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BF1446" w14:textId="7999F972" w:rsidR="00F11804" w:rsidRDefault="00B82D5F" w:rsidP="009257D2">
      <w:pPr>
        <w:pStyle w:val="TitleCover"/>
      </w:pPr>
      <w:r>
        <w:rPr>
          <w:rFonts w:cs="Segoe UI"/>
          <w:noProof/>
          <w:szCs w:val="24"/>
        </w:rPr>
        <w:drawing>
          <wp:anchor distT="0" distB="0" distL="114300" distR="114300" simplePos="0" relativeHeight="251658240" behindDoc="0" locked="0" layoutInCell="1" allowOverlap="1" wp14:anchorId="0E6689A8" wp14:editId="449EF0F6">
            <wp:simplePos x="0" y="0"/>
            <wp:positionH relativeFrom="column">
              <wp:posOffset>-209550</wp:posOffset>
            </wp:positionH>
            <wp:positionV relativeFrom="paragraph">
              <wp:posOffset>-488950</wp:posOffset>
            </wp:positionV>
            <wp:extent cx="6154551" cy="8705850"/>
            <wp:effectExtent l="0" t="0" r="0" b="0"/>
            <wp:wrapNone/>
            <wp:docPr id="2095606483" name="Picture 1" descr="A blue and white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06483" name="Picture 1" descr="A blue and white square with black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154551" cy="8705850"/>
                    </a:xfrm>
                    <a:prstGeom prst="rect">
                      <a:avLst/>
                    </a:prstGeom>
                  </pic:spPr>
                </pic:pic>
              </a:graphicData>
            </a:graphic>
            <wp14:sizeRelH relativeFrom="margin">
              <wp14:pctWidth>0</wp14:pctWidth>
            </wp14:sizeRelH>
            <wp14:sizeRelV relativeFrom="margin">
              <wp14:pctHeight>0</wp14:pctHeight>
            </wp14:sizeRelV>
          </wp:anchor>
        </w:drawing>
      </w:r>
    </w:p>
    <w:p w14:paraId="649354FA" w14:textId="77777777" w:rsidR="00A661DF" w:rsidRDefault="00B82D5F" w:rsidP="00A661DF">
      <w:pPr>
        <w:pStyle w:val="PageHeader"/>
        <w:spacing w:before="280"/>
      </w:pPr>
      <w:r>
        <w:rPr>
          <w:noProof/>
        </w:rPr>
        <mc:AlternateContent>
          <mc:Choice Requires="wps">
            <w:drawing>
              <wp:anchor distT="45720" distB="45720" distL="114300" distR="114300" simplePos="0" relativeHeight="251660288" behindDoc="0" locked="0" layoutInCell="1" allowOverlap="1" wp14:anchorId="630BCBAC" wp14:editId="6C4FA363">
                <wp:simplePos x="0" y="0"/>
                <wp:positionH relativeFrom="margin">
                  <wp:posOffset>4714875</wp:posOffset>
                </wp:positionH>
                <wp:positionV relativeFrom="paragraph">
                  <wp:posOffset>6541770</wp:posOffset>
                </wp:positionV>
                <wp:extent cx="1314450" cy="584200"/>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84200"/>
                        </a:xfrm>
                        <a:prstGeom prst="rect">
                          <a:avLst/>
                        </a:prstGeom>
                        <a:noFill/>
                        <a:ln w="9525">
                          <a:noFill/>
                          <a:miter lim="800000"/>
                          <a:headEnd/>
                          <a:tailEnd/>
                        </a:ln>
                      </wps:spPr>
                      <wps:txbx>
                        <w:txbxContent>
                          <w:p w14:paraId="09D29DB4" w14:textId="0648E9AE" w:rsidR="00B82D5F" w:rsidRDefault="00B82D5F">
                            <w:r>
                              <w:t xml:space="preserve">Rev </w:t>
                            </w:r>
                            <w:r w:rsidR="00A661DF">
                              <w:t>1.0</w:t>
                            </w:r>
                          </w:p>
                          <w:p w14:paraId="03DDD916" w14:textId="1F26B459" w:rsidR="00B82D5F" w:rsidRDefault="00B82D5F">
                            <w:r>
                              <w:t>Date</w:t>
                            </w:r>
                            <w:r w:rsidR="00A661DF">
                              <w:t>: 2023 Sep 2</w:t>
                            </w:r>
                            <w:r w:rsidR="00D038BD">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0BCBAC" id="_x0000_t202" coordsize="21600,21600" o:spt="202" path="m,l,21600r21600,l21600,xe">
                <v:stroke joinstyle="miter"/>
                <v:path gradientshapeok="t" o:connecttype="rect"/>
              </v:shapetype>
              <v:shape id="Text Box 2" o:spid="_x0000_s1026" type="#_x0000_t202" style="position:absolute;left:0;text-align:left;margin-left:371.25pt;margin-top:515.1pt;width:103.5pt;height:46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" filled="f" stroked="f">
                <v:textbox>
                  <w:txbxContent>
                    <w:p w14:paraId="09D29DB4" w14:textId="0648E9AE" w:rsidR="00B82D5F" w:rsidRDefault="00B82D5F">
                      <w:r>
                        <w:t xml:space="preserve">Rev </w:t>
                      </w:r>
                      <w:r w:rsidR="00A661DF">
                        <w:t>1.0</w:t>
                      </w:r>
                    </w:p>
                    <w:p w14:paraId="03DDD916" w14:textId="1F26B459" w:rsidR="00B82D5F" w:rsidRDefault="00B82D5F">
                      <w:r>
                        <w:t>Date</w:t>
                      </w:r>
                      <w:r w:rsidR="00A661DF">
                        <w:t>: 2023 Sep 2</w:t>
                      </w:r>
                      <w:r w:rsidR="00D038BD">
                        <w:t>9</w:t>
                      </w:r>
                    </w:p>
                  </w:txbxContent>
                </v:textbox>
                <w10:wrap anchorx="margin"/>
              </v:shape>
            </w:pict>
          </mc:Fallback>
        </mc:AlternateContent>
      </w:r>
      <w:r w:rsidR="0028367E" w:rsidRPr="00FC26AA">
        <w:br w:type="page"/>
      </w:r>
    </w:p>
    <w:p w14:paraId="2E809D9D" w14:textId="77777777" w:rsidR="00A661DF" w:rsidRPr="00A661DF" w:rsidRDefault="00A661DF" w:rsidP="00A661DF">
      <w:pPr>
        <w:pStyle w:val="PageHeader"/>
        <w:spacing w:after="0"/>
        <w:rPr>
          <w:rFonts w:cs="Segoe UI"/>
          <w:sz w:val="20"/>
        </w:rPr>
      </w:pPr>
    </w:p>
    <w:p w14:paraId="0B707807" w14:textId="61B9C327" w:rsidR="0028367E" w:rsidRPr="00C1026F" w:rsidRDefault="0028367E" w:rsidP="00A661DF">
      <w:pPr>
        <w:pStyle w:val="PageHeader"/>
        <w:rPr>
          <w:rFonts w:cs="Segoe UI"/>
          <w:szCs w:val="24"/>
        </w:rPr>
      </w:pPr>
      <w:r w:rsidRPr="00C1026F">
        <w:rPr>
          <w:rFonts w:cs="Segoe UI"/>
          <w:szCs w:val="24"/>
        </w:rPr>
        <w:t>REVISIONS</w:t>
      </w:r>
    </w:p>
    <w:p w14:paraId="04B7B1E6" w14:textId="77777777" w:rsidR="0028367E" w:rsidRPr="00C1026F" w:rsidRDefault="00283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3"/>
        <w:gridCol w:w="1556"/>
        <w:gridCol w:w="4729"/>
        <w:gridCol w:w="2342"/>
      </w:tblGrid>
      <w:tr w:rsidR="0028367E" w:rsidRPr="00C1026F" w14:paraId="2665BE11" w14:textId="77777777" w:rsidTr="4891342D">
        <w:tc>
          <w:tcPr>
            <w:tcW w:w="696" w:type="dxa"/>
          </w:tcPr>
          <w:p w14:paraId="163076F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szCs w:val="24"/>
              </w:rPr>
            </w:pPr>
            <w:r w:rsidRPr="00C1026F">
              <w:rPr>
                <w:rFonts w:cs="Segoe UI"/>
                <w:b/>
                <w:szCs w:val="24"/>
              </w:rPr>
              <w:t>REV</w:t>
            </w:r>
          </w:p>
        </w:tc>
        <w:tc>
          <w:tcPr>
            <w:tcW w:w="1572" w:type="dxa"/>
          </w:tcPr>
          <w:p w14:paraId="5C515E63"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szCs w:val="24"/>
              </w:rPr>
            </w:pPr>
            <w:r w:rsidRPr="00C1026F">
              <w:rPr>
                <w:rFonts w:cs="Segoe UI"/>
                <w:b/>
                <w:szCs w:val="24"/>
              </w:rPr>
              <w:t>DATE</w:t>
            </w:r>
          </w:p>
        </w:tc>
        <w:tc>
          <w:tcPr>
            <w:tcW w:w="4914" w:type="dxa"/>
          </w:tcPr>
          <w:p w14:paraId="389EE8B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szCs w:val="24"/>
              </w:rPr>
            </w:pPr>
            <w:r w:rsidRPr="00C1026F">
              <w:rPr>
                <w:rFonts w:cs="Segoe UI"/>
                <w:b/>
                <w:szCs w:val="24"/>
              </w:rPr>
              <w:t>DESCRIPTION</w:t>
            </w:r>
          </w:p>
        </w:tc>
        <w:tc>
          <w:tcPr>
            <w:tcW w:w="2394" w:type="dxa"/>
          </w:tcPr>
          <w:p w14:paraId="435170E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Segoe UI"/>
                <w:b/>
                <w:szCs w:val="24"/>
              </w:rPr>
            </w:pPr>
            <w:r w:rsidRPr="00C1026F">
              <w:rPr>
                <w:rFonts w:cs="Segoe UI"/>
                <w:b/>
                <w:szCs w:val="24"/>
              </w:rPr>
              <w:t>APPROVAL</w:t>
            </w:r>
          </w:p>
        </w:tc>
      </w:tr>
      <w:tr w:rsidR="0028367E" w:rsidRPr="00C1026F" w14:paraId="4B6081ED" w14:textId="77777777" w:rsidTr="4891342D">
        <w:tc>
          <w:tcPr>
            <w:tcW w:w="696" w:type="dxa"/>
          </w:tcPr>
          <w:p w14:paraId="28394BB9" w14:textId="77777777" w:rsidR="0028367E" w:rsidRPr="00C1026F" w:rsidRDefault="000C0370"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sidRPr="00C1026F">
              <w:rPr>
                <w:rFonts w:cs="Segoe UI"/>
                <w:szCs w:val="24"/>
              </w:rPr>
              <w:t>0.0</w:t>
            </w:r>
          </w:p>
        </w:tc>
        <w:tc>
          <w:tcPr>
            <w:tcW w:w="1572" w:type="dxa"/>
          </w:tcPr>
          <w:p w14:paraId="391ABEDD" w14:textId="24146621" w:rsidR="0028367E" w:rsidRPr="00C1026F" w:rsidRDefault="3CB9ED2E" w:rsidP="21E458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rPr>
            </w:pPr>
            <w:r w:rsidRPr="4891342D">
              <w:rPr>
                <w:rFonts w:cs="Segoe UI"/>
              </w:rPr>
              <w:t>2</w:t>
            </w:r>
            <w:r w:rsidR="006057C6">
              <w:rPr>
                <w:rFonts w:cs="Segoe UI"/>
              </w:rPr>
              <w:t>0</w:t>
            </w:r>
            <w:r w:rsidR="0A760D7A" w:rsidRPr="4891342D">
              <w:rPr>
                <w:rFonts w:cs="Segoe UI"/>
              </w:rPr>
              <w:t>2</w:t>
            </w:r>
            <w:r w:rsidR="00176F17" w:rsidRPr="4891342D">
              <w:rPr>
                <w:rFonts w:cs="Segoe UI"/>
              </w:rPr>
              <w:t>2</w:t>
            </w:r>
            <w:r w:rsidR="007A7654">
              <w:rPr>
                <w:rFonts w:cs="Segoe UI"/>
              </w:rPr>
              <w:t>/10/12</w:t>
            </w:r>
          </w:p>
        </w:tc>
        <w:tc>
          <w:tcPr>
            <w:tcW w:w="4914" w:type="dxa"/>
          </w:tcPr>
          <w:p w14:paraId="52190923" w14:textId="77777777" w:rsidR="0028367E" w:rsidRPr="00C1026F" w:rsidRDefault="000C0370"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sidRPr="00C1026F">
              <w:rPr>
                <w:rFonts w:cs="Segoe UI"/>
                <w:szCs w:val="24"/>
              </w:rPr>
              <w:t>Initial Draft</w:t>
            </w:r>
          </w:p>
        </w:tc>
        <w:tc>
          <w:tcPr>
            <w:tcW w:w="2394" w:type="dxa"/>
          </w:tcPr>
          <w:p w14:paraId="2580704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166931BB" w14:textId="77777777" w:rsidTr="4891342D">
        <w:tc>
          <w:tcPr>
            <w:tcW w:w="696" w:type="dxa"/>
          </w:tcPr>
          <w:p w14:paraId="50654008" w14:textId="69E58745" w:rsidR="0028367E" w:rsidRPr="00C1026F" w:rsidRDefault="00E86D1D"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0.9</w:t>
            </w:r>
          </w:p>
        </w:tc>
        <w:tc>
          <w:tcPr>
            <w:tcW w:w="1572" w:type="dxa"/>
          </w:tcPr>
          <w:p w14:paraId="57565210" w14:textId="4D137F68" w:rsidR="0028367E" w:rsidRPr="00C1026F" w:rsidRDefault="00E86D1D"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2023</w:t>
            </w:r>
            <w:r w:rsidR="007A7654">
              <w:rPr>
                <w:rFonts w:cs="Segoe UI"/>
                <w:szCs w:val="24"/>
              </w:rPr>
              <w:t>/09/14</w:t>
            </w:r>
          </w:p>
        </w:tc>
        <w:tc>
          <w:tcPr>
            <w:tcW w:w="4914" w:type="dxa"/>
          </w:tcPr>
          <w:p w14:paraId="259723E1" w14:textId="12DC0376" w:rsidR="0028367E" w:rsidRPr="00C1026F" w:rsidRDefault="00E86D1D"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Completed Draft</w:t>
            </w:r>
          </w:p>
        </w:tc>
        <w:tc>
          <w:tcPr>
            <w:tcW w:w="2394" w:type="dxa"/>
          </w:tcPr>
          <w:p w14:paraId="3248301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3D3CEC31" w14:textId="77777777" w:rsidTr="4891342D">
        <w:tc>
          <w:tcPr>
            <w:tcW w:w="696" w:type="dxa"/>
          </w:tcPr>
          <w:p w14:paraId="5CA58AD4" w14:textId="7114E554" w:rsidR="0028367E" w:rsidRPr="00C1026F" w:rsidRDefault="00F05B94"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1.0</w:t>
            </w:r>
          </w:p>
        </w:tc>
        <w:tc>
          <w:tcPr>
            <w:tcW w:w="1572" w:type="dxa"/>
          </w:tcPr>
          <w:p w14:paraId="55CBD42F" w14:textId="3C606C6A" w:rsidR="0028367E" w:rsidRPr="00C1026F" w:rsidRDefault="00F05B94"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2023</w:t>
            </w:r>
            <w:r w:rsidR="007A7654">
              <w:rPr>
                <w:rFonts w:cs="Segoe UI"/>
                <w:szCs w:val="24"/>
              </w:rPr>
              <w:t>/09/2</w:t>
            </w:r>
            <w:r w:rsidR="00D038BD">
              <w:rPr>
                <w:rFonts w:cs="Segoe UI"/>
                <w:szCs w:val="24"/>
              </w:rPr>
              <w:t>9</w:t>
            </w:r>
          </w:p>
        </w:tc>
        <w:tc>
          <w:tcPr>
            <w:tcW w:w="4914" w:type="dxa"/>
          </w:tcPr>
          <w:p w14:paraId="079801DE" w14:textId="035D2D08" w:rsidR="0028367E" w:rsidRPr="00C1026F" w:rsidRDefault="00F05B94"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r>
              <w:rPr>
                <w:rFonts w:cs="Segoe UI"/>
                <w:szCs w:val="24"/>
              </w:rPr>
              <w:t>Final Formats</w:t>
            </w:r>
          </w:p>
        </w:tc>
        <w:tc>
          <w:tcPr>
            <w:tcW w:w="2394" w:type="dxa"/>
          </w:tcPr>
          <w:p w14:paraId="6D8C5F9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9EC1CBB" w14:textId="77777777" w:rsidTr="4891342D">
        <w:tc>
          <w:tcPr>
            <w:tcW w:w="696" w:type="dxa"/>
          </w:tcPr>
          <w:p w14:paraId="653DEBD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38D815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36A8494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710F7AE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31C03AD" w14:textId="77777777" w:rsidTr="4891342D">
        <w:tc>
          <w:tcPr>
            <w:tcW w:w="696" w:type="dxa"/>
          </w:tcPr>
          <w:p w14:paraId="7217202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7C39597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3F2B5B8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7D63A77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6F7377D" w14:textId="77777777" w:rsidTr="4891342D">
        <w:tc>
          <w:tcPr>
            <w:tcW w:w="696" w:type="dxa"/>
          </w:tcPr>
          <w:p w14:paraId="14C5EB7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07E762E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52C987D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186C1F3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2743F0E3" w14:textId="77777777" w:rsidTr="4891342D">
        <w:tc>
          <w:tcPr>
            <w:tcW w:w="696" w:type="dxa"/>
          </w:tcPr>
          <w:p w14:paraId="55185F18"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23050DC3"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13EDB6D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18C87D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E9015E4" w14:textId="77777777" w:rsidTr="4891342D">
        <w:tc>
          <w:tcPr>
            <w:tcW w:w="696" w:type="dxa"/>
          </w:tcPr>
          <w:p w14:paraId="747D0DA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7C80B92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714CA52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469813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3F9D8A5C" w14:textId="77777777" w:rsidTr="4891342D">
        <w:tc>
          <w:tcPr>
            <w:tcW w:w="696" w:type="dxa"/>
          </w:tcPr>
          <w:p w14:paraId="78A4BB0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62A79DE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5362C20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0EBB399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13C1197" w14:textId="77777777" w:rsidTr="4891342D">
        <w:tc>
          <w:tcPr>
            <w:tcW w:w="696" w:type="dxa"/>
          </w:tcPr>
          <w:p w14:paraId="19D1B4D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D13E95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1FEB4F6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152D18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57203570" w14:textId="77777777" w:rsidTr="4891342D">
        <w:tc>
          <w:tcPr>
            <w:tcW w:w="696" w:type="dxa"/>
          </w:tcPr>
          <w:p w14:paraId="787B8B8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36A459F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5A1C2648"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04F571E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6D099FF" w14:textId="77777777" w:rsidTr="4891342D">
        <w:tc>
          <w:tcPr>
            <w:tcW w:w="696" w:type="dxa"/>
          </w:tcPr>
          <w:p w14:paraId="09AEE73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5E85D6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0E532184" w14:textId="2012686E"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6397F2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17BAB8E4" w14:textId="77777777" w:rsidTr="4891342D">
        <w:tc>
          <w:tcPr>
            <w:tcW w:w="696" w:type="dxa"/>
          </w:tcPr>
          <w:p w14:paraId="0BB08B6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0EE0B80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5DFF99B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31B8C06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56DA05B1" w14:textId="77777777" w:rsidTr="4891342D">
        <w:tc>
          <w:tcPr>
            <w:tcW w:w="696" w:type="dxa"/>
          </w:tcPr>
          <w:p w14:paraId="7153CB8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36B31B69"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102F554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02E6446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9A58E7B" w14:textId="77777777" w:rsidTr="4891342D">
        <w:tc>
          <w:tcPr>
            <w:tcW w:w="696" w:type="dxa"/>
          </w:tcPr>
          <w:p w14:paraId="051949F3"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36368FF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663D183E"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50D800D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30BDA88D" w14:textId="77777777" w:rsidTr="4891342D">
        <w:tc>
          <w:tcPr>
            <w:tcW w:w="696" w:type="dxa"/>
          </w:tcPr>
          <w:p w14:paraId="2F57ABA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5160C42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0852565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59C68A8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2F9093D" w14:textId="77777777" w:rsidTr="4891342D">
        <w:tc>
          <w:tcPr>
            <w:tcW w:w="696" w:type="dxa"/>
          </w:tcPr>
          <w:p w14:paraId="76F7E99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FC8FA7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7C3D21C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504505B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4A2A9DF1" w14:textId="77777777" w:rsidTr="4891342D">
        <w:tc>
          <w:tcPr>
            <w:tcW w:w="696" w:type="dxa"/>
          </w:tcPr>
          <w:p w14:paraId="26E40EC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617A2D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23CDF116"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EA6A59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36B7B3C9" w14:textId="77777777" w:rsidTr="4891342D">
        <w:tc>
          <w:tcPr>
            <w:tcW w:w="696" w:type="dxa"/>
          </w:tcPr>
          <w:p w14:paraId="5FFA007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4F0ADE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704B194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0C15ADC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AFFB4A0" w14:textId="77777777" w:rsidTr="4891342D">
        <w:tc>
          <w:tcPr>
            <w:tcW w:w="696" w:type="dxa"/>
          </w:tcPr>
          <w:p w14:paraId="4078E45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78DD7C0E"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63ED0EBC"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185B20A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1ED9122" w14:textId="77777777" w:rsidTr="4891342D">
        <w:tc>
          <w:tcPr>
            <w:tcW w:w="696" w:type="dxa"/>
          </w:tcPr>
          <w:p w14:paraId="3EC14CC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8ABEC8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169DB649"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3B66CDA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77E79271" w14:textId="77777777" w:rsidTr="4891342D">
        <w:tc>
          <w:tcPr>
            <w:tcW w:w="696" w:type="dxa"/>
          </w:tcPr>
          <w:p w14:paraId="41E5A808"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226C1D4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28AC665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78DE015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6DE0C2F" w14:textId="77777777" w:rsidTr="4891342D">
        <w:tc>
          <w:tcPr>
            <w:tcW w:w="696" w:type="dxa"/>
          </w:tcPr>
          <w:p w14:paraId="09E9FFD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7108F8F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0044842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5F8EDDC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6B9CD85A" w14:textId="77777777" w:rsidTr="4891342D">
        <w:tc>
          <w:tcPr>
            <w:tcW w:w="696" w:type="dxa"/>
          </w:tcPr>
          <w:p w14:paraId="0F862B7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293F07AB"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7215F9DE"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501FB62E"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02E21714" w14:textId="77777777" w:rsidTr="4891342D">
        <w:tc>
          <w:tcPr>
            <w:tcW w:w="696" w:type="dxa"/>
          </w:tcPr>
          <w:p w14:paraId="7B24E62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519DA6DA"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2816E6D1"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11A1AFC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4B0A9447" w14:textId="77777777" w:rsidTr="4891342D">
        <w:tc>
          <w:tcPr>
            <w:tcW w:w="696" w:type="dxa"/>
          </w:tcPr>
          <w:p w14:paraId="369C184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D5D5177"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200B06A4"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620A9532"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664642C3" w14:textId="77777777" w:rsidTr="4891342D">
        <w:tc>
          <w:tcPr>
            <w:tcW w:w="696" w:type="dxa"/>
          </w:tcPr>
          <w:p w14:paraId="6FE73DF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1540DBDD"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743F6A80"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3FE599B3"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r w:rsidR="0028367E" w:rsidRPr="00C1026F" w14:paraId="2C751A68" w14:textId="77777777" w:rsidTr="4891342D">
        <w:tc>
          <w:tcPr>
            <w:tcW w:w="696" w:type="dxa"/>
          </w:tcPr>
          <w:p w14:paraId="307C31C5"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1572" w:type="dxa"/>
          </w:tcPr>
          <w:p w14:paraId="278E20DE"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4914" w:type="dxa"/>
          </w:tcPr>
          <w:p w14:paraId="128FB75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c>
          <w:tcPr>
            <w:tcW w:w="2394" w:type="dxa"/>
          </w:tcPr>
          <w:p w14:paraId="2E7A7F5F" w14:textId="77777777" w:rsidR="0028367E" w:rsidRPr="00C1026F" w:rsidRDefault="0028367E" w:rsidP="008036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Segoe UI"/>
                <w:szCs w:val="24"/>
              </w:rPr>
            </w:pPr>
          </w:p>
        </w:tc>
      </w:tr>
    </w:tbl>
    <w:p w14:paraId="492C4AE6" w14:textId="77777777" w:rsidR="00A661DF" w:rsidRDefault="0028367E" w:rsidP="00A661DF">
      <w:pPr>
        <w:pStyle w:val="PageHeader"/>
        <w:spacing w:before="120"/>
        <w:rPr>
          <w:rFonts w:cs="Segoe UI"/>
        </w:rPr>
      </w:pPr>
      <w:r w:rsidRPr="21E45894">
        <w:rPr>
          <w:rFonts w:cs="Segoe UI"/>
        </w:rPr>
        <w:br w:type="page"/>
      </w:r>
    </w:p>
    <w:p w14:paraId="5E053800" w14:textId="77777777" w:rsidR="00A661DF" w:rsidRPr="00A661DF" w:rsidRDefault="00A661DF" w:rsidP="00A661DF">
      <w:pPr>
        <w:pStyle w:val="PageHeader"/>
        <w:spacing w:after="0"/>
        <w:rPr>
          <w:rFonts w:cs="Segoe UI"/>
          <w:sz w:val="12"/>
          <w:szCs w:val="12"/>
        </w:rPr>
      </w:pPr>
    </w:p>
    <w:p w14:paraId="1DDC7614" w14:textId="013D11F6" w:rsidR="00FB35B8" w:rsidRDefault="00FB35B8" w:rsidP="00A661DF">
      <w:pPr>
        <w:pStyle w:val="PageHeader"/>
        <w:spacing w:before="60"/>
        <w:rPr>
          <w:rFonts w:cs="Segoe UI"/>
        </w:rPr>
      </w:pPr>
      <w:r>
        <w:rPr>
          <w:rFonts w:cs="Segoe UI"/>
        </w:rPr>
        <w:t>EXES Handbook for Archive Users</w:t>
      </w:r>
    </w:p>
    <w:p w14:paraId="2382D8C8" w14:textId="58E0F626" w:rsidR="0028367E" w:rsidRPr="00FB35B8" w:rsidRDefault="00FB35B8" w:rsidP="00A661DF">
      <w:pPr>
        <w:pStyle w:val="PageHeader"/>
        <w:spacing w:before="60"/>
        <w:rPr>
          <w:rFonts w:cs="Segoe UI"/>
          <w:sz w:val="28"/>
          <w:szCs w:val="28"/>
        </w:rPr>
      </w:pPr>
      <w:r w:rsidRPr="00FB35B8">
        <w:rPr>
          <w:rFonts w:cs="Segoe UI"/>
          <w:sz w:val="28"/>
          <w:szCs w:val="28"/>
        </w:rPr>
        <w:t>Table of Contents</w:t>
      </w:r>
    </w:p>
    <w:p w14:paraId="390D98C4" w14:textId="1C2A6624" w:rsidR="00C52C0F" w:rsidRDefault="00FB35B8">
      <w:pPr>
        <w:pStyle w:val="TOC1"/>
        <w:rPr>
          <w:rFonts w:eastAsiaTheme="minorEastAsia" w:cstheme="minorBidi"/>
          <w:b w:val="0"/>
          <w:bCs w:val="0"/>
          <w:caps w:val="0"/>
          <w:noProof/>
          <w:sz w:val="22"/>
          <w:szCs w:val="22"/>
        </w:rPr>
      </w:pPr>
      <w:r>
        <w:fldChar w:fldCharType="begin"/>
      </w:r>
      <w:r>
        <w:instrText xml:space="preserve"> TOC \o "1-4" \h \z \u </w:instrText>
      </w:r>
      <w:r>
        <w:fldChar w:fldCharType="separate"/>
      </w:r>
      <w:hyperlink w:anchor="_Toc146871652" w:history="1">
        <w:r w:rsidR="00C52C0F" w:rsidRPr="00C51A0B">
          <w:rPr>
            <w:rStyle w:val="Hyperlink"/>
            <w:noProof/>
          </w:rPr>
          <w:t>1.</w:t>
        </w:r>
        <w:r w:rsidR="00C52C0F">
          <w:rPr>
            <w:rFonts w:eastAsiaTheme="minorEastAsia" w:cstheme="minorBidi"/>
            <w:b w:val="0"/>
            <w:bCs w:val="0"/>
            <w:caps w:val="0"/>
            <w:noProof/>
            <w:sz w:val="22"/>
            <w:szCs w:val="22"/>
          </w:rPr>
          <w:tab/>
        </w:r>
        <w:r w:rsidR="00C52C0F" w:rsidRPr="00C51A0B">
          <w:rPr>
            <w:rStyle w:val="Hyperlink"/>
            <w:noProof/>
          </w:rPr>
          <w:t>ESSENTIAL INFORMATION</w:t>
        </w:r>
        <w:r w:rsidR="00C52C0F">
          <w:rPr>
            <w:noProof/>
            <w:webHidden/>
          </w:rPr>
          <w:tab/>
        </w:r>
        <w:r w:rsidR="00C52C0F">
          <w:rPr>
            <w:noProof/>
            <w:webHidden/>
          </w:rPr>
          <w:fldChar w:fldCharType="begin"/>
        </w:r>
        <w:r w:rsidR="00C52C0F">
          <w:rPr>
            <w:noProof/>
            <w:webHidden/>
          </w:rPr>
          <w:instrText xml:space="preserve"> PAGEREF _Toc146871652 \h </w:instrText>
        </w:r>
        <w:r w:rsidR="00C52C0F">
          <w:rPr>
            <w:noProof/>
            <w:webHidden/>
          </w:rPr>
        </w:r>
        <w:r w:rsidR="00C52C0F">
          <w:rPr>
            <w:noProof/>
            <w:webHidden/>
          </w:rPr>
          <w:fldChar w:fldCharType="separate"/>
        </w:r>
        <w:r w:rsidR="00C52C0F">
          <w:rPr>
            <w:noProof/>
            <w:webHidden/>
          </w:rPr>
          <w:t>1</w:t>
        </w:r>
        <w:r w:rsidR="00C52C0F">
          <w:rPr>
            <w:noProof/>
            <w:webHidden/>
          </w:rPr>
          <w:fldChar w:fldCharType="end"/>
        </w:r>
      </w:hyperlink>
    </w:p>
    <w:p w14:paraId="59AA6F51" w14:textId="70AF71F7" w:rsidR="00C52C0F" w:rsidRDefault="00000000">
      <w:pPr>
        <w:pStyle w:val="TOC1"/>
        <w:rPr>
          <w:rFonts w:eastAsiaTheme="minorEastAsia" w:cstheme="minorBidi"/>
          <w:b w:val="0"/>
          <w:bCs w:val="0"/>
          <w:caps w:val="0"/>
          <w:noProof/>
          <w:sz w:val="22"/>
          <w:szCs w:val="22"/>
        </w:rPr>
      </w:pPr>
      <w:hyperlink w:anchor="_Toc146871653" w:history="1">
        <w:r w:rsidR="00C52C0F" w:rsidRPr="00C51A0B">
          <w:rPr>
            <w:rStyle w:val="Hyperlink"/>
            <w:noProof/>
            <w:lang w:val="fr-FR"/>
          </w:rPr>
          <w:t>2.</w:t>
        </w:r>
        <w:r w:rsidR="00C52C0F">
          <w:rPr>
            <w:rFonts w:eastAsiaTheme="minorEastAsia" w:cstheme="minorBidi"/>
            <w:b w:val="0"/>
            <w:bCs w:val="0"/>
            <w:caps w:val="0"/>
            <w:noProof/>
            <w:sz w:val="22"/>
            <w:szCs w:val="22"/>
          </w:rPr>
          <w:tab/>
        </w:r>
        <w:r w:rsidR="00C52C0F" w:rsidRPr="00C51A0B">
          <w:rPr>
            <w:rStyle w:val="Hyperlink"/>
            <w:noProof/>
            <w:lang w:val="fr-FR"/>
          </w:rPr>
          <w:t>INSTRUMENT DESCRIPTION</w:t>
        </w:r>
        <w:r w:rsidR="00C52C0F">
          <w:rPr>
            <w:noProof/>
            <w:webHidden/>
          </w:rPr>
          <w:tab/>
        </w:r>
        <w:r w:rsidR="00C52C0F">
          <w:rPr>
            <w:noProof/>
            <w:webHidden/>
          </w:rPr>
          <w:fldChar w:fldCharType="begin"/>
        </w:r>
        <w:r w:rsidR="00C52C0F">
          <w:rPr>
            <w:noProof/>
            <w:webHidden/>
          </w:rPr>
          <w:instrText xml:space="preserve"> PAGEREF _Toc146871653 \h </w:instrText>
        </w:r>
        <w:r w:rsidR="00C52C0F">
          <w:rPr>
            <w:noProof/>
            <w:webHidden/>
          </w:rPr>
        </w:r>
        <w:r w:rsidR="00C52C0F">
          <w:rPr>
            <w:noProof/>
            <w:webHidden/>
          </w:rPr>
          <w:fldChar w:fldCharType="separate"/>
        </w:r>
        <w:r w:rsidR="00C52C0F">
          <w:rPr>
            <w:noProof/>
            <w:webHidden/>
          </w:rPr>
          <w:t>1</w:t>
        </w:r>
        <w:r w:rsidR="00C52C0F">
          <w:rPr>
            <w:noProof/>
            <w:webHidden/>
          </w:rPr>
          <w:fldChar w:fldCharType="end"/>
        </w:r>
      </w:hyperlink>
    </w:p>
    <w:p w14:paraId="7A7D67A4" w14:textId="22607732" w:rsidR="00C52C0F" w:rsidRDefault="00000000">
      <w:pPr>
        <w:pStyle w:val="TOC2"/>
        <w:tabs>
          <w:tab w:val="left" w:pos="960"/>
          <w:tab w:val="right" w:leader="dot" w:pos="9350"/>
        </w:tabs>
        <w:rPr>
          <w:rFonts w:eastAsiaTheme="minorEastAsia" w:cstheme="minorBidi"/>
          <w:smallCaps w:val="0"/>
          <w:noProof/>
          <w:sz w:val="22"/>
          <w:szCs w:val="22"/>
        </w:rPr>
      </w:pPr>
      <w:hyperlink w:anchor="_Toc146871654" w:history="1">
        <w:r w:rsidR="00C52C0F" w:rsidRPr="00C51A0B">
          <w:rPr>
            <w:rStyle w:val="Hyperlink"/>
            <w:noProof/>
          </w:rPr>
          <w:t>2.1.</w:t>
        </w:r>
        <w:r w:rsidR="00C52C0F">
          <w:rPr>
            <w:rFonts w:eastAsiaTheme="minorEastAsia" w:cstheme="minorBidi"/>
            <w:smallCaps w:val="0"/>
            <w:noProof/>
            <w:sz w:val="22"/>
            <w:szCs w:val="22"/>
          </w:rPr>
          <w:tab/>
        </w:r>
        <w:r w:rsidR="00C52C0F" w:rsidRPr="00C51A0B">
          <w:rPr>
            <w:rStyle w:val="Hyperlink"/>
            <w:noProof/>
          </w:rPr>
          <w:t>EXES Instrument Design</w:t>
        </w:r>
        <w:r w:rsidR="00C52C0F">
          <w:rPr>
            <w:noProof/>
            <w:webHidden/>
          </w:rPr>
          <w:tab/>
        </w:r>
        <w:r w:rsidR="00C52C0F">
          <w:rPr>
            <w:noProof/>
            <w:webHidden/>
          </w:rPr>
          <w:fldChar w:fldCharType="begin"/>
        </w:r>
        <w:r w:rsidR="00C52C0F">
          <w:rPr>
            <w:noProof/>
            <w:webHidden/>
          </w:rPr>
          <w:instrText xml:space="preserve"> PAGEREF _Toc146871654 \h </w:instrText>
        </w:r>
        <w:r w:rsidR="00C52C0F">
          <w:rPr>
            <w:noProof/>
            <w:webHidden/>
          </w:rPr>
        </w:r>
        <w:r w:rsidR="00C52C0F">
          <w:rPr>
            <w:noProof/>
            <w:webHidden/>
          </w:rPr>
          <w:fldChar w:fldCharType="separate"/>
        </w:r>
        <w:r w:rsidR="00C52C0F">
          <w:rPr>
            <w:noProof/>
            <w:webHidden/>
          </w:rPr>
          <w:t>1</w:t>
        </w:r>
        <w:r w:rsidR="00C52C0F">
          <w:rPr>
            <w:noProof/>
            <w:webHidden/>
          </w:rPr>
          <w:fldChar w:fldCharType="end"/>
        </w:r>
      </w:hyperlink>
    </w:p>
    <w:p w14:paraId="37FDEA07" w14:textId="355D15CA"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55" w:history="1">
        <w:r w:rsidR="00C52C0F" w:rsidRPr="00C51A0B">
          <w:rPr>
            <w:rStyle w:val="Hyperlink"/>
            <w:noProof/>
            <w:lang w:val="fr-FR"/>
          </w:rPr>
          <w:t>2.1.1.</w:t>
        </w:r>
        <w:r w:rsidR="00C52C0F">
          <w:rPr>
            <w:rFonts w:eastAsiaTheme="minorEastAsia" w:cstheme="minorBidi"/>
            <w:i w:val="0"/>
            <w:iCs w:val="0"/>
            <w:noProof/>
            <w:sz w:val="22"/>
            <w:szCs w:val="22"/>
          </w:rPr>
          <w:tab/>
        </w:r>
        <w:r w:rsidR="00C52C0F" w:rsidRPr="00C51A0B">
          <w:rPr>
            <w:rStyle w:val="Hyperlink"/>
            <w:noProof/>
            <w:lang w:val="fr-FR"/>
          </w:rPr>
          <w:t>Optics</w:t>
        </w:r>
        <w:r w:rsidR="00C52C0F">
          <w:rPr>
            <w:noProof/>
            <w:webHidden/>
          </w:rPr>
          <w:tab/>
        </w:r>
        <w:r w:rsidR="00C52C0F">
          <w:rPr>
            <w:noProof/>
            <w:webHidden/>
          </w:rPr>
          <w:fldChar w:fldCharType="begin"/>
        </w:r>
        <w:r w:rsidR="00C52C0F">
          <w:rPr>
            <w:noProof/>
            <w:webHidden/>
          </w:rPr>
          <w:instrText xml:space="preserve"> PAGEREF _Toc146871655 \h </w:instrText>
        </w:r>
        <w:r w:rsidR="00C52C0F">
          <w:rPr>
            <w:noProof/>
            <w:webHidden/>
          </w:rPr>
        </w:r>
        <w:r w:rsidR="00C52C0F">
          <w:rPr>
            <w:noProof/>
            <w:webHidden/>
          </w:rPr>
          <w:fldChar w:fldCharType="separate"/>
        </w:r>
        <w:r w:rsidR="00C52C0F">
          <w:rPr>
            <w:noProof/>
            <w:webHidden/>
          </w:rPr>
          <w:t>1</w:t>
        </w:r>
        <w:r w:rsidR="00C52C0F">
          <w:rPr>
            <w:noProof/>
            <w:webHidden/>
          </w:rPr>
          <w:fldChar w:fldCharType="end"/>
        </w:r>
      </w:hyperlink>
    </w:p>
    <w:p w14:paraId="2307D44E" w14:textId="4343F628"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56" w:history="1">
        <w:r w:rsidR="00C52C0F" w:rsidRPr="00C51A0B">
          <w:rPr>
            <w:rStyle w:val="Hyperlink"/>
            <w:noProof/>
          </w:rPr>
          <w:t>2.1.2.</w:t>
        </w:r>
        <w:r w:rsidR="00C52C0F">
          <w:rPr>
            <w:rFonts w:eastAsiaTheme="minorEastAsia" w:cstheme="minorBidi"/>
            <w:i w:val="0"/>
            <w:iCs w:val="0"/>
            <w:noProof/>
            <w:sz w:val="22"/>
            <w:szCs w:val="22"/>
          </w:rPr>
          <w:tab/>
        </w:r>
        <w:r w:rsidR="00C52C0F" w:rsidRPr="00C51A0B">
          <w:rPr>
            <w:rStyle w:val="Hyperlink"/>
            <w:noProof/>
          </w:rPr>
          <w:t>Detector</w:t>
        </w:r>
        <w:r w:rsidR="00C52C0F">
          <w:rPr>
            <w:noProof/>
            <w:webHidden/>
          </w:rPr>
          <w:tab/>
        </w:r>
        <w:r w:rsidR="00C52C0F">
          <w:rPr>
            <w:noProof/>
            <w:webHidden/>
          </w:rPr>
          <w:fldChar w:fldCharType="begin"/>
        </w:r>
        <w:r w:rsidR="00C52C0F">
          <w:rPr>
            <w:noProof/>
            <w:webHidden/>
          </w:rPr>
          <w:instrText xml:space="preserve"> PAGEREF _Toc146871656 \h </w:instrText>
        </w:r>
        <w:r w:rsidR="00C52C0F">
          <w:rPr>
            <w:noProof/>
            <w:webHidden/>
          </w:rPr>
        </w:r>
        <w:r w:rsidR="00C52C0F">
          <w:rPr>
            <w:noProof/>
            <w:webHidden/>
          </w:rPr>
          <w:fldChar w:fldCharType="separate"/>
        </w:r>
        <w:r w:rsidR="00C52C0F">
          <w:rPr>
            <w:noProof/>
            <w:webHidden/>
          </w:rPr>
          <w:t>3</w:t>
        </w:r>
        <w:r w:rsidR="00C52C0F">
          <w:rPr>
            <w:noProof/>
            <w:webHidden/>
          </w:rPr>
          <w:fldChar w:fldCharType="end"/>
        </w:r>
      </w:hyperlink>
    </w:p>
    <w:p w14:paraId="7E686BEE" w14:textId="69E747BE" w:rsidR="00C52C0F" w:rsidRDefault="00000000">
      <w:pPr>
        <w:pStyle w:val="TOC2"/>
        <w:tabs>
          <w:tab w:val="left" w:pos="960"/>
          <w:tab w:val="right" w:leader="dot" w:pos="9350"/>
        </w:tabs>
        <w:rPr>
          <w:rFonts w:eastAsiaTheme="minorEastAsia" w:cstheme="minorBidi"/>
          <w:smallCaps w:val="0"/>
          <w:noProof/>
          <w:sz w:val="22"/>
          <w:szCs w:val="22"/>
        </w:rPr>
      </w:pPr>
      <w:hyperlink w:anchor="_Toc146871657" w:history="1">
        <w:r w:rsidR="00C52C0F" w:rsidRPr="00C51A0B">
          <w:rPr>
            <w:rStyle w:val="Hyperlink"/>
            <w:noProof/>
          </w:rPr>
          <w:t>2.2.</w:t>
        </w:r>
        <w:r w:rsidR="00C52C0F">
          <w:rPr>
            <w:rFonts w:eastAsiaTheme="minorEastAsia" w:cstheme="minorBidi"/>
            <w:smallCaps w:val="0"/>
            <w:noProof/>
            <w:sz w:val="22"/>
            <w:szCs w:val="22"/>
          </w:rPr>
          <w:tab/>
        </w:r>
        <w:r w:rsidR="00C52C0F" w:rsidRPr="00C51A0B">
          <w:rPr>
            <w:rStyle w:val="Hyperlink"/>
            <w:noProof/>
          </w:rPr>
          <w:t>Instrument Configurations and Observing modes</w:t>
        </w:r>
        <w:r w:rsidR="00C52C0F">
          <w:rPr>
            <w:noProof/>
            <w:webHidden/>
          </w:rPr>
          <w:tab/>
        </w:r>
        <w:r w:rsidR="00C52C0F">
          <w:rPr>
            <w:noProof/>
            <w:webHidden/>
          </w:rPr>
          <w:fldChar w:fldCharType="begin"/>
        </w:r>
        <w:r w:rsidR="00C52C0F">
          <w:rPr>
            <w:noProof/>
            <w:webHidden/>
          </w:rPr>
          <w:instrText xml:space="preserve"> PAGEREF _Toc146871657 \h </w:instrText>
        </w:r>
        <w:r w:rsidR="00C52C0F">
          <w:rPr>
            <w:noProof/>
            <w:webHidden/>
          </w:rPr>
        </w:r>
        <w:r w:rsidR="00C52C0F">
          <w:rPr>
            <w:noProof/>
            <w:webHidden/>
          </w:rPr>
          <w:fldChar w:fldCharType="separate"/>
        </w:r>
        <w:r w:rsidR="00C52C0F">
          <w:rPr>
            <w:noProof/>
            <w:webHidden/>
          </w:rPr>
          <w:t>4</w:t>
        </w:r>
        <w:r w:rsidR="00C52C0F">
          <w:rPr>
            <w:noProof/>
            <w:webHidden/>
          </w:rPr>
          <w:fldChar w:fldCharType="end"/>
        </w:r>
      </w:hyperlink>
    </w:p>
    <w:p w14:paraId="07018120" w14:textId="3D933329"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58" w:history="1">
        <w:r w:rsidR="00C52C0F" w:rsidRPr="00C51A0B">
          <w:rPr>
            <w:rStyle w:val="Hyperlink"/>
            <w:noProof/>
          </w:rPr>
          <w:t>2.2.1.</w:t>
        </w:r>
        <w:r w:rsidR="00C52C0F">
          <w:rPr>
            <w:rFonts w:eastAsiaTheme="minorEastAsia" w:cstheme="minorBidi"/>
            <w:i w:val="0"/>
            <w:iCs w:val="0"/>
            <w:noProof/>
            <w:sz w:val="22"/>
            <w:szCs w:val="22"/>
          </w:rPr>
          <w:tab/>
        </w:r>
        <w:r w:rsidR="00C52C0F" w:rsidRPr="00C51A0B">
          <w:rPr>
            <w:rStyle w:val="Hyperlink"/>
            <w:noProof/>
          </w:rPr>
          <w:t>Instrument Configurations</w:t>
        </w:r>
        <w:r w:rsidR="00C52C0F">
          <w:rPr>
            <w:noProof/>
            <w:webHidden/>
          </w:rPr>
          <w:tab/>
        </w:r>
        <w:r w:rsidR="00C52C0F">
          <w:rPr>
            <w:noProof/>
            <w:webHidden/>
          </w:rPr>
          <w:fldChar w:fldCharType="begin"/>
        </w:r>
        <w:r w:rsidR="00C52C0F">
          <w:rPr>
            <w:noProof/>
            <w:webHidden/>
          </w:rPr>
          <w:instrText xml:space="preserve"> PAGEREF _Toc146871658 \h </w:instrText>
        </w:r>
        <w:r w:rsidR="00C52C0F">
          <w:rPr>
            <w:noProof/>
            <w:webHidden/>
          </w:rPr>
        </w:r>
        <w:r w:rsidR="00C52C0F">
          <w:rPr>
            <w:noProof/>
            <w:webHidden/>
          </w:rPr>
          <w:fldChar w:fldCharType="separate"/>
        </w:r>
        <w:r w:rsidR="00C52C0F">
          <w:rPr>
            <w:noProof/>
            <w:webHidden/>
          </w:rPr>
          <w:t>4</w:t>
        </w:r>
        <w:r w:rsidR="00C52C0F">
          <w:rPr>
            <w:noProof/>
            <w:webHidden/>
          </w:rPr>
          <w:fldChar w:fldCharType="end"/>
        </w:r>
      </w:hyperlink>
    </w:p>
    <w:p w14:paraId="5FC35F3F" w14:textId="640C62A3" w:rsidR="00C52C0F" w:rsidRDefault="00000000">
      <w:pPr>
        <w:pStyle w:val="TOC4"/>
        <w:tabs>
          <w:tab w:val="left" w:pos="1680"/>
          <w:tab w:val="right" w:leader="dot" w:pos="9350"/>
        </w:tabs>
        <w:rPr>
          <w:rFonts w:eastAsiaTheme="minorEastAsia" w:cstheme="minorBidi"/>
          <w:noProof/>
          <w:sz w:val="22"/>
          <w:szCs w:val="22"/>
        </w:rPr>
      </w:pPr>
      <w:hyperlink w:anchor="_Toc146871659" w:history="1">
        <w:r w:rsidR="00C52C0F" w:rsidRPr="00C51A0B">
          <w:rPr>
            <w:rStyle w:val="Hyperlink"/>
            <w:bCs/>
            <w:iCs/>
            <w:noProof/>
          </w:rPr>
          <w:t>2.2.1.1.</w:t>
        </w:r>
        <w:r w:rsidR="00C52C0F">
          <w:rPr>
            <w:rFonts w:eastAsiaTheme="minorEastAsia" w:cstheme="minorBidi"/>
            <w:noProof/>
            <w:sz w:val="22"/>
            <w:szCs w:val="22"/>
          </w:rPr>
          <w:tab/>
        </w:r>
        <w:r w:rsidR="00C52C0F" w:rsidRPr="00C51A0B">
          <w:rPr>
            <w:rStyle w:val="Hyperlink"/>
            <w:noProof/>
          </w:rPr>
          <w:t>High-Medium and Low Configurations</w:t>
        </w:r>
        <w:r w:rsidR="00C52C0F">
          <w:rPr>
            <w:noProof/>
            <w:webHidden/>
          </w:rPr>
          <w:tab/>
        </w:r>
        <w:r w:rsidR="00C52C0F">
          <w:rPr>
            <w:noProof/>
            <w:webHidden/>
          </w:rPr>
          <w:fldChar w:fldCharType="begin"/>
        </w:r>
        <w:r w:rsidR="00C52C0F">
          <w:rPr>
            <w:noProof/>
            <w:webHidden/>
          </w:rPr>
          <w:instrText xml:space="preserve"> PAGEREF _Toc146871659 \h </w:instrText>
        </w:r>
        <w:r w:rsidR="00C52C0F">
          <w:rPr>
            <w:noProof/>
            <w:webHidden/>
          </w:rPr>
        </w:r>
        <w:r w:rsidR="00C52C0F">
          <w:rPr>
            <w:noProof/>
            <w:webHidden/>
          </w:rPr>
          <w:fldChar w:fldCharType="separate"/>
        </w:r>
        <w:r w:rsidR="00C52C0F">
          <w:rPr>
            <w:noProof/>
            <w:webHidden/>
          </w:rPr>
          <w:t>4</w:t>
        </w:r>
        <w:r w:rsidR="00C52C0F">
          <w:rPr>
            <w:noProof/>
            <w:webHidden/>
          </w:rPr>
          <w:fldChar w:fldCharType="end"/>
        </w:r>
      </w:hyperlink>
    </w:p>
    <w:p w14:paraId="6529DDAF" w14:textId="39D6E277" w:rsidR="00C52C0F" w:rsidRDefault="00000000">
      <w:pPr>
        <w:pStyle w:val="TOC4"/>
        <w:tabs>
          <w:tab w:val="left" w:pos="1680"/>
          <w:tab w:val="right" w:leader="dot" w:pos="9350"/>
        </w:tabs>
        <w:rPr>
          <w:rFonts w:eastAsiaTheme="minorEastAsia" w:cstheme="minorBidi"/>
          <w:noProof/>
          <w:sz w:val="22"/>
          <w:szCs w:val="22"/>
        </w:rPr>
      </w:pPr>
      <w:hyperlink w:anchor="_Toc146871660" w:history="1">
        <w:r w:rsidR="00C52C0F" w:rsidRPr="00C51A0B">
          <w:rPr>
            <w:rStyle w:val="Hyperlink"/>
            <w:bCs/>
            <w:iCs/>
            <w:noProof/>
          </w:rPr>
          <w:t>2.2.1.2.</w:t>
        </w:r>
        <w:r w:rsidR="00C52C0F">
          <w:rPr>
            <w:rFonts w:eastAsiaTheme="minorEastAsia" w:cstheme="minorBidi"/>
            <w:noProof/>
            <w:sz w:val="22"/>
            <w:szCs w:val="22"/>
          </w:rPr>
          <w:tab/>
        </w:r>
        <w:r w:rsidR="00C52C0F" w:rsidRPr="00C51A0B">
          <w:rPr>
            <w:rStyle w:val="Hyperlink"/>
            <w:noProof/>
          </w:rPr>
          <w:t>Medium and Low Configurations</w:t>
        </w:r>
        <w:r w:rsidR="00C52C0F">
          <w:rPr>
            <w:noProof/>
            <w:webHidden/>
          </w:rPr>
          <w:tab/>
        </w:r>
        <w:r w:rsidR="00C52C0F">
          <w:rPr>
            <w:noProof/>
            <w:webHidden/>
          </w:rPr>
          <w:fldChar w:fldCharType="begin"/>
        </w:r>
        <w:r w:rsidR="00C52C0F">
          <w:rPr>
            <w:noProof/>
            <w:webHidden/>
          </w:rPr>
          <w:instrText xml:space="preserve"> PAGEREF _Toc146871660 \h </w:instrText>
        </w:r>
        <w:r w:rsidR="00C52C0F">
          <w:rPr>
            <w:noProof/>
            <w:webHidden/>
          </w:rPr>
        </w:r>
        <w:r w:rsidR="00C52C0F">
          <w:rPr>
            <w:noProof/>
            <w:webHidden/>
          </w:rPr>
          <w:fldChar w:fldCharType="separate"/>
        </w:r>
        <w:r w:rsidR="00C52C0F">
          <w:rPr>
            <w:noProof/>
            <w:webHidden/>
          </w:rPr>
          <w:t>5</w:t>
        </w:r>
        <w:r w:rsidR="00C52C0F">
          <w:rPr>
            <w:noProof/>
            <w:webHidden/>
          </w:rPr>
          <w:fldChar w:fldCharType="end"/>
        </w:r>
      </w:hyperlink>
    </w:p>
    <w:p w14:paraId="122A6EB3" w14:textId="5B302ACA" w:rsidR="00C52C0F" w:rsidRDefault="00000000">
      <w:pPr>
        <w:pStyle w:val="TOC4"/>
        <w:tabs>
          <w:tab w:val="left" w:pos="1680"/>
          <w:tab w:val="right" w:leader="dot" w:pos="9350"/>
        </w:tabs>
        <w:rPr>
          <w:rFonts w:eastAsiaTheme="minorEastAsia" w:cstheme="minorBidi"/>
          <w:noProof/>
          <w:sz w:val="22"/>
          <w:szCs w:val="22"/>
        </w:rPr>
      </w:pPr>
      <w:hyperlink w:anchor="_Toc146871661" w:history="1">
        <w:r w:rsidR="00C52C0F" w:rsidRPr="00C51A0B">
          <w:rPr>
            <w:rStyle w:val="Hyperlink"/>
            <w:bCs/>
            <w:iCs/>
            <w:noProof/>
          </w:rPr>
          <w:t>2.2.1.3.</w:t>
        </w:r>
        <w:r w:rsidR="00C52C0F">
          <w:rPr>
            <w:rFonts w:eastAsiaTheme="minorEastAsia" w:cstheme="minorBidi"/>
            <w:noProof/>
            <w:sz w:val="22"/>
            <w:szCs w:val="22"/>
          </w:rPr>
          <w:tab/>
        </w:r>
        <w:r w:rsidR="00C52C0F" w:rsidRPr="00C51A0B">
          <w:rPr>
            <w:rStyle w:val="Hyperlink"/>
            <w:noProof/>
          </w:rPr>
          <w:t>Trade-offs Between High-Medium and High-Low Configurations</w:t>
        </w:r>
        <w:r w:rsidR="00C52C0F">
          <w:rPr>
            <w:noProof/>
            <w:webHidden/>
          </w:rPr>
          <w:tab/>
        </w:r>
        <w:r w:rsidR="00C52C0F">
          <w:rPr>
            <w:noProof/>
            <w:webHidden/>
          </w:rPr>
          <w:fldChar w:fldCharType="begin"/>
        </w:r>
        <w:r w:rsidR="00C52C0F">
          <w:rPr>
            <w:noProof/>
            <w:webHidden/>
          </w:rPr>
          <w:instrText xml:space="preserve"> PAGEREF _Toc146871661 \h </w:instrText>
        </w:r>
        <w:r w:rsidR="00C52C0F">
          <w:rPr>
            <w:noProof/>
            <w:webHidden/>
          </w:rPr>
        </w:r>
        <w:r w:rsidR="00C52C0F">
          <w:rPr>
            <w:noProof/>
            <w:webHidden/>
          </w:rPr>
          <w:fldChar w:fldCharType="separate"/>
        </w:r>
        <w:r w:rsidR="00C52C0F">
          <w:rPr>
            <w:noProof/>
            <w:webHidden/>
          </w:rPr>
          <w:t>6</w:t>
        </w:r>
        <w:r w:rsidR="00C52C0F">
          <w:rPr>
            <w:noProof/>
            <w:webHidden/>
          </w:rPr>
          <w:fldChar w:fldCharType="end"/>
        </w:r>
      </w:hyperlink>
    </w:p>
    <w:p w14:paraId="00E580A1" w14:textId="3EE69DF9"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62" w:history="1">
        <w:r w:rsidR="00C52C0F" w:rsidRPr="00C51A0B">
          <w:rPr>
            <w:rStyle w:val="Hyperlink"/>
            <w:noProof/>
          </w:rPr>
          <w:t>2.2.2.</w:t>
        </w:r>
        <w:r w:rsidR="00C52C0F">
          <w:rPr>
            <w:rFonts w:eastAsiaTheme="minorEastAsia" w:cstheme="minorBidi"/>
            <w:i w:val="0"/>
            <w:iCs w:val="0"/>
            <w:noProof/>
            <w:sz w:val="22"/>
            <w:szCs w:val="22"/>
          </w:rPr>
          <w:tab/>
        </w:r>
        <w:r w:rsidR="00C52C0F" w:rsidRPr="00C51A0B">
          <w:rPr>
            <w:rStyle w:val="Hyperlink"/>
            <w:noProof/>
          </w:rPr>
          <w:t>Observing Modes</w:t>
        </w:r>
        <w:r w:rsidR="00C52C0F">
          <w:rPr>
            <w:noProof/>
            <w:webHidden/>
          </w:rPr>
          <w:tab/>
        </w:r>
        <w:r w:rsidR="00C52C0F">
          <w:rPr>
            <w:noProof/>
            <w:webHidden/>
          </w:rPr>
          <w:fldChar w:fldCharType="begin"/>
        </w:r>
        <w:r w:rsidR="00C52C0F">
          <w:rPr>
            <w:noProof/>
            <w:webHidden/>
          </w:rPr>
          <w:instrText xml:space="preserve"> PAGEREF _Toc146871662 \h </w:instrText>
        </w:r>
        <w:r w:rsidR="00C52C0F">
          <w:rPr>
            <w:noProof/>
            <w:webHidden/>
          </w:rPr>
        </w:r>
        <w:r w:rsidR="00C52C0F">
          <w:rPr>
            <w:noProof/>
            <w:webHidden/>
          </w:rPr>
          <w:fldChar w:fldCharType="separate"/>
        </w:r>
        <w:r w:rsidR="00C52C0F">
          <w:rPr>
            <w:noProof/>
            <w:webHidden/>
          </w:rPr>
          <w:t>7</w:t>
        </w:r>
        <w:r w:rsidR="00C52C0F">
          <w:rPr>
            <w:noProof/>
            <w:webHidden/>
          </w:rPr>
          <w:fldChar w:fldCharType="end"/>
        </w:r>
      </w:hyperlink>
    </w:p>
    <w:p w14:paraId="7F844B6B" w14:textId="07CE9B5D" w:rsidR="00C52C0F" w:rsidRDefault="00000000">
      <w:pPr>
        <w:pStyle w:val="TOC1"/>
        <w:rPr>
          <w:rFonts w:eastAsiaTheme="minorEastAsia" w:cstheme="minorBidi"/>
          <w:b w:val="0"/>
          <w:bCs w:val="0"/>
          <w:caps w:val="0"/>
          <w:noProof/>
          <w:sz w:val="22"/>
          <w:szCs w:val="22"/>
        </w:rPr>
      </w:pPr>
      <w:hyperlink w:anchor="_Toc146871663" w:history="1">
        <w:r w:rsidR="00C52C0F" w:rsidRPr="00C51A0B">
          <w:rPr>
            <w:rStyle w:val="Hyperlink"/>
            <w:noProof/>
          </w:rPr>
          <w:t>3.</w:t>
        </w:r>
        <w:r w:rsidR="00C52C0F">
          <w:rPr>
            <w:rFonts w:eastAsiaTheme="minorEastAsia" w:cstheme="minorBidi"/>
            <w:b w:val="0"/>
            <w:bCs w:val="0"/>
            <w:caps w:val="0"/>
            <w:noProof/>
            <w:sz w:val="22"/>
            <w:szCs w:val="22"/>
          </w:rPr>
          <w:tab/>
        </w:r>
        <w:r w:rsidR="00C52C0F" w:rsidRPr="00C51A0B">
          <w:rPr>
            <w:rStyle w:val="Hyperlink"/>
            <w:noProof/>
          </w:rPr>
          <w:t>INSTRUMENT pERFORMANCE</w:t>
        </w:r>
        <w:r w:rsidR="00C52C0F">
          <w:rPr>
            <w:noProof/>
            <w:webHidden/>
          </w:rPr>
          <w:tab/>
        </w:r>
        <w:r w:rsidR="00C52C0F">
          <w:rPr>
            <w:noProof/>
            <w:webHidden/>
          </w:rPr>
          <w:fldChar w:fldCharType="begin"/>
        </w:r>
        <w:r w:rsidR="00C52C0F">
          <w:rPr>
            <w:noProof/>
            <w:webHidden/>
          </w:rPr>
          <w:instrText xml:space="preserve"> PAGEREF _Toc146871663 \h </w:instrText>
        </w:r>
        <w:r w:rsidR="00C52C0F">
          <w:rPr>
            <w:noProof/>
            <w:webHidden/>
          </w:rPr>
        </w:r>
        <w:r w:rsidR="00C52C0F">
          <w:rPr>
            <w:noProof/>
            <w:webHidden/>
          </w:rPr>
          <w:fldChar w:fldCharType="separate"/>
        </w:r>
        <w:r w:rsidR="00C52C0F">
          <w:rPr>
            <w:noProof/>
            <w:webHidden/>
          </w:rPr>
          <w:t>8</w:t>
        </w:r>
        <w:r w:rsidR="00C52C0F">
          <w:rPr>
            <w:noProof/>
            <w:webHidden/>
          </w:rPr>
          <w:fldChar w:fldCharType="end"/>
        </w:r>
      </w:hyperlink>
    </w:p>
    <w:p w14:paraId="114E4B26" w14:textId="178E9F37" w:rsidR="00C52C0F" w:rsidRDefault="00000000">
      <w:pPr>
        <w:pStyle w:val="TOC2"/>
        <w:tabs>
          <w:tab w:val="left" w:pos="960"/>
          <w:tab w:val="right" w:leader="dot" w:pos="9350"/>
        </w:tabs>
        <w:rPr>
          <w:rFonts w:eastAsiaTheme="minorEastAsia" w:cstheme="minorBidi"/>
          <w:smallCaps w:val="0"/>
          <w:noProof/>
          <w:sz w:val="22"/>
          <w:szCs w:val="22"/>
        </w:rPr>
      </w:pPr>
      <w:hyperlink w:anchor="_Toc146871664" w:history="1">
        <w:r w:rsidR="00C52C0F" w:rsidRPr="00C51A0B">
          <w:rPr>
            <w:rStyle w:val="Hyperlink"/>
            <w:noProof/>
          </w:rPr>
          <w:t>3.1.</w:t>
        </w:r>
        <w:r w:rsidR="00C52C0F">
          <w:rPr>
            <w:rFonts w:eastAsiaTheme="minorEastAsia" w:cstheme="minorBidi"/>
            <w:smallCaps w:val="0"/>
            <w:noProof/>
            <w:sz w:val="22"/>
            <w:szCs w:val="22"/>
          </w:rPr>
          <w:tab/>
        </w:r>
        <w:r w:rsidR="00C52C0F" w:rsidRPr="00C51A0B">
          <w:rPr>
            <w:rStyle w:val="Hyperlink"/>
            <w:noProof/>
          </w:rPr>
          <w:t>Coordinates, Pointing, and peak-up</w:t>
        </w:r>
        <w:r w:rsidR="00C52C0F">
          <w:rPr>
            <w:noProof/>
            <w:webHidden/>
          </w:rPr>
          <w:tab/>
        </w:r>
        <w:r w:rsidR="00C52C0F">
          <w:rPr>
            <w:noProof/>
            <w:webHidden/>
          </w:rPr>
          <w:fldChar w:fldCharType="begin"/>
        </w:r>
        <w:r w:rsidR="00C52C0F">
          <w:rPr>
            <w:noProof/>
            <w:webHidden/>
          </w:rPr>
          <w:instrText xml:space="preserve"> PAGEREF _Toc146871664 \h </w:instrText>
        </w:r>
        <w:r w:rsidR="00C52C0F">
          <w:rPr>
            <w:noProof/>
            <w:webHidden/>
          </w:rPr>
        </w:r>
        <w:r w:rsidR="00C52C0F">
          <w:rPr>
            <w:noProof/>
            <w:webHidden/>
          </w:rPr>
          <w:fldChar w:fldCharType="separate"/>
        </w:r>
        <w:r w:rsidR="00C52C0F">
          <w:rPr>
            <w:noProof/>
            <w:webHidden/>
          </w:rPr>
          <w:t>8</w:t>
        </w:r>
        <w:r w:rsidR="00C52C0F">
          <w:rPr>
            <w:noProof/>
            <w:webHidden/>
          </w:rPr>
          <w:fldChar w:fldCharType="end"/>
        </w:r>
      </w:hyperlink>
    </w:p>
    <w:p w14:paraId="03A5B8D1" w14:textId="6B3CCA2D" w:rsidR="00C52C0F" w:rsidRDefault="00000000">
      <w:pPr>
        <w:pStyle w:val="TOC2"/>
        <w:tabs>
          <w:tab w:val="left" w:pos="960"/>
          <w:tab w:val="right" w:leader="dot" w:pos="9350"/>
        </w:tabs>
        <w:rPr>
          <w:rFonts w:eastAsiaTheme="minorEastAsia" w:cstheme="minorBidi"/>
          <w:smallCaps w:val="0"/>
          <w:noProof/>
          <w:sz w:val="22"/>
          <w:szCs w:val="22"/>
        </w:rPr>
      </w:pPr>
      <w:hyperlink w:anchor="_Toc146871665" w:history="1">
        <w:r w:rsidR="00C52C0F" w:rsidRPr="00C51A0B">
          <w:rPr>
            <w:rStyle w:val="Hyperlink"/>
            <w:noProof/>
          </w:rPr>
          <w:t>3.2.</w:t>
        </w:r>
        <w:r w:rsidR="00C52C0F">
          <w:rPr>
            <w:rFonts w:eastAsiaTheme="minorEastAsia" w:cstheme="minorBidi"/>
            <w:smallCaps w:val="0"/>
            <w:noProof/>
            <w:sz w:val="22"/>
            <w:szCs w:val="22"/>
          </w:rPr>
          <w:tab/>
        </w:r>
        <w:r w:rsidR="00C52C0F" w:rsidRPr="00C51A0B">
          <w:rPr>
            <w:rStyle w:val="Hyperlink"/>
            <w:noProof/>
          </w:rPr>
          <w:t>Point sources</w:t>
        </w:r>
        <w:r w:rsidR="00C52C0F">
          <w:rPr>
            <w:noProof/>
            <w:webHidden/>
          </w:rPr>
          <w:tab/>
        </w:r>
        <w:r w:rsidR="00C52C0F">
          <w:rPr>
            <w:noProof/>
            <w:webHidden/>
          </w:rPr>
          <w:fldChar w:fldCharType="begin"/>
        </w:r>
        <w:r w:rsidR="00C52C0F">
          <w:rPr>
            <w:noProof/>
            <w:webHidden/>
          </w:rPr>
          <w:instrText xml:space="preserve"> PAGEREF _Toc146871665 \h </w:instrText>
        </w:r>
        <w:r w:rsidR="00C52C0F">
          <w:rPr>
            <w:noProof/>
            <w:webHidden/>
          </w:rPr>
        </w:r>
        <w:r w:rsidR="00C52C0F">
          <w:rPr>
            <w:noProof/>
            <w:webHidden/>
          </w:rPr>
          <w:fldChar w:fldCharType="separate"/>
        </w:r>
        <w:r w:rsidR="00C52C0F">
          <w:rPr>
            <w:noProof/>
            <w:webHidden/>
          </w:rPr>
          <w:t>8</w:t>
        </w:r>
        <w:r w:rsidR="00C52C0F">
          <w:rPr>
            <w:noProof/>
            <w:webHidden/>
          </w:rPr>
          <w:fldChar w:fldCharType="end"/>
        </w:r>
      </w:hyperlink>
    </w:p>
    <w:p w14:paraId="07AFCC66" w14:textId="52AC4A7D"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66" w:history="1">
        <w:r w:rsidR="00C52C0F" w:rsidRPr="00C51A0B">
          <w:rPr>
            <w:rStyle w:val="Hyperlink"/>
            <w:noProof/>
          </w:rPr>
          <w:t>3.2.1.</w:t>
        </w:r>
        <w:r w:rsidR="00C52C0F">
          <w:rPr>
            <w:rFonts w:eastAsiaTheme="minorEastAsia" w:cstheme="minorBidi"/>
            <w:i w:val="0"/>
            <w:iCs w:val="0"/>
            <w:noProof/>
            <w:sz w:val="22"/>
            <w:szCs w:val="22"/>
          </w:rPr>
          <w:tab/>
        </w:r>
        <w:r w:rsidR="00C52C0F" w:rsidRPr="00C51A0B">
          <w:rPr>
            <w:rStyle w:val="Hyperlink"/>
            <w:noProof/>
          </w:rPr>
          <w:t>Extended sources</w:t>
        </w:r>
        <w:r w:rsidR="00C52C0F">
          <w:rPr>
            <w:noProof/>
            <w:webHidden/>
          </w:rPr>
          <w:tab/>
        </w:r>
        <w:r w:rsidR="00C52C0F">
          <w:rPr>
            <w:noProof/>
            <w:webHidden/>
          </w:rPr>
          <w:fldChar w:fldCharType="begin"/>
        </w:r>
        <w:r w:rsidR="00C52C0F">
          <w:rPr>
            <w:noProof/>
            <w:webHidden/>
          </w:rPr>
          <w:instrText xml:space="preserve"> PAGEREF _Toc146871666 \h </w:instrText>
        </w:r>
        <w:r w:rsidR="00C52C0F">
          <w:rPr>
            <w:noProof/>
            <w:webHidden/>
          </w:rPr>
        </w:r>
        <w:r w:rsidR="00C52C0F">
          <w:rPr>
            <w:noProof/>
            <w:webHidden/>
          </w:rPr>
          <w:fldChar w:fldCharType="separate"/>
        </w:r>
        <w:r w:rsidR="00C52C0F">
          <w:rPr>
            <w:noProof/>
            <w:webHidden/>
          </w:rPr>
          <w:t>8</w:t>
        </w:r>
        <w:r w:rsidR="00C52C0F">
          <w:rPr>
            <w:noProof/>
            <w:webHidden/>
          </w:rPr>
          <w:fldChar w:fldCharType="end"/>
        </w:r>
      </w:hyperlink>
    </w:p>
    <w:p w14:paraId="7E410771" w14:textId="6630E917"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67" w:history="1">
        <w:r w:rsidR="00C52C0F" w:rsidRPr="00C51A0B">
          <w:rPr>
            <w:rStyle w:val="Hyperlink"/>
            <w:noProof/>
          </w:rPr>
          <w:t>3.2.2.</w:t>
        </w:r>
        <w:r w:rsidR="00C52C0F">
          <w:rPr>
            <w:rFonts w:eastAsiaTheme="minorEastAsia" w:cstheme="minorBidi"/>
            <w:i w:val="0"/>
            <w:iCs w:val="0"/>
            <w:noProof/>
            <w:sz w:val="22"/>
            <w:szCs w:val="22"/>
          </w:rPr>
          <w:tab/>
        </w:r>
        <w:r w:rsidR="00C52C0F" w:rsidRPr="00C51A0B">
          <w:rPr>
            <w:rStyle w:val="Hyperlink"/>
            <w:noProof/>
          </w:rPr>
          <w:t>Observations with More Elaborate Peak-up Procedures</w:t>
        </w:r>
        <w:r w:rsidR="00C52C0F">
          <w:rPr>
            <w:noProof/>
            <w:webHidden/>
          </w:rPr>
          <w:tab/>
        </w:r>
        <w:r w:rsidR="00C52C0F">
          <w:rPr>
            <w:noProof/>
            <w:webHidden/>
          </w:rPr>
          <w:fldChar w:fldCharType="begin"/>
        </w:r>
        <w:r w:rsidR="00C52C0F">
          <w:rPr>
            <w:noProof/>
            <w:webHidden/>
          </w:rPr>
          <w:instrText xml:space="preserve"> PAGEREF _Toc146871667 \h </w:instrText>
        </w:r>
        <w:r w:rsidR="00C52C0F">
          <w:rPr>
            <w:noProof/>
            <w:webHidden/>
          </w:rPr>
        </w:r>
        <w:r w:rsidR="00C52C0F">
          <w:rPr>
            <w:noProof/>
            <w:webHidden/>
          </w:rPr>
          <w:fldChar w:fldCharType="separate"/>
        </w:r>
        <w:r w:rsidR="00C52C0F">
          <w:rPr>
            <w:noProof/>
            <w:webHidden/>
          </w:rPr>
          <w:t>8</w:t>
        </w:r>
        <w:r w:rsidR="00C52C0F">
          <w:rPr>
            <w:noProof/>
            <w:webHidden/>
          </w:rPr>
          <w:fldChar w:fldCharType="end"/>
        </w:r>
      </w:hyperlink>
    </w:p>
    <w:p w14:paraId="1FC78891" w14:textId="149913D9" w:rsidR="00C52C0F" w:rsidRDefault="00000000">
      <w:pPr>
        <w:pStyle w:val="TOC2"/>
        <w:tabs>
          <w:tab w:val="left" w:pos="960"/>
          <w:tab w:val="right" w:leader="dot" w:pos="9350"/>
        </w:tabs>
        <w:rPr>
          <w:rFonts w:eastAsiaTheme="minorEastAsia" w:cstheme="minorBidi"/>
          <w:smallCaps w:val="0"/>
          <w:noProof/>
          <w:sz w:val="22"/>
          <w:szCs w:val="22"/>
        </w:rPr>
      </w:pPr>
      <w:hyperlink w:anchor="_Toc146871668" w:history="1">
        <w:r w:rsidR="00C52C0F" w:rsidRPr="00C51A0B">
          <w:rPr>
            <w:rStyle w:val="Hyperlink"/>
            <w:noProof/>
          </w:rPr>
          <w:t>3.3.</w:t>
        </w:r>
        <w:r w:rsidR="00C52C0F">
          <w:rPr>
            <w:rFonts w:eastAsiaTheme="minorEastAsia" w:cstheme="minorBidi"/>
            <w:smallCaps w:val="0"/>
            <w:noProof/>
            <w:sz w:val="22"/>
            <w:szCs w:val="22"/>
          </w:rPr>
          <w:tab/>
        </w:r>
        <w:r w:rsidR="00C52C0F" w:rsidRPr="00C51A0B">
          <w:rPr>
            <w:rStyle w:val="Hyperlink"/>
            <w:noProof/>
          </w:rPr>
          <w:t>Image quality</w:t>
        </w:r>
        <w:r w:rsidR="00C52C0F">
          <w:rPr>
            <w:noProof/>
            <w:webHidden/>
          </w:rPr>
          <w:tab/>
        </w:r>
        <w:r w:rsidR="00C52C0F">
          <w:rPr>
            <w:noProof/>
            <w:webHidden/>
          </w:rPr>
          <w:fldChar w:fldCharType="begin"/>
        </w:r>
        <w:r w:rsidR="00C52C0F">
          <w:rPr>
            <w:noProof/>
            <w:webHidden/>
          </w:rPr>
          <w:instrText xml:space="preserve"> PAGEREF _Toc146871668 \h </w:instrText>
        </w:r>
        <w:r w:rsidR="00C52C0F">
          <w:rPr>
            <w:noProof/>
            <w:webHidden/>
          </w:rPr>
        </w:r>
        <w:r w:rsidR="00C52C0F">
          <w:rPr>
            <w:noProof/>
            <w:webHidden/>
          </w:rPr>
          <w:fldChar w:fldCharType="separate"/>
        </w:r>
        <w:r w:rsidR="00C52C0F">
          <w:rPr>
            <w:noProof/>
            <w:webHidden/>
          </w:rPr>
          <w:t>9</w:t>
        </w:r>
        <w:r w:rsidR="00C52C0F">
          <w:rPr>
            <w:noProof/>
            <w:webHidden/>
          </w:rPr>
          <w:fldChar w:fldCharType="end"/>
        </w:r>
      </w:hyperlink>
    </w:p>
    <w:p w14:paraId="44CEE8BC" w14:textId="4FBE1DD6" w:rsidR="00C52C0F" w:rsidRDefault="00000000">
      <w:pPr>
        <w:pStyle w:val="TOC2"/>
        <w:tabs>
          <w:tab w:val="left" w:pos="960"/>
          <w:tab w:val="right" w:leader="dot" w:pos="9350"/>
        </w:tabs>
        <w:rPr>
          <w:rFonts w:eastAsiaTheme="minorEastAsia" w:cstheme="minorBidi"/>
          <w:smallCaps w:val="0"/>
          <w:noProof/>
          <w:sz w:val="22"/>
          <w:szCs w:val="22"/>
        </w:rPr>
      </w:pPr>
      <w:hyperlink w:anchor="_Toc146871669" w:history="1">
        <w:r w:rsidR="00C52C0F" w:rsidRPr="00C51A0B">
          <w:rPr>
            <w:rStyle w:val="Hyperlink"/>
            <w:noProof/>
          </w:rPr>
          <w:t>3.4.</w:t>
        </w:r>
        <w:r w:rsidR="00C52C0F">
          <w:rPr>
            <w:rFonts w:eastAsiaTheme="minorEastAsia" w:cstheme="minorBidi"/>
            <w:smallCaps w:val="0"/>
            <w:noProof/>
            <w:sz w:val="22"/>
            <w:szCs w:val="22"/>
          </w:rPr>
          <w:tab/>
        </w:r>
        <w:r w:rsidR="00C52C0F" w:rsidRPr="00C51A0B">
          <w:rPr>
            <w:rStyle w:val="Hyperlink"/>
            <w:noProof/>
          </w:rPr>
          <w:t>Wavenumber / wavelength scale accuracy</w:t>
        </w:r>
        <w:r w:rsidR="00C52C0F">
          <w:rPr>
            <w:noProof/>
            <w:webHidden/>
          </w:rPr>
          <w:tab/>
        </w:r>
        <w:r w:rsidR="00C52C0F">
          <w:rPr>
            <w:noProof/>
            <w:webHidden/>
          </w:rPr>
          <w:fldChar w:fldCharType="begin"/>
        </w:r>
        <w:r w:rsidR="00C52C0F">
          <w:rPr>
            <w:noProof/>
            <w:webHidden/>
          </w:rPr>
          <w:instrText xml:space="preserve"> PAGEREF _Toc146871669 \h </w:instrText>
        </w:r>
        <w:r w:rsidR="00C52C0F">
          <w:rPr>
            <w:noProof/>
            <w:webHidden/>
          </w:rPr>
        </w:r>
        <w:r w:rsidR="00C52C0F">
          <w:rPr>
            <w:noProof/>
            <w:webHidden/>
          </w:rPr>
          <w:fldChar w:fldCharType="separate"/>
        </w:r>
        <w:r w:rsidR="00C52C0F">
          <w:rPr>
            <w:noProof/>
            <w:webHidden/>
          </w:rPr>
          <w:t>11</w:t>
        </w:r>
        <w:r w:rsidR="00C52C0F">
          <w:rPr>
            <w:noProof/>
            <w:webHidden/>
          </w:rPr>
          <w:fldChar w:fldCharType="end"/>
        </w:r>
      </w:hyperlink>
    </w:p>
    <w:p w14:paraId="50C347C4" w14:textId="491B43B5" w:rsidR="00C52C0F" w:rsidRDefault="00000000">
      <w:pPr>
        <w:pStyle w:val="TOC2"/>
        <w:tabs>
          <w:tab w:val="left" w:pos="960"/>
          <w:tab w:val="right" w:leader="dot" w:pos="9350"/>
        </w:tabs>
        <w:rPr>
          <w:rFonts w:eastAsiaTheme="minorEastAsia" w:cstheme="minorBidi"/>
          <w:smallCaps w:val="0"/>
          <w:noProof/>
          <w:sz w:val="22"/>
          <w:szCs w:val="22"/>
        </w:rPr>
      </w:pPr>
      <w:hyperlink w:anchor="_Toc146871670" w:history="1">
        <w:r w:rsidR="00C52C0F" w:rsidRPr="00C51A0B">
          <w:rPr>
            <w:rStyle w:val="Hyperlink"/>
            <w:noProof/>
          </w:rPr>
          <w:t>3.5.</w:t>
        </w:r>
        <w:r w:rsidR="00C52C0F">
          <w:rPr>
            <w:rFonts w:eastAsiaTheme="minorEastAsia" w:cstheme="minorBidi"/>
            <w:smallCaps w:val="0"/>
            <w:noProof/>
            <w:sz w:val="22"/>
            <w:szCs w:val="22"/>
          </w:rPr>
          <w:tab/>
        </w:r>
        <w:r w:rsidR="00C52C0F" w:rsidRPr="00C51A0B">
          <w:rPr>
            <w:rStyle w:val="Hyperlink"/>
            <w:noProof/>
          </w:rPr>
          <w:t>Intensity and Flux accuracy</w:t>
        </w:r>
        <w:r w:rsidR="00C52C0F">
          <w:rPr>
            <w:noProof/>
            <w:webHidden/>
          </w:rPr>
          <w:tab/>
        </w:r>
        <w:r w:rsidR="00C52C0F">
          <w:rPr>
            <w:noProof/>
            <w:webHidden/>
          </w:rPr>
          <w:fldChar w:fldCharType="begin"/>
        </w:r>
        <w:r w:rsidR="00C52C0F">
          <w:rPr>
            <w:noProof/>
            <w:webHidden/>
          </w:rPr>
          <w:instrText xml:space="preserve"> PAGEREF _Toc146871670 \h </w:instrText>
        </w:r>
        <w:r w:rsidR="00C52C0F">
          <w:rPr>
            <w:noProof/>
            <w:webHidden/>
          </w:rPr>
        </w:r>
        <w:r w:rsidR="00C52C0F">
          <w:rPr>
            <w:noProof/>
            <w:webHidden/>
          </w:rPr>
          <w:fldChar w:fldCharType="separate"/>
        </w:r>
        <w:r w:rsidR="00C52C0F">
          <w:rPr>
            <w:noProof/>
            <w:webHidden/>
          </w:rPr>
          <w:t>11</w:t>
        </w:r>
        <w:r w:rsidR="00C52C0F">
          <w:rPr>
            <w:noProof/>
            <w:webHidden/>
          </w:rPr>
          <w:fldChar w:fldCharType="end"/>
        </w:r>
      </w:hyperlink>
    </w:p>
    <w:p w14:paraId="6EA51160" w14:textId="171EFAD2"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1" w:history="1">
        <w:r w:rsidR="00C52C0F" w:rsidRPr="00C51A0B">
          <w:rPr>
            <w:rStyle w:val="Hyperlink"/>
            <w:noProof/>
          </w:rPr>
          <w:t>3.5.1.</w:t>
        </w:r>
        <w:r w:rsidR="00C52C0F">
          <w:rPr>
            <w:rFonts w:eastAsiaTheme="minorEastAsia" w:cstheme="minorBidi"/>
            <w:i w:val="0"/>
            <w:iCs w:val="0"/>
            <w:noProof/>
            <w:sz w:val="22"/>
            <w:szCs w:val="22"/>
          </w:rPr>
          <w:tab/>
        </w:r>
        <w:r w:rsidR="00C52C0F" w:rsidRPr="00C51A0B">
          <w:rPr>
            <w:rStyle w:val="Hyperlink"/>
            <w:noProof/>
          </w:rPr>
          <w:t>Extended Sources and 2D Flux Accuracy</w:t>
        </w:r>
        <w:r w:rsidR="00C52C0F">
          <w:rPr>
            <w:noProof/>
            <w:webHidden/>
          </w:rPr>
          <w:tab/>
        </w:r>
        <w:r w:rsidR="00C52C0F">
          <w:rPr>
            <w:noProof/>
            <w:webHidden/>
          </w:rPr>
          <w:fldChar w:fldCharType="begin"/>
        </w:r>
        <w:r w:rsidR="00C52C0F">
          <w:rPr>
            <w:noProof/>
            <w:webHidden/>
          </w:rPr>
          <w:instrText xml:space="preserve"> PAGEREF _Toc146871671 \h </w:instrText>
        </w:r>
        <w:r w:rsidR="00C52C0F">
          <w:rPr>
            <w:noProof/>
            <w:webHidden/>
          </w:rPr>
        </w:r>
        <w:r w:rsidR="00C52C0F">
          <w:rPr>
            <w:noProof/>
            <w:webHidden/>
          </w:rPr>
          <w:fldChar w:fldCharType="separate"/>
        </w:r>
        <w:r w:rsidR="00C52C0F">
          <w:rPr>
            <w:noProof/>
            <w:webHidden/>
          </w:rPr>
          <w:t>12</w:t>
        </w:r>
        <w:r w:rsidR="00C52C0F">
          <w:rPr>
            <w:noProof/>
            <w:webHidden/>
          </w:rPr>
          <w:fldChar w:fldCharType="end"/>
        </w:r>
      </w:hyperlink>
    </w:p>
    <w:p w14:paraId="4D9894A6" w14:textId="72170A7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2" w:history="1">
        <w:r w:rsidR="00C52C0F" w:rsidRPr="00C51A0B">
          <w:rPr>
            <w:rStyle w:val="Hyperlink"/>
            <w:noProof/>
          </w:rPr>
          <w:t>3.5.2.</w:t>
        </w:r>
        <w:r w:rsidR="00C52C0F">
          <w:rPr>
            <w:rFonts w:eastAsiaTheme="minorEastAsia" w:cstheme="minorBidi"/>
            <w:i w:val="0"/>
            <w:iCs w:val="0"/>
            <w:noProof/>
            <w:sz w:val="22"/>
            <w:szCs w:val="22"/>
          </w:rPr>
          <w:tab/>
        </w:r>
        <w:r w:rsidR="00C52C0F" w:rsidRPr="00C51A0B">
          <w:rPr>
            <w:rStyle w:val="Hyperlink"/>
            <w:noProof/>
          </w:rPr>
          <w:t>Point Source Flux Accuracy</w:t>
        </w:r>
        <w:r w:rsidR="00C52C0F">
          <w:rPr>
            <w:noProof/>
            <w:webHidden/>
          </w:rPr>
          <w:tab/>
        </w:r>
        <w:r w:rsidR="00C52C0F">
          <w:rPr>
            <w:noProof/>
            <w:webHidden/>
          </w:rPr>
          <w:fldChar w:fldCharType="begin"/>
        </w:r>
        <w:r w:rsidR="00C52C0F">
          <w:rPr>
            <w:noProof/>
            <w:webHidden/>
          </w:rPr>
          <w:instrText xml:space="preserve"> PAGEREF _Toc146871672 \h </w:instrText>
        </w:r>
        <w:r w:rsidR="00C52C0F">
          <w:rPr>
            <w:noProof/>
            <w:webHidden/>
          </w:rPr>
        </w:r>
        <w:r w:rsidR="00C52C0F">
          <w:rPr>
            <w:noProof/>
            <w:webHidden/>
          </w:rPr>
          <w:fldChar w:fldCharType="separate"/>
        </w:r>
        <w:r w:rsidR="00C52C0F">
          <w:rPr>
            <w:noProof/>
            <w:webHidden/>
          </w:rPr>
          <w:t>12</w:t>
        </w:r>
        <w:r w:rsidR="00C52C0F">
          <w:rPr>
            <w:noProof/>
            <w:webHidden/>
          </w:rPr>
          <w:fldChar w:fldCharType="end"/>
        </w:r>
      </w:hyperlink>
    </w:p>
    <w:p w14:paraId="718B790C" w14:textId="63FFE27C" w:rsidR="00C52C0F" w:rsidRDefault="00000000">
      <w:pPr>
        <w:pStyle w:val="TOC2"/>
        <w:tabs>
          <w:tab w:val="left" w:pos="960"/>
          <w:tab w:val="right" w:leader="dot" w:pos="9350"/>
        </w:tabs>
        <w:rPr>
          <w:rFonts w:eastAsiaTheme="minorEastAsia" w:cstheme="minorBidi"/>
          <w:smallCaps w:val="0"/>
          <w:noProof/>
          <w:sz w:val="22"/>
          <w:szCs w:val="22"/>
        </w:rPr>
      </w:pPr>
      <w:hyperlink w:anchor="_Toc146871673" w:history="1">
        <w:r w:rsidR="00C52C0F" w:rsidRPr="00C51A0B">
          <w:rPr>
            <w:rStyle w:val="Hyperlink"/>
            <w:noProof/>
          </w:rPr>
          <w:t>3.6.</w:t>
        </w:r>
        <w:r w:rsidR="00C52C0F">
          <w:rPr>
            <w:rFonts w:eastAsiaTheme="minorEastAsia" w:cstheme="minorBidi"/>
            <w:smallCaps w:val="0"/>
            <w:noProof/>
            <w:sz w:val="22"/>
            <w:szCs w:val="22"/>
          </w:rPr>
          <w:tab/>
        </w:r>
        <w:r w:rsidR="00C52C0F" w:rsidRPr="00C51A0B">
          <w:rPr>
            <w:rStyle w:val="Hyperlink"/>
            <w:noProof/>
          </w:rPr>
          <w:t>Spectral Resolution</w:t>
        </w:r>
        <w:r w:rsidR="00C52C0F">
          <w:rPr>
            <w:noProof/>
            <w:webHidden/>
          </w:rPr>
          <w:tab/>
        </w:r>
        <w:r w:rsidR="00C52C0F">
          <w:rPr>
            <w:noProof/>
            <w:webHidden/>
          </w:rPr>
          <w:fldChar w:fldCharType="begin"/>
        </w:r>
        <w:r w:rsidR="00C52C0F">
          <w:rPr>
            <w:noProof/>
            <w:webHidden/>
          </w:rPr>
          <w:instrText xml:space="preserve"> PAGEREF _Toc146871673 \h </w:instrText>
        </w:r>
        <w:r w:rsidR="00C52C0F">
          <w:rPr>
            <w:noProof/>
            <w:webHidden/>
          </w:rPr>
        </w:r>
        <w:r w:rsidR="00C52C0F">
          <w:rPr>
            <w:noProof/>
            <w:webHidden/>
          </w:rPr>
          <w:fldChar w:fldCharType="separate"/>
        </w:r>
        <w:r w:rsidR="00C52C0F">
          <w:rPr>
            <w:noProof/>
            <w:webHidden/>
          </w:rPr>
          <w:t>13</w:t>
        </w:r>
        <w:r w:rsidR="00C52C0F">
          <w:rPr>
            <w:noProof/>
            <w:webHidden/>
          </w:rPr>
          <w:fldChar w:fldCharType="end"/>
        </w:r>
      </w:hyperlink>
    </w:p>
    <w:p w14:paraId="0EAFABE9" w14:textId="44C135A6"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4" w:history="1">
        <w:r w:rsidR="00C52C0F" w:rsidRPr="00C51A0B">
          <w:rPr>
            <w:rStyle w:val="Hyperlink"/>
            <w:noProof/>
          </w:rPr>
          <w:t>3.6.1.</w:t>
        </w:r>
        <w:r w:rsidR="00C52C0F">
          <w:rPr>
            <w:rFonts w:eastAsiaTheme="minorEastAsia" w:cstheme="minorBidi"/>
            <w:i w:val="0"/>
            <w:iCs w:val="0"/>
            <w:noProof/>
            <w:sz w:val="22"/>
            <w:szCs w:val="22"/>
          </w:rPr>
          <w:tab/>
        </w:r>
        <w:r w:rsidR="00C52C0F" w:rsidRPr="00C51A0B">
          <w:rPr>
            <w:rStyle w:val="Hyperlink"/>
            <w:noProof/>
          </w:rPr>
          <w:t>Resolution for Extended Sources in High-Medium and High-Low Configurations</w:t>
        </w:r>
        <w:r w:rsidR="00C52C0F">
          <w:rPr>
            <w:noProof/>
            <w:webHidden/>
          </w:rPr>
          <w:tab/>
        </w:r>
        <w:r w:rsidR="00C52C0F">
          <w:rPr>
            <w:noProof/>
            <w:webHidden/>
          </w:rPr>
          <w:fldChar w:fldCharType="begin"/>
        </w:r>
        <w:r w:rsidR="00C52C0F">
          <w:rPr>
            <w:noProof/>
            <w:webHidden/>
          </w:rPr>
          <w:instrText xml:space="preserve"> PAGEREF _Toc146871674 \h </w:instrText>
        </w:r>
        <w:r w:rsidR="00C52C0F">
          <w:rPr>
            <w:noProof/>
            <w:webHidden/>
          </w:rPr>
        </w:r>
        <w:r w:rsidR="00C52C0F">
          <w:rPr>
            <w:noProof/>
            <w:webHidden/>
          </w:rPr>
          <w:fldChar w:fldCharType="separate"/>
        </w:r>
        <w:r w:rsidR="00C52C0F">
          <w:rPr>
            <w:noProof/>
            <w:webHidden/>
          </w:rPr>
          <w:t>14</w:t>
        </w:r>
        <w:r w:rsidR="00C52C0F">
          <w:rPr>
            <w:noProof/>
            <w:webHidden/>
          </w:rPr>
          <w:fldChar w:fldCharType="end"/>
        </w:r>
      </w:hyperlink>
    </w:p>
    <w:p w14:paraId="0462C883" w14:textId="3CB9B3D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5" w:history="1">
        <w:r w:rsidR="00C52C0F" w:rsidRPr="00C51A0B">
          <w:rPr>
            <w:rStyle w:val="Hyperlink"/>
            <w:noProof/>
          </w:rPr>
          <w:t>3.6.2.</w:t>
        </w:r>
        <w:r w:rsidR="00C52C0F">
          <w:rPr>
            <w:rFonts w:eastAsiaTheme="minorEastAsia" w:cstheme="minorBidi"/>
            <w:i w:val="0"/>
            <w:iCs w:val="0"/>
            <w:noProof/>
            <w:sz w:val="22"/>
            <w:szCs w:val="22"/>
          </w:rPr>
          <w:tab/>
        </w:r>
        <w:r w:rsidR="00C52C0F" w:rsidRPr="00C51A0B">
          <w:rPr>
            <w:rStyle w:val="Hyperlink"/>
            <w:noProof/>
          </w:rPr>
          <w:t>Resolutions of Medium and Low Configurations</w:t>
        </w:r>
        <w:r w:rsidR="00C52C0F">
          <w:rPr>
            <w:noProof/>
            <w:webHidden/>
          </w:rPr>
          <w:tab/>
        </w:r>
        <w:r w:rsidR="00C52C0F">
          <w:rPr>
            <w:noProof/>
            <w:webHidden/>
          </w:rPr>
          <w:fldChar w:fldCharType="begin"/>
        </w:r>
        <w:r w:rsidR="00C52C0F">
          <w:rPr>
            <w:noProof/>
            <w:webHidden/>
          </w:rPr>
          <w:instrText xml:space="preserve"> PAGEREF _Toc146871675 \h </w:instrText>
        </w:r>
        <w:r w:rsidR="00C52C0F">
          <w:rPr>
            <w:noProof/>
            <w:webHidden/>
          </w:rPr>
        </w:r>
        <w:r w:rsidR="00C52C0F">
          <w:rPr>
            <w:noProof/>
            <w:webHidden/>
          </w:rPr>
          <w:fldChar w:fldCharType="separate"/>
        </w:r>
        <w:r w:rsidR="00C52C0F">
          <w:rPr>
            <w:noProof/>
            <w:webHidden/>
          </w:rPr>
          <w:t>14</w:t>
        </w:r>
        <w:r w:rsidR="00C52C0F">
          <w:rPr>
            <w:noProof/>
            <w:webHidden/>
          </w:rPr>
          <w:fldChar w:fldCharType="end"/>
        </w:r>
      </w:hyperlink>
    </w:p>
    <w:p w14:paraId="5CB30C46" w14:textId="07044084" w:rsidR="00C52C0F" w:rsidRDefault="00000000">
      <w:pPr>
        <w:pStyle w:val="TOC1"/>
        <w:rPr>
          <w:rFonts w:eastAsiaTheme="minorEastAsia" w:cstheme="minorBidi"/>
          <w:b w:val="0"/>
          <w:bCs w:val="0"/>
          <w:caps w:val="0"/>
          <w:noProof/>
          <w:sz w:val="22"/>
          <w:szCs w:val="22"/>
        </w:rPr>
      </w:pPr>
      <w:hyperlink w:anchor="_Toc146871676" w:history="1">
        <w:r w:rsidR="00C52C0F" w:rsidRPr="00C51A0B">
          <w:rPr>
            <w:rStyle w:val="Hyperlink"/>
            <w:noProof/>
          </w:rPr>
          <w:t>4.</w:t>
        </w:r>
        <w:r w:rsidR="00C52C0F">
          <w:rPr>
            <w:rFonts w:eastAsiaTheme="minorEastAsia" w:cstheme="minorBidi"/>
            <w:b w:val="0"/>
            <w:bCs w:val="0"/>
            <w:caps w:val="0"/>
            <w:noProof/>
            <w:sz w:val="22"/>
            <w:szCs w:val="22"/>
          </w:rPr>
          <w:tab/>
        </w:r>
        <w:r w:rsidR="00C52C0F" w:rsidRPr="00C51A0B">
          <w:rPr>
            <w:rStyle w:val="Hyperlink"/>
            <w:noProof/>
          </w:rPr>
          <w:t>DATA</w:t>
        </w:r>
        <w:r w:rsidR="00C52C0F">
          <w:rPr>
            <w:noProof/>
            <w:webHidden/>
          </w:rPr>
          <w:tab/>
        </w:r>
        <w:r w:rsidR="00C52C0F">
          <w:rPr>
            <w:noProof/>
            <w:webHidden/>
          </w:rPr>
          <w:fldChar w:fldCharType="begin"/>
        </w:r>
        <w:r w:rsidR="00C52C0F">
          <w:rPr>
            <w:noProof/>
            <w:webHidden/>
          </w:rPr>
          <w:instrText xml:space="preserve"> PAGEREF _Toc146871676 \h </w:instrText>
        </w:r>
        <w:r w:rsidR="00C52C0F">
          <w:rPr>
            <w:noProof/>
            <w:webHidden/>
          </w:rPr>
        </w:r>
        <w:r w:rsidR="00C52C0F">
          <w:rPr>
            <w:noProof/>
            <w:webHidden/>
          </w:rPr>
          <w:fldChar w:fldCharType="separate"/>
        </w:r>
        <w:r w:rsidR="00C52C0F">
          <w:rPr>
            <w:noProof/>
            <w:webHidden/>
          </w:rPr>
          <w:t>16</w:t>
        </w:r>
        <w:r w:rsidR="00C52C0F">
          <w:rPr>
            <w:noProof/>
            <w:webHidden/>
          </w:rPr>
          <w:fldChar w:fldCharType="end"/>
        </w:r>
      </w:hyperlink>
    </w:p>
    <w:p w14:paraId="5BEACC98" w14:textId="2F6B99FD" w:rsidR="00C52C0F" w:rsidRDefault="00000000">
      <w:pPr>
        <w:pStyle w:val="TOC2"/>
        <w:tabs>
          <w:tab w:val="left" w:pos="960"/>
          <w:tab w:val="right" w:leader="dot" w:pos="9350"/>
        </w:tabs>
        <w:rPr>
          <w:rFonts w:eastAsiaTheme="minorEastAsia" w:cstheme="minorBidi"/>
          <w:smallCaps w:val="0"/>
          <w:noProof/>
          <w:sz w:val="22"/>
          <w:szCs w:val="22"/>
        </w:rPr>
      </w:pPr>
      <w:hyperlink w:anchor="_Toc146871677" w:history="1">
        <w:r w:rsidR="00C52C0F" w:rsidRPr="00C51A0B">
          <w:rPr>
            <w:rStyle w:val="Hyperlink"/>
            <w:noProof/>
          </w:rPr>
          <w:t>4.1.</w:t>
        </w:r>
        <w:r w:rsidR="00C52C0F">
          <w:rPr>
            <w:rFonts w:eastAsiaTheme="minorEastAsia" w:cstheme="minorBidi"/>
            <w:smallCaps w:val="0"/>
            <w:noProof/>
            <w:sz w:val="22"/>
            <w:szCs w:val="22"/>
          </w:rPr>
          <w:tab/>
        </w:r>
        <w:r w:rsidR="00C52C0F" w:rsidRPr="00C51A0B">
          <w:rPr>
            <w:rStyle w:val="Hyperlink"/>
            <w:noProof/>
          </w:rPr>
          <w:t>Data Products Descriptions</w:t>
        </w:r>
        <w:r w:rsidR="00C52C0F">
          <w:rPr>
            <w:noProof/>
            <w:webHidden/>
          </w:rPr>
          <w:tab/>
        </w:r>
        <w:r w:rsidR="00C52C0F">
          <w:rPr>
            <w:noProof/>
            <w:webHidden/>
          </w:rPr>
          <w:fldChar w:fldCharType="begin"/>
        </w:r>
        <w:r w:rsidR="00C52C0F">
          <w:rPr>
            <w:noProof/>
            <w:webHidden/>
          </w:rPr>
          <w:instrText xml:space="preserve"> PAGEREF _Toc146871677 \h </w:instrText>
        </w:r>
        <w:r w:rsidR="00C52C0F">
          <w:rPr>
            <w:noProof/>
            <w:webHidden/>
          </w:rPr>
        </w:r>
        <w:r w:rsidR="00C52C0F">
          <w:rPr>
            <w:noProof/>
            <w:webHidden/>
          </w:rPr>
          <w:fldChar w:fldCharType="separate"/>
        </w:r>
        <w:r w:rsidR="00C52C0F">
          <w:rPr>
            <w:noProof/>
            <w:webHidden/>
          </w:rPr>
          <w:t>16</w:t>
        </w:r>
        <w:r w:rsidR="00C52C0F">
          <w:rPr>
            <w:noProof/>
            <w:webHidden/>
          </w:rPr>
          <w:fldChar w:fldCharType="end"/>
        </w:r>
      </w:hyperlink>
    </w:p>
    <w:p w14:paraId="59B7C406" w14:textId="081C4EFF"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8" w:history="1">
        <w:r w:rsidR="00C52C0F" w:rsidRPr="00C51A0B">
          <w:rPr>
            <w:rStyle w:val="Hyperlink"/>
            <w:noProof/>
          </w:rPr>
          <w:t>4.1.1.</w:t>
        </w:r>
        <w:r w:rsidR="00C52C0F">
          <w:rPr>
            <w:rFonts w:eastAsiaTheme="minorEastAsia" w:cstheme="minorBidi"/>
            <w:i w:val="0"/>
            <w:iCs w:val="0"/>
            <w:noProof/>
            <w:sz w:val="22"/>
            <w:szCs w:val="22"/>
          </w:rPr>
          <w:tab/>
        </w:r>
        <w:r w:rsidR="00C52C0F" w:rsidRPr="00C51A0B">
          <w:rPr>
            <w:rStyle w:val="Hyperlink"/>
            <w:noProof/>
          </w:rPr>
          <w:t>EXES filename conventions</w:t>
        </w:r>
        <w:r w:rsidR="00C52C0F">
          <w:rPr>
            <w:noProof/>
            <w:webHidden/>
          </w:rPr>
          <w:tab/>
        </w:r>
        <w:r w:rsidR="00C52C0F">
          <w:rPr>
            <w:noProof/>
            <w:webHidden/>
          </w:rPr>
          <w:fldChar w:fldCharType="begin"/>
        </w:r>
        <w:r w:rsidR="00C52C0F">
          <w:rPr>
            <w:noProof/>
            <w:webHidden/>
          </w:rPr>
          <w:instrText xml:space="preserve"> PAGEREF _Toc146871678 \h </w:instrText>
        </w:r>
        <w:r w:rsidR="00C52C0F">
          <w:rPr>
            <w:noProof/>
            <w:webHidden/>
          </w:rPr>
        </w:r>
        <w:r w:rsidR="00C52C0F">
          <w:rPr>
            <w:noProof/>
            <w:webHidden/>
          </w:rPr>
          <w:fldChar w:fldCharType="separate"/>
        </w:r>
        <w:r w:rsidR="00C52C0F">
          <w:rPr>
            <w:noProof/>
            <w:webHidden/>
          </w:rPr>
          <w:t>16</w:t>
        </w:r>
        <w:r w:rsidR="00C52C0F">
          <w:rPr>
            <w:noProof/>
            <w:webHidden/>
          </w:rPr>
          <w:fldChar w:fldCharType="end"/>
        </w:r>
      </w:hyperlink>
    </w:p>
    <w:p w14:paraId="79E80E17" w14:textId="1CB417DB"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79" w:history="1">
        <w:r w:rsidR="00C52C0F" w:rsidRPr="00C51A0B">
          <w:rPr>
            <w:rStyle w:val="Hyperlink"/>
            <w:noProof/>
          </w:rPr>
          <w:t>4.1.2.</w:t>
        </w:r>
        <w:r w:rsidR="00C52C0F">
          <w:rPr>
            <w:rFonts w:eastAsiaTheme="minorEastAsia" w:cstheme="minorBidi"/>
            <w:i w:val="0"/>
            <w:iCs w:val="0"/>
            <w:noProof/>
            <w:sz w:val="22"/>
            <w:szCs w:val="22"/>
          </w:rPr>
          <w:tab/>
        </w:r>
        <w:r w:rsidR="00C52C0F" w:rsidRPr="00C51A0B">
          <w:rPr>
            <w:rStyle w:val="Hyperlink"/>
            <w:noProof/>
          </w:rPr>
          <w:t>Pipeline Versions</w:t>
        </w:r>
        <w:r w:rsidR="00C52C0F">
          <w:rPr>
            <w:noProof/>
            <w:webHidden/>
          </w:rPr>
          <w:tab/>
        </w:r>
        <w:r w:rsidR="00C52C0F">
          <w:rPr>
            <w:noProof/>
            <w:webHidden/>
          </w:rPr>
          <w:fldChar w:fldCharType="begin"/>
        </w:r>
        <w:r w:rsidR="00C52C0F">
          <w:rPr>
            <w:noProof/>
            <w:webHidden/>
          </w:rPr>
          <w:instrText xml:space="preserve"> PAGEREF _Toc146871679 \h </w:instrText>
        </w:r>
        <w:r w:rsidR="00C52C0F">
          <w:rPr>
            <w:noProof/>
            <w:webHidden/>
          </w:rPr>
        </w:r>
        <w:r w:rsidR="00C52C0F">
          <w:rPr>
            <w:noProof/>
            <w:webHidden/>
          </w:rPr>
          <w:fldChar w:fldCharType="separate"/>
        </w:r>
        <w:r w:rsidR="00C52C0F">
          <w:rPr>
            <w:noProof/>
            <w:webHidden/>
          </w:rPr>
          <w:t>17</w:t>
        </w:r>
        <w:r w:rsidR="00C52C0F">
          <w:rPr>
            <w:noProof/>
            <w:webHidden/>
          </w:rPr>
          <w:fldChar w:fldCharType="end"/>
        </w:r>
      </w:hyperlink>
    </w:p>
    <w:p w14:paraId="5671887B" w14:textId="6040A5EA"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80" w:history="1">
        <w:r w:rsidR="00C52C0F" w:rsidRPr="00C51A0B">
          <w:rPr>
            <w:rStyle w:val="Hyperlink"/>
            <w:noProof/>
          </w:rPr>
          <w:t>4.1.3.</w:t>
        </w:r>
        <w:r w:rsidR="00C52C0F">
          <w:rPr>
            <w:rFonts w:eastAsiaTheme="minorEastAsia" w:cstheme="minorBidi"/>
            <w:i w:val="0"/>
            <w:iCs w:val="0"/>
            <w:noProof/>
            <w:sz w:val="22"/>
            <w:szCs w:val="22"/>
          </w:rPr>
          <w:tab/>
        </w:r>
        <w:r w:rsidR="00C52C0F" w:rsidRPr="00C51A0B">
          <w:rPr>
            <w:rStyle w:val="Hyperlink"/>
            <w:noProof/>
          </w:rPr>
          <w:t>Pipeline physical units and common conversions</w:t>
        </w:r>
        <w:r w:rsidR="00C52C0F">
          <w:rPr>
            <w:noProof/>
            <w:webHidden/>
          </w:rPr>
          <w:tab/>
        </w:r>
        <w:r w:rsidR="00C52C0F">
          <w:rPr>
            <w:noProof/>
            <w:webHidden/>
          </w:rPr>
          <w:fldChar w:fldCharType="begin"/>
        </w:r>
        <w:r w:rsidR="00C52C0F">
          <w:rPr>
            <w:noProof/>
            <w:webHidden/>
          </w:rPr>
          <w:instrText xml:space="preserve"> PAGEREF _Toc146871680 \h </w:instrText>
        </w:r>
        <w:r w:rsidR="00C52C0F">
          <w:rPr>
            <w:noProof/>
            <w:webHidden/>
          </w:rPr>
        </w:r>
        <w:r w:rsidR="00C52C0F">
          <w:rPr>
            <w:noProof/>
            <w:webHidden/>
          </w:rPr>
          <w:fldChar w:fldCharType="separate"/>
        </w:r>
        <w:r w:rsidR="00C52C0F">
          <w:rPr>
            <w:noProof/>
            <w:webHidden/>
          </w:rPr>
          <w:t>17</w:t>
        </w:r>
        <w:r w:rsidR="00C52C0F">
          <w:rPr>
            <w:noProof/>
            <w:webHidden/>
          </w:rPr>
          <w:fldChar w:fldCharType="end"/>
        </w:r>
      </w:hyperlink>
    </w:p>
    <w:p w14:paraId="5C8DC7E6" w14:textId="42332351"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81" w:history="1">
        <w:r w:rsidR="00C52C0F" w:rsidRPr="00C51A0B">
          <w:rPr>
            <w:rStyle w:val="Hyperlink"/>
            <w:noProof/>
          </w:rPr>
          <w:t>4.1.4.</w:t>
        </w:r>
        <w:r w:rsidR="00C52C0F">
          <w:rPr>
            <w:rFonts w:eastAsiaTheme="minorEastAsia" w:cstheme="minorBidi"/>
            <w:i w:val="0"/>
            <w:iCs w:val="0"/>
            <w:noProof/>
            <w:sz w:val="22"/>
            <w:szCs w:val="22"/>
          </w:rPr>
          <w:tab/>
        </w:r>
        <w:r w:rsidR="00C52C0F" w:rsidRPr="00C51A0B">
          <w:rPr>
            <w:rStyle w:val="Hyperlink"/>
            <w:noProof/>
          </w:rPr>
          <w:t>Pipeline Products description</w:t>
        </w:r>
        <w:r w:rsidR="00C52C0F">
          <w:rPr>
            <w:noProof/>
            <w:webHidden/>
          </w:rPr>
          <w:tab/>
        </w:r>
        <w:r w:rsidR="00C52C0F">
          <w:rPr>
            <w:noProof/>
            <w:webHidden/>
          </w:rPr>
          <w:fldChar w:fldCharType="begin"/>
        </w:r>
        <w:r w:rsidR="00C52C0F">
          <w:rPr>
            <w:noProof/>
            <w:webHidden/>
          </w:rPr>
          <w:instrText xml:space="preserve"> PAGEREF _Toc146871681 \h </w:instrText>
        </w:r>
        <w:r w:rsidR="00C52C0F">
          <w:rPr>
            <w:noProof/>
            <w:webHidden/>
          </w:rPr>
        </w:r>
        <w:r w:rsidR="00C52C0F">
          <w:rPr>
            <w:noProof/>
            <w:webHidden/>
          </w:rPr>
          <w:fldChar w:fldCharType="separate"/>
        </w:r>
        <w:r w:rsidR="00C52C0F">
          <w:rPr>
            <w:noProof/>
            <w:webHidden/>
          </w:rPr>
          <w:t>18</w:t>
        </w:r>
        <w:r w:rsidR="00C52C0F">
          <w:rPr>
            <w:noProof/>
            <w:webHidden/>
          </w:rPr>
          <w:fldChar w:fldCharType="end"/>
        </w:r>
      </w:hyperlink>
    </w:p>
    <w:p w14:paraId="463AAE00" w14:textId="621622C6" w:rsidR="00C52C0F" w:rsidRDefault="00000000">
      <w:pPr>
        <w:pStyle w:val="TOC4"/>
        <w:tabs>
          <w:tab w:val="left" w:pos="1680"/>
          <w:tab w:val="right" w:leader="dot" w:pos="9350"/>
        </w:tabs>
        <w:rPr>
          <w:rFonts w:eastAsiaTheme="minorEastAsia" w:cstheme="minorBidi"/>
          <w:noProof/>
          <w:sz w:val="22"/>
          <w:szCs w:val="22"/>
        </w:rPr>
      </w:pPr>
      <w:hyperlink w:anchor="_Toc146871682" w:history="1">
        <w:r w:rsidR="00C52C0F" w:rsidRPr="00C51A0B">
          <w:rPr>
            <w:rStyle w:val="Hyperlink"/>
            <w:bCs/>
            <w:iCs/>
            <w:noProof/>
          </w:rPr>
          <w:t>4.1.4.1.</w:t>
        </w:r>
        <w:r w:rsidR="00C52C0F">
          <w:rPr>
            <w:rFonts w:eastAsiaTheme="minorEastAsia" w:cstheme="minorBidi"/>
            <w:noProof/>
            <w:sz w:val="22"/>
            <w:szCs w:val="22"/>
          </w:rPr>
          <w:tab/>
        </w:r>
        <w:r w:rsidR="00C52C0F" w:rsidRPr="00C51A0B">
          <w:rPr>
            <w:rStyle w:val="Hyperlink"/>
            <w:noProof/>
          </w:rPr>
          <w:t>SPM, SPC</w:t>
        </w:r>
        <w:r w:rsidR="00C52C0F">
          <w:rPr>
            <w:noProof/>
            <w:webHidden/>
          </w:rPr>
          <w:tab/>
        </w:r>
        <w:r w:rsidR="00C52C0F">
          <w:rPr>
            <w:noProof/>
            <w:webHidden/>
          </w:rPr>
          <w:fldChar w:fldCharType="begin"/>
        </w:r>
        <w:r w:rsidR="00C52C0F">
          <w:rPr>
            <w:noProof/>
            <w:webHidden/>
          </w:rPr>
          <w:instrText xml:space="preserve"> PAGEREF _Toc146871682 \h </w:instrText>
        </w:r>
        <w:r w:rsidR="00C52C0F">
          <w:rPr>
            <w:noProof/>
            <w:webHidden/>
          </w:rPr>
        </w:r>
        <w:r w:rsidR="00C52C0F">
          <w:rPr>
            <w:noProof/>
            <w:webHidden/>
          </w:rPr>
          <w:fldChar w:fldCharType="separate"/>
        </w:r>
        <w:r w:rsidR="00C52C0F">
          <w:rPr>
            <w:noProof/>
            <w:webHidden/>
          </w:rPr>
          <w:t>18</w:t>
        </w:r>
        <w:r w:rsidR="00C52C0F">
          <w:rPr>
            <w:noProof/>
            <w:webHidden/>
          </w:rPr>
          <w:fldChar w:fldCharType="end"/>
        </w:r>
      </w:hyperlink>
    </w:p>
    <w:p w14:paraId="543221F9" w14:textId="28E42403" w:rsidR="00C52C0F" w:rsidRDefault="00000000">
      <w:pPr>
        <w:pStyle w:val="TOC4"/>
        <w:tabs>
          <w:tab w:val="left" w:pos="1680"/>
          <w:tab w:val="right" w:leader="dot" w:pos="9350"/>
        </w:tabs>
        <w:rPr>
          <w:rFonts w:eastAsiaTheme="minorEastAsia" w:cstheme="minorBidi"/>
          <w:noProof/>
          <w:sz w:val="22"/>
          <w:szCs w:val="22"/>
        </w:rPr>
      </w:pPr>
      <w:hyperlink w:anchor="_Toc146871683" w:history="1">
        <w:r w:rsidR="00C52C0F" w:rsidRPr="00C51A0B">
          <w:rPr>
            <w:rStyle w:val="Hyperlink"/>
            <w:bCs/>
            <w:iCs/>
            <w:noProof/>
          </w:rPr>
          <w:t>4.1.4.2.</w:t>
        </w:r>
        <w:r w:rsidR="00C52C0F">
          <w:rPr>
            <w:rFonts w:eastAsiaTheme="minorEastAsia" w:cstheme="minorBidi"/>
            <w:noProof/>
            <w:sz w:val="22"/>
            <w:szCs w:val="22"/>
          </w:rPr>
          <w:tab/>
        </w:r>
        <w:r w:rsidR="00C52C0F" w:rsidRPr="00C51A0B">
          <w:rPr>
            <w:rStyle w:val="Hyperlink"/>
            <w:noProof/>
          </w:rPr>
          <w:t>COM, CMB</w:t>
        </w:r>
        <w:r w:rsidR="00C52C0F">
          <w:rPr>
            <w:noProof/>
            <w:webHidden/>
          </w:rPr>
          <w:tab/>
        </w:r>
        <w:r w:rsidR="00C52C0F">
          <w:rPr>
            <w:noProof/>
            <w:webHidden/>
          </w:rPr>
          <w:fldChar w:fldCharType="begin"/>
        </w:r>
        <w:r w:rsidR="00C52C0F">
          <w:rPr>
            <w:noProof/>
            <w:webHidden/>
          </w:rPr>
          <w:instrText xml:space="preserve"> PAGEREF _Toc146871683 \h </w:instrText>
        </w:r>
        <w:r w:rsidR="00C52C0F">
          <w:rPr>
            <w:noProof/>
            <w:webHidden/>
          </w:rPr>
        </w:r>
        <w:r w:rsidR="00C52C0F">
          <w:rPr>
            <w:noProof/>
            <w:webHidden/>
          </w:rPr>
          <w:fldChar w:fldCharType="separate"/>
        </w:r>
        <w:r w:rsidR="00C52C0F">
          <w:rPr>
            <w:noProof/>
            <w:webHidden/>
          </w:rPr>
          <w:t>18</w:t>
        </w:r>
        <w:r w:rsidR="00C52C0F">
          <w:rPr>
            <w:noProof/>
            <w:webHidden/>
          </w:rPr>
          <w:fldChar w:fldCharType="end"/>
        </w:r>
      </w:hyperlink>
    </w:p>
    <w:p w14:paraId="224E1D7C" w14:textId="49B462A0" w:rsidR="00C52C0F" w:rsidRDefault="00000000">
      <w:pPr>
        <w:pStyle w:val="TOC4"/>
        <w:tabs>
          <w:tab w:val="left" w:pos="1680"/>
          <w:tab w:val="right" w:leader="dot" w:pos="9350"/>
        </w:tabs>
        <w:rPr>
          <w:rFonts w:eastAsiaTheme="minorEastAsia" w:cstheme="minorBidi"/>
          <w:noProof/>
          <w:sz w:val="22"/>
          <w:szCs w:val="22"/>
        </w:rPr>
      </w:pPr>
      <w:hyperlink w:anchor="_Toc146871684" w:history="1">
        <w:r w:rsidR="00C52C0F" w:rsidRPr="00C51A0B">
          <w:rPr>
            <w:rStyle w:val="Hyperlink"/>
            <w:bCs/>
            <w:iCs/>
            <w:noProof/>
          </w:rPr>
          <w:t>4.1.4.3.</w:t>
        </w:r>
        <w:r w:rsidR="00C52C0F">
          <w:rPr>
            <w:rFonts w:eastAsiaTheme="minorEastAsia" w:cstheme="minorBidi"/>
            <w:noProof/>
            <w:sz w:val="22"/>
            <w:szCs w:val="22"/>
          </w:rPr>
          <w:tab/>
        </w:r>
        <w:r w:rsidR="00C52C0F" w:rsidRPr="00C51A0B">
          <w:rPr>
            <w:rStyle w:val="Hyperlink"/>
            <w:noProof/>
          </w:rPr>
          <w:t>MRM, MRD</w:t>
        </w:r>
        <w:r w:rsidR="00C52C0F">
          <w:rPr>
            <w:noProof/>
            <w:webHidden/>
          </w:rPr>
          <w:tab/>
        </w:r>
        <w:r w:rsidR="00C52C0F">
          <w:rPr>
            <w:noProof/>
            <w:webHidden/>
          </w:rPr>
          <w:fldChar w:fldCharType="begin"/>
        </w:r>
        <w:r w:rsidR="00C52C0F">
          <w:rPr>
            <w:noProof/>
            <w:webHidden/>
          </w:rPr>
          <w:instrText xml:space="preserve"> PAGEREF _Toc146871684 \h </w:instrText>
        </w:r>
        <w:r w:rsidR="00C52C0F">
          <w:rPr>
            <w:noProof/>
            <w:webHidden/>
          </w:rPr>
        </w:r>
        <w:r w:rsidR="00C52C0F">
          <w:rPr>
            <w:noProof/>
            <w:webHidden/>
          </w:rPr>
          <w:fldChar w:fldCharType="separate"/>
        </w:r>
        <w:r w:rsidR="00C52C0F">
          <w:rPr>
            <w:noProof/>
            <w:webHidden/>
          </w:rPr>
          <w:t>18</w:t>
        </w:r>
        <w:r w:rsidR="00C52C0F">
          <w:rPr>
            <w:noProof/>
            <w:webHidden/>
          </w:rPr>
          <w:fldChar w:fldCharType="end"/>
        </w:r>
      </w:hyperlink>
    </w:p>
    <w:p w14:paraId="29CDD139" w14:textId="38E98A8B" w:rsidR="00C52C0F" w:rsidRDefault="00000000">
      <w:pPr>
        <w:pStyle w:val="TOC4"/>
        <w:tabs>
          <w:tab w:val="left" w:pos="1680"/>
          <w:tab w:val="right" w:leader="dot" w:pos="9350"/>
        </w:tabs>
        <w:rPr>
          <w:rFonts w:eastAsiaTheme="minorEastAsia" w:cstheme="minorBidi"/>
          <w:noProof/>
          <w:sz w:val="22"/>
          <w:szCs w:val="22"/>
        </w:rPr>
      </w:pPr>
      <w:hyperlink w:anchor="_Toc146871685" w:history="1">
        <w:r w:rsidR="00C52C0F" w:rsidRPr="00C51A0B">
          <w:rPr>
            <w:rStyle w:val="Hyperlink"/>
            <w:bCs/>
            <w:iCs/>
            <w:noProof/>
          </w:rPr>
          <w:t>4.1.4.4.</w:t>
        </w:r>
        <w:r w:rsidR="00C52C0F">
          <w:rPr>
            <w:rFonts w:eastAsiaTheme="minorEastAsia" w:cstheme="minorBidi"/>
            <w:noProof/>
            <w:sz w:val="22"/>
            <w:szCs w:val="22"/>
          </w:rPr>
          <w:tab/>
        </w:r>
        <w:r w:rsidR="00C52C0F" w:rsidRPr="00C51A0B">
          <w:rPr>
            <w:rStyle w:val="Hyperlink"/>
            <w:noProof/>
          </w:rPr>
          <w:t>RDC/RAW</w:t>
        </w:r>
        <w:r w:rsidR="00C52C0F">
          <w:rPr>
            <w:noProof/>
            <w:webHidden/>
          </w:rPr>
          <w:tab/>
        </w:r>
        <w:r w:rsidR="00C52C0F">
          <w:rPr>
            <w:noProof/>
            <w:webHidden/>
          </w:rPr>
          <w:fldChar w:fldCharType="begin"/>
        </w:r>
        <w:r w:rsidR="00C52C0F">
          <w:rPr>
            <w:noProof/>
            <w:webHidden/>
          </w:rPr>
          <w:instrText xml:space="preserve"> PAGEREF _Toc146871685 \h </w:instrText>
        </w:r>
        <w:r w:rsidR="00C52C0F">
          <w:rPr>
            <w:noProof/>
            <w:webHidden/>
          </w:rPr>
        </w:r>
        <w:r w:rsidR="00C52C0F">
          <w:rPr>
            <w:noProof/>
            <w:webHidden/>
          </w:rPr>
          <w:fldChar w:fldCharType="separate"/>
        </w:r>
        <w:r w:rsidR="00C52C0F">
          <w:rPr>
            <w:noProof/>
            <w:webHidden/>
          </w:rPr>
          <w:t>19</w:t>
        </w:r>
        <w:r w:rsidR="00C52C0F">
          <w:rPr>
            <w:noProof/>
            <w:webHidden/>
          </w:rPr>
          <w:fldChar w:fldCharType="end"/>
        </w:r>
      </w:hyperlink>
    </w:p>
    <w:p w14:paraId="57E053DE" w14:textId="7DDE4D50" w:rsidR="00C52C0F" w:rsidRDefault="00000000">
      <w:pPr>
        <w:pStyle w:val="TOC4"/>
        <w:tabs>
          <w:tab w:val="left" w:pos="1680"/>
          <w:tab w:val="right" w:leader="dot" w:pos="9350"/>
        </w:tabs>
        <w:rPr>
          <w:rFonts w:eastAsiaTheme="minorEastAsia" w:cstheme="minorBidi"/>
          <w:noProof/>
          <w:sz w:val="22"/>
          <w:szCs w:val="22"/>
        </w:rPr>
      </w:pPr>
      <w:hyperlink w:anchor="_Toc146871686" w:history="1">
        <w:r w:rsidR="00C52C0F" w:rsidRPr="00C51A0B">
          <w:rPr>
            <w:rStyle w:val="Hyperlink"/>
            <w:bCs/>
            <w:iCs/>
            <w:noProof/>
          </w:rPr>
          <w:t>4.1.4.5.</w:t>
        </w:r>
        <w:r w:rsidR="00C52C0F">
          <w:rPr>
            <w:rFonts w:eastAsiaTheme="minorEastAsia" w:cstheme="minorBidi"/>
            <w:noProof/>
            <w:sz w:val="22"/>
            <w:szCs w:val="22"/>
          </w:rPr>
          <w:tab/>
        </w:r>
        <w:r w:rsidR="00C52C0F" w:rsidRPr="00C51A0B">
          <w:rPr>
            <w:rStyle w:val="Hyperlink"/>
            <w:noProof/>
          </w:rPr>
          <w:t>WVM and FLT</w:t>
        </w:r>
        <w:r w:rsidR="00C52C0F">
          <w:rPr>
            <w:noProof/>
            <w:webHidden/>
          </w:rPr>
          <w:tab/>
        </w:r>
        <w:r w:rsidR="00C52C0F">
          <w:rPr>
            <w:noProof/>
            <w:webHidden/>
          </w:rPr>
          <w:fldChar w:fldCharType="begin"/>
        </w:r>
        <w:r w:rsidR="00C52C0F">
          <w:rPr>
            <w:noProof/>
            <w:webHidden/>
          </w:rPr>
          <w:instrText xml:space="preserve"> PAGEREF _Toc146871686 \h </w:instrText>
        </w:r>
        <w:r w:rsidR="00C52C0F">
          <w:rPr>
            <w:noProof/>
            <w:webHidden/>
          </w:rPr>
        </w:r>
        <w:r w:rsidR="00C52C0F">
          <w:rPr>
            <w:noProof/>
            <w:webHidden/>
          </w:rPr>
          <w:fldChar w:fldCharType="separate"/>
        </w:r>
        <w:r w:rsidR="00C52C0F">
          <w:rPr>
            <w:noProof/>
            <w:webHidden/>
          </w:rPr>
          <w:t>19</w:t>
        </w:r>
        <w:r w:rsidR="00C52C0F">
          <w:rPr>
            <w:noProof/>
            <w:webHidden/>
          </w:rPr>
          <w:fldChar w:fldCharType="end"/>
        </w:r>
      </w:hyperlink>
    </w:p>
    <w:p w14:paraId="53FE5585" w14:textId="070A9C4B" w:rsidR="00C52C0F" w:rsidRDefault="00000000">
      <w:pPr>
        <w:pStyle w:val="TOC4"/>
        <w:tabs>
          <w:tab w:val="left" w:pos="1680"/>
          <w:tab w:val="right" w:leader="dot" w:pos="9350"/>
        </w:tabs>
        <w:rPr>
          <w:rFonts w:eastAsiaTheme="minorEastAsia" w:cstheme="minorBidi"/>
          <w:noProof/>
          <w:sz w:val="22"/>
          <w:szCs w:val="22"/>
        </w:rPr>
      </w:pPr>
      <w:hyperlink w:anchor="_Toc146871687" w:history="1">
        <w:r w:rsidR="00C52C0F" w:rsidRPr="00C51A0B">
          <w:rPr>
            <w:rStyle w:val="Hyperlink"/>
            <w:bCs/>
            <w:iCs/>
            <w:noProof/>
          </w:rPr>
          <w:t>4.1.4.6.</w:t>
        </w:r>
        <w:r w:rsidR="00C52C0F">
          <w:rPr>
            <w:rFonts w:eastAsiaTheme="minorEastAsia" w:cstheme="minorBidi"/>
            <w:noProof/>
            <w:sz w:val="22"/>
            <w:szCs w:val="22"/>
          </w:rPr>
          <w:tab/>
        </w:r>
        <w:r w:rsidR="00C52C0F" w:rsidRPr="00C51A0B">
          <w:rPr>
            <w:rStyle w:val="Hyperlink"/>
            <w:noProof/>
          </w:rPr>
          <w:t>UND</w:t>
        </w:r>
        <w:r w:rsidR="00C52C0F">
          <w:rPr>
            <w:noProof/>
            <w:webHidden/>
          </w:rPr>
          <w:tab/>
        </w:r>
        <w:r w:rsidR="00C52C0F">
          <w:rPr>
            <w:noProof/>
            <w:webHidden/>
          </w:rPr>
          <w:fldChar w:fldCharType="begin"/>
        </w:r>
        <w:r w:rsidR="00C52C0F">
          <w:rPr>
            <w:noProof/>
            <w:webHidden/>
          </w:rPr>
          <w:instrText xml:space="preserve"> PAGEREF _Toc146871687 \h </w:instrText>
        </w:r>
        <w:r w:rsidR="00C52C0F">
          <w:rPr>
            <w:noProof/>
            <w:webHidden/>
          </w:rPr>
        </w:r>
        <w:r w:rsidR="00C52C0F">
          <w:rPr>
            <w:noProof/>
            <w:webHidden/>
          </w:rPr>
          <w:fldChar w:fldCharType="separate"/>
        </w:r>
        <w:r w:rsidR="00C52C0F">
          <w:rPr>
            <w:noProof/>
            <w:webHidden/>
          </w:rPr>
          <w:t>19</w:t>
        </w:r>
        <w:r w:rsidR="00C52C0F">
          <w:rPr>
            <w:noProof/>
            <w:webHidden/>
          </w:rPr>
          <w:fldChar w:fldCharType="end"/>
        </w:r>
      </w:hyperlink>
    </w:p>
    <w:p w14:paraId="5F23C268" w14:textId="35142F1C" w:rsidR="00C52C0F" w:rsidRDefault="00000000">
      <w:pPr>
        <w:pStyle w:val="TOC4"/>
        <w:tabs>
          <w:tab w:val="left" w:pos="1680"/>
          <w:tab w:val="right" w:leader="dot" w:pos="9350"/>
        </w:tabs>
        <w:rPr>
          <w:rFonts w:eastAsiaTheme="minorEastAsia" w:cstheme="minorBidi"/>
          <w:noProof/>
          <w:sz w:val="22"/>
          <w:szCs w:val="22"/>
        </w:rPr>
      </w:pPr>
      <w:hyperlink w:anchor="_Toc146871688" w:history="1">
        <w:r w:rsidR="00C52C0F" w:rsidRPr="00C51A0B">
          <w:rPr>
            <w:rStyle w:val="Hyperlink"/>
            <w:bCs/>
            <w:iCs/>
            <w:noProof/>
          </w:rPr>
          <w:t>4.1.4.7.</w:t>
        </w:r>
        <w:r w:rsidR="00C52C0F">
          <w:rPr>
            <w:rFonts w:eastAsiaTheme="minorEastAsia" w:cstheme="minorBidi"/>
            <w:noProof/>
            <w:sz w:val="22"/>
            <w:szCs w:val="22"/>
          </w:rPr>
          <w:tab/>
        </w:r>
        <w:r w:rsidR="00C52C0F" w:rsidRPr="00C51A0B">
          <w:rPr>
            <w:rStyle w:val="Hyperlink"/>
            <w:noProof/>
          </w:rPr>
          <w:t>CCR</w:t>
        </w:r>
        <w:r w:rsidR="00C52C0F">
          <w:rPr>
            <w:noProof/>
            <w:webHidden/>
          </w:rPr>
          <w:tab/>
        </w:r>
        <w:r w:rsidR="00C52C0F">
          <w:rPr>
            <w:noProof/>
            <w:webHidden/>
          </w:rPr>
          <w:fldChar w:fldCharType="begin"/>
        </w:r>
        <w:r w:rsidR="00C52C0F">
          <w:rPr>
            <w:noProof/>
            <w:webHidden/>
          </w:rPr>
          <w:instrText xml:space="preserve"> PAGEREF _Toc146871688 \h </w:instrText>
        </w:r>
        <w:r w:rsidR="00C52C0F">
          <w:rPr>
            <w:noProof/>
            <w:webHidden/>
          </w:rPr>
        </w:r>
        <w:r w:rsidR="00C52C0F">
          <w:rPr>
            <w:noProof/>
            <w:webHidden/>
          </w:rPr>
          <w:fldChar w:fldCharType="separate"/>
        </w:r>
        <w:r w:rsidR="00C52C0F">
          <w:rPr>
            <w:noProof/>
            <w:webHidden/>
          </w:rPr>
          <w:t>20</w:t>
        </w:r>
        <w:r w:rsidR="00C52C0F">
          <w:rPr>
            <w:noProof/>
            <w:webHidden/>
          </w:rPr>
          <w:fldChar w:fldCharType="end"/>
        </w:r>
      </w:hyperlink>
    </w:p>
    <w:p w14:paraId="79E5E99E" w14:textId="4B8E1085" w:rsidR="00C52C0F" w:rsidRDefault="00000000">
      <w:pPr>
        <w:pStyle w:val="TOC4"/>
        <w:tabs>
          <w:tab w:val="left" w:pos="1680"/>
          <w:tab w:val="right" w:leader="dot" w:pos="9350"/>
        </w:tabs>
        <w:rPr>
          <w:rFonts w:eastAsiaTheme="minorEastAsia" w:cstheme="minorBidi"/>
          <w:noProof/>
          <w:sz w:val="22"/>
          <w:szCs w:val="22"/>
        </w:rPr>
      </w:pPr>
      <w:hyperlink w:anchor="_Toc146871689" w:history="1">
        <w:r w:rsidR="00C52C0F" w:rsidRPr="00C51A0B">
          <w:rPr>
            <w:rStyle w:val="Hyperlink"/>
            <w:bCs/>
            <w:iCs/>
            <w:noProof/>
          </w:rPr>
          <w:t>4.1.4.8.</w:t>
        </w:r>
        <w:r w:rsidR="00C52C0F">
          <w:rPr>
            <w:rFonts w:eastAsiaTheme="minorEastAsia" w:cstheme="minorBidi"/>
            <w:noProof/>
            <w:sz w:val="22"/>
            <w:szCs w:val="22"/>
          </w:rPr>
          <w:tab/>
        </w:r>
        <w:r w:rsidR="00C52C0F" w:rsidRPr="00C51A0B">
          <w:rPr>
            <w:rStyle w:val="Hyperlink"/>
            <w:noProof/>
          </w:rPr>
          <w:t>COA</w:t>
        </w:r>
        <w:r w:rsidR="00C52C0F">
          <w:rPr>
            <w:noProof/>
            <w:webHidden/>
          </w:rPr>
          <w:tab/>
        </w:r>
        <w:r w:rsidR="00C52C0F">
          <w:rPr>
            <w:noProof/>
            <w:webHidden/>
          </w:rPr>
          <w:fldChar w:fldCharType="begin"/>
        </w:r>
        <w:r w:rsidR="00C52C0F">
          <w:rPr>
            <w:noProof/>
            <w:webHidden/>
          </w:rPr>
          <w:instrText xml:space="preserve"> PAGEREF _Toc146871689 \h </w:instrText>
        </w:r>
        <w:r w:rsidR="00C52C0F">
          <w:rPr>
            <w:noProof/>
            <w:webHidden/>
          </w:rPr>
        </w:r>
        <w:r w:rsidR="00C52C0F">
          <w:rPr>
            <w:noProof/>
            <w:webHidden/>
          </w:rPr>
          <w:fldChar w:fldCharType="separate"/>
        </w:r>
        <w:r w:rsidR="00C52C0F">
          <w:rPr>
            <w:noProof/>
            <w:webHidden/>
          </w:rPr>
          <w:t>20</w:t>
        </w:r>
        <w:r w:rsidR="00C52C0F">
          <w:rPr>
            <w:noProof/>
            <w:webHidden/>
          </w:rPr>
          <w:fldChar w:fldCharType="end"/>
        </w:r>
      </w:hyperlink>
    </w:p>
    <w:p w14:paraId="04404A70" w14:textId="39117FB8" w:rsidR="00C52C0F" w:rsidRDefault="00000000">
      <w:pPr>
        <w:pStyle w:val="TOC4"/>
        <w:tabs>
          <w:tab w:val="left" w:pos="1680"/>
          <w:tab w:val="right" w:leader="dot" w:pos="9350"/>
        </w:tabs>
        <w:rPr>
          <w:rFonts w:eastAsiaTheme="minorEastAsia" w:cstheme="minorBidi"/>
          <w:noProof/>
          <w:sz w:val="22"/>
          <w:szCs w:val="22"/>
        </w:rPr>
      </w:pPr>
      <w:hyperlink w:anchor="_Toc146871690" w:history="1">
        <w:r w:rsidR="00C52C0F" w:rsidRPr="00C51A0B">
          <w:rPr>
            <w:rStyle w:val="Hyperlink"/>
            <w:bCs/>
            <w:iCs/>
            <w:noProof/>
          </w:rPr>
          <w:t>4.1.4.9.</w:t>
        </w:r>
        <w:r w:rsidR="00C52C0F">
          <w:rPr>
            <w:rFonts w:eastAsiaTheme="minorEastAsia" w:cstheme="minorBidi"/>
            <w:noProof/>
            <w:sz w:val="22"/>
            <w:szCs w:val="22"/>
          </w:rPr>
          <w:tab/>
        </w:r>
        <w:r w:rsidR="00C52C0F" w:rsidRPr="00C51A0B">
          <w:rPr>
            <w:rStyle w:val="Hyperlink"/>
            <w:noProof/>
          </w:rPr>
          <w:t>CAL</w:t>
        </w:r>
        <w:r w:rsidR="00C52C0F">
          <w:rPr>
            <w:noProof/>
            <w:webHidden/>
          </w:rPr>
          <w:tab/>
        </w:r>
        <w:r w:rsidR="00C52C0F">
          <w:rPr>
            <w:noProof/>
            <w:webHidden/>
          </w:rPr>
          <w:fldChar w:fldCharType="begin"/>
        </w:r>
        <w:r w:rsidR="00C52C0F">
          <w:rPr>
            <w:noProof/>
            <w:webHidden/>
          </w:rPr>
          <w:instrText xml:space="preserve"> PAGEREF _Toc146871690 \h </w:instrText>
        </w:r>
        <w:r w:rsidR="00C52C0F">
          <w:rPr>
            <w:noProof/>
            <w:webHidden/>
          </w:rPr>
        </w:r>
        <w:r w:rsidR="00C52C0F">
          <w:rPr>
            <w:noProof/>
            <w:webHidden/>
          </w:rPr>
          <w:fldChar w:fldCharType="separate"/>
        </w:r>
        <w:r w:rsidR="00C52C0F">
          <w:rPr>
            <w:noProof/>
            <w:webHidden/>
          </w:rPr>
          <w:t>20</w:t>
        </w:r>
        <w:r w:rsidR="00C52C0F">
          <w:rPr>
            <w:noProof/>
            <w:webHidden/>
          </w:rPr>
          <w:fldChar w:fldCharType="end"/>
        </w:r>
      </w:hyperlink>
    </w:p>
    <w:p w14:paraId="31745DDD" w14:textId="7B6AA421"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1" w:history="1">
        <w:r w:rsidR="00C52C0F" w:rsidRPr="00C51A0B">
          <w:rPr>
            <w:rStyle w:val="Hyperlink"/>
            <w:noProof/>
          </w:rPr>
          <w:t>4.1.5.</w:t>
        </w:r>
        <w:r w:rsidR="00C52C0F">
          <w:rPr>
            <w:rFonts w:eastAsiaTheme="minorEastAsia" w:cstheme="minorBidi"/>
            <w:i w:val="0"/>
            <w:iCs w:val="0"/>
            <w:noProof/>
            <w:sz w:val="22"/>
            <w:szCs w:val="22"/>
          </w:rPr>
          <w:tab/>
        </w:r>
        <w:r w:rsidR="00C52C0F" w:rsidRPr="00C51A0B">
          <w:rPr>
            <w:rStyle w:val="Hyperlink"/>
            <w:noProof/>
          </w:rPr>
          <w:t>Recommended Files for Getting Started</w:t>
        </w:r>
        <w:r w:rsidR="00C52C0F">
          <w:rPr>
            <w:noProof/>
            <w:webHidden/>
          </w:rPr>
          <w:tab/>
        </w:r>
        <w:r w:rsidR="00C52C0F">
          <w:rPr>
            <w:noProof/>
            <w:webHidden/>
          </w:rPr>
          <w:fldChar w:fldCharType="begin"/>
        </w:r>
        <w:r w:rsidR="00C52C0F">
          <w:rPr>
            <w:noProof/>
            <w:webHidden/>
          </w:rPr>
          <w:instrText xml:space="preserve"> PAGEREF _Toc146871691 \h </w:instrText>
        </w:r>
        <w:r w:rsidR="00C52C0F">
          <w:rPr>
            <w:noProof/>
            <w:webHidden/>
          </w:rPr>
        </w:r>
        <w:r w:rsidR="00C52C0F">
          <w:rPr>
            <w:noProof/>
            <w:webHidden/>
          </w:rPr>
          <w:fldChar w:fldCharType="separate"/>
        </w:r>
        <w:r w:rsidR="00C52C0F">
          <w:rPr>
            <w:noProof/>
            <w:webHidden/>
          </w:rPr>
          <w:t>20</w:t>
        </w:r>
        <w:r w:rsidR="00C52C0F">
          <w:rPr>
            <w:noProof/>
            <w:webHidden/>
          </w:rPr>
          <w:fldChar w:fldCharType="end"/>
        </w:r>
      </w:hyperlink>
    </w:p>
    <w:p w14:paraId="5841C372" w14:textId="23BA5A4E"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2" w:history="1">
        <w:r w:rsidR="00C52C0F" w:rsidRPr="00C51A0B">
          <w:rPr>
            <w:rStyle w:val="Hyperlink"/>
            <w:noProof/>
          </w:rPr>
          <w:t>4.1.6.</w:t>
        </w:r>
        <w:r w:rsidR="00C52C0F">
          <w:rPr>
            <w:rFonts w:eastAsiaTheme="minorEastAsia" w:cstheme="minorBidi"/>
            <w:i w:val="0"/>
            <w:iCs w:val="0"/>
            <w:noProof/>
            <w:sz w:val="22"/>
            <w:szCs w:val="22"/>
          </w:rPr>
          <w:tab/>
        </w:r>
        <w:r w:rsidR="00C52C0F" w:rsidRPr="00C51A0B">
          <w:rPr>
            <w:rStyle w:val="Hyperlink"/>
            <w:noProof/>
          </w:rPr>
          <w:t>Mapped Observations of point sources or extended sources</w:t>
        </w:r>
        <w:r w:rsidR="00C52C0F">
          <w:rPr>
            <w:noProof/>
            <w:webHidden/>
          </w:rPr>
          <w:tab/>
        </w:r>
        <w:r w:rsidR="00C52C0F">
          <w:rPr>
            <w:noProof/>
            <w:webHidden/>
          </w:rPr>
          <w:fldChar w:fldCharType="begin"/>
        </w:r>
        <w:r w:rsidR="00C52C0F">
          <w:rPr>
            <w:noProof/>
            <w:webHidden/>
          </w:rPr>
          <w:instrText xml:space="preserve"> PAGEREF _Toc146871692 \h </w:instrText>
        </w:r>
        <w:r w:rsidR="00C52C0F">
          <w:rPr>
            <w:noProof/>
            <w:webHidden/>
          </w:rPr>
        </w:r>
        <w:r w:rsidR="00C52C0F">
          <w:rPr>
            <w:noProof/>
            <w:webHidden/>
          </w:rPr>
          <w:fldChar w:fldCharType="separate"/>
        </w:r>
        <w:r w:rsidR="00C52C0F">
          <w:rPr>
            <w:noProof/>
            <w:webHidden/>
          </w:rPr>
          <w:t>22</w:t>
        </w:r>
        <w:r w:rsidR="00C52C0F">
          <w:rPr>
            <w:noProof/>
            <w:webHidden/>
          </w:rPr>
          <w:fldChar w:fldCharType="end"/>
        </w:r>
      </w:hyperlink>
    </w:p>
    <w:p w14:paraId="6DF3D649" w14:textId="383B43E9"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3" w:history="1">
        <w:r w:rsidR="00C52C0F" w:rsidRPr="00C51A0B">
          <w:rPr>
            <w:rStyle w:val="Hyperlink"/>
            <w:rFonts w:cs="Segoe UI"/>
            <w:noProof/>
          </w:rPr>
          <w:t>4.1.7.</w:t>
        </w:r>
        <w:r w:rsidR="00C52C0F">
          <w:rPr>
            <w:rFonts w:eastAsiaTheme="minorEastAsia" w:cstheme="minorBidi"/>
            <w:i w:val="0"/>
            <w:iCs w:val="0"/>
            <w:noProof/>
            <w:sz w:val="22"/>
            <w:szCs w:val="22"/>
          </w:rPr>
          <w:tab/>
        </w:r>
        <w:r w:rsidR="00C52C0F" w:rsidRPr="00C51A0B">
          <w:rPr>
            <w:rStyle w:val="Hyperlink"/>
            <w:noProof/>
          </w:rPr>
          <w:t>Telluric transmission models</w:t>
        </w:r>
        <w:r w:rsidR="00C52C0F">
          <w:rPr>
            <w:noProof/>
            <w:webHidden/>
          </w:rPr>
          <w:tab/>
        </w:r>
        <w:r w:rsidR="00C52C0F">
          <w:rPr>
            <w:noProof/>
            <w:webHidden/>
          </w:rPr>
          <w:fldChar w:fldCharType="begin"/>
        </w:r>
        <w:r w:rsidR="00C52C0F">
          <w:rPr>
            <w:noProof/>
            <w:webHidden/>
          </w:rPr>
          <w:instrText xml:space="preserve"> PAGEREF _Toc146871693 \h </w:instrText>
        </w:r>
        <w:r w:rsidR="00C52C0F">
          <w:rPr>
            <w:noProof/>
            <w:webHidden/>
          </w:rPr>
        </w:r>
        <w:r w:rsidR="00C52C0F">
          <w:rPr>
            <w:noProof/>
            <w:webHidden/>
          </w:rPr>
          <w:fldChar w:fldCharType="separate"/>
        </w:r>
        <w:r w:rsidR="00C52C0F">
          <w:rPr>
            <w:noProof/>
            <w:webHidden/>
          </w:rPr>
          <w:t>22</w:t>
        </w:r>
        <w:r w:rsidR="00C52C0F">
          <w:rPr>
            <w:noProof/>
            <w:webHidden/>
          </w:rPr>
          <w:fldChar w:fldCharType="end"/>
        </w:r>
      </w:hyperlink>
    </w:p>
    <w:p w14:paraId="3E70A19C" w14:textId="3908A69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4" w:history="1">
        <w:r w:rsidR="00C52C0F" w:rsidRPr="00C51A0B">
          <w:rPr>
            <w:rStyle w:val="Hyperlink"/>
            <w:noProof/>
          </w:rPr>
          <w:t>4.1.8.</w:t>
        </w:r>
        <w:r w:rsidR="00C52C0F">
          <w:rPr>
            <w:rFonts w:eastAsiaTheme="minorEastAsia" w:cstheme="minorBidi"/>
            <w:i w:val="0"/>
            <w:iCs w:val="0"/>
            <w:noProof/>
            <w:sz w:val="22"/>
            <w:szCs w:val="22"/>
          </w:rPr>
          <w:tab/>
        </w:r>
        <w:r w:rsidR="00C52C0F" w:rsidRPr="00C51A0B">
          <w:rPr>
            <w:rStyle w:val="Hyperlink"/>
            <w:noProof/>
          </w:rPr>
          <w:t>Sky radiance spectra</w:t>
        </w:r>
        <w:r w:rsidR="00C52C0F">
          <w:rPr>
            <w:noProof/>
            <w:webHidden/>
          </w:rPr>
          <w:tab/>
        </w:r>
        <w:r w:rsidR="00C52C0F">
          <w:rPr>
            <w:noProof/>
            <w:webHidden/>
          </w:rPr>
          <w:fldChar w:fldCharType="begin"/>
        </w:r>
        <w:r w:rsidR="00C52C0F">
          <w:rPr>
            <w:noProof/>
            <w:webHidden/>
          </w:rPr>
          <w:instrText xml:space="preserve"> PAGEREF _Toc146871694 \h </w:instrText>
        </w:r>
        <w:r w:rsidR="00C52C0F">
          <w:rPr>
            <w:noProof/>
            <w:webHidden/>
          </w:rPr>
        </w:r>
        <w:r w:rsidR="00C52C0F">
          <w:rPr>
            <w:noProof/>
            <w:webHidden/>
          </w:rPr>
          <w:fldChar w:fldCharType="separate"/>
        </w:r>
        <w:r w:rsidR="00C52C0F">
          <w:rPr>
            <w:noProof/>
            <w:webHidden/>
          </w:rPr>
          <w:t>23</w:t>
        </w:r>
        <w:r w:rsidR="00C52C0F">
          <w:rPr>
            <w:noProof/>
            <w:webHidden/>
          </w:rPr>
          <w:fldChar w:fldCharType="end"/>
        </w:r>
      </w:hyperlink>
    </w:p>
    <w:p w14:paraId="01F4B784" w14:textId="549325F4" w:rsidR="00C52C0F" w:rsidRDefault="00000000">
      <w:pPr>
        <w:pStyle w:val="TOC2"/>
        <w:tabs>
          <w:tab w:val="left" w:pos="960"/>
          <w:tab w:val="right" w:leader="dot" w:pos="9350"/>
        </w:tabs>
        <w:rPr>
          <w:rFonts w:eastAsiaTheme="minorEastAsia" w:cstheme="minorBidi"/>
          <w:smallCaps w:val="0"/>
          <w:noProof/>
          <w:sz w:val="22"/>
          <w:szCs w:val="22"/>
        </w:rPr>
      </w:pPr>
      <w:hyperlink w:anchor="_Toc146871695" w:history="1">
        <w:r w:rsidR="00C52C0F" w:rsidRPr="00C51A0B">
          <w:rPr>
            <w:rStyle w:val="Hyperlink"/>
            <w:noProof/>
          </w:rPr>
          <w:t>4.2.</w:t>
        </w:r>
        <w:r w:rsidR="00C52C0F">
          <w:rPr>
            <w:rFonts w:eastAsiaTheme="minorEastAsia" w:cstheme="minorBidi"/>
            <w:smallCaps w:val="0"/>
            <w:noProof/>
            <w:sz w:val="22"/>
            <w:szCs w:val="22"/>
          </w:rPr>
          <w:tab/>
        </w:r>
        <w:r w:rsidR="00C52C0F" w:rsidRPr="00C51A0B">
          <w:rPr>
            <w:rStyle w:val="Hyperlink"/>
            <w:noProof/>
          </w:rPr>
          <w:t>POINTING, SLIT ROTATION, NOD COORDINATE</w:t>
        </w:r>
        <w:r w:rsidR="00C52C0F">
          <w:rPr>
            <w:noProof/>
            <w:webHidden/>
          </w:rPr>
          <w:tab/>
        </w:r>
        <w:r w:rsidR="00C52C0F">
          <w:rPr>
            <w:noProof/>
            <w:webHidden/>
          </w:rPr>
          <w:fldChar w:fldCharType="begin"/>
        </w:r>
        <w:r w:rsidR="00C52C0F">
          <w:rPr>
            <w:noProof/>
            <w:webHidden/>
          </w:rPr>
          <w:instrText xml:space="preserve"> PAGEREF _Toc146871695 \h </w:instrText>
        </w:r>
        <w:r w:rsidR="00C52C0F">
          <w:rPr>
            <w:noProof/>
            <w:webHidden/>
          </w:rPr>
        </w:r>
        <w:r w:rsidR="00C52C0F">
          <w:rPr>
            <w:noProof/>
            <w:webHidden/>
          </w:rPr>
          <w:fldChar w:fldCharType="separate"/>
        </w:r>
        <w:r w:rsidR="00C52C0F">
          <w:rPr>
            <w:noProof/>
            <w:webHidden/>
          </w:rPr>
          <w:t>25</w:t>
        </w:r>
        <w:r w:rsidR="00C52C0F">
          <w:rPr>
            <w:noProof/>
            <w:webHidden/>
          </w:rPr>
          <w:fldChar w:fldCharType="end"/>
        </w:r>
      </w:hyperlink>
    </w:p>
    <w:p w14:paraId="2430EE44" w14:textId="6F2128F8"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6" w:history="1">
        <w:r w:rsidR="00C52C0F" w:rsidRPr="00C51A0B">
          <w:rPr>
            <w:rStyle w:val="Hyperlink"/>
            <w:noProof/>
          </w:rPr>
          <w:t>4.2.1.</w:t>
        </w:r>
        <w:r w:rsidR="00C52C0F">
          <w:rPr>
            <w:rFonts w:eastAsiaTheme="minorEastAsia" w:cstheme="minorBidi"/>
            <w:i w:val="0"/>
            <w:iCs w:val="0"/>
            <w:noProof/>
            <w:sz w:val="22"/>
            <w:szCs w:val="22"/>
          </w:rPr>
          <w:tab/>
        </w:r>
        <w:r w:rsidR="00C52C0F" w:rsidRPr="00C51A0B">
          <w:rPr>
            <w:rStyle w:val="Hyperlink"/>
            <w:noProof/>
          </w:rPr>
          <w:t>Slit angle, LOS rewinds</w:t>
        </w:r>
        <w:r w:rsidR="00C52C0F">
          <w:rPr>
            <w:noProof/>
            <w:webHidden/>
          </w:rPr>
          <w:tab/>
        </w:r>
        <w:r w:rsidR="00C52C0F">
          <w:rPr>
            <w:noProof/>
            <w:webHidden/>
          </w:rPr>
          <w:fldChar w:fldCharType="begin"/>
        </w:r>
        <w:r w:rsidR="00C52C0F">
          <w:rPr>
            <w:noProof/>
            <w:webHidden/>
          </w:rPr>
          <w:instrText xml:space="preserve"> PAGEREF _Toc146871696 \h </w:instrText>
        </w:r>
        <w:r w:rsidR="00C52C0F">
          <w:rPr>
            <w:noProof/>
            <w:webHidden/>
          </w:rPr>
        </w:r>
        <w:r w:rsidR="00C52C0F">
          <w:rPr>
            <w:noProof/>
            <w:webHidden/>
          </w:rPr>
          <w:fldChar w:fldCharType="separate"/>
        </w:r>
        <w:r w:rsidR="00C52C0F">
          <w:rPr>
            <w:noProof/>
            <w:webHidden/>
          </w:rPr>
          <w:t>25</w:t>
        </w:r>
        <w:r w:rsidR="00C52C0F">
          <w:rPr>
            <w:noProof/>
            <w:webHidden/>
          </w:rPr>
          <w:fldChar w:fldCharType="end"/>
        </w:r>
      </w:hyperlink>
    </w:p>
    <w:p w14:paraId="043159BC" w14:textId="490F7842"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697" w:history="1">
        <w:r w:rsidR="00C52C0F" w:rsidRPr="00C51A0B">
          <w:rPr>
            <w:rStyle w:val="Hyperlink"/>
            <w:rFonts w:ascii="Times New Roman" w:hAnsi="Times New Roman"/>
            <w:noProof/>
          </w:rPr>
          <w:t>4.2.2.</w:t>
        </w:r>
        <w:r w:rsidR="00C52C0F">
          <w:rPr>
            <w:rFonts w:eastAsiaTheme="minorEastAsia" w:cstheme="minorBidi"/>
            <w:i w:val="0"/>
            <w:iCs w:val="0"/>
            <w:noProof/>
            <w:sz w:val="22"/>
            <w:szCs w:val="22"/>
          </w:rPr>
          <w:tab/>
        </w:r>
        <w:r w:rsidR="00C52C0F" w:rsidRPr="00C51A0B">
          <w:rPr>
            <w:rStyle w:val="Hyperlink"/>
            <w:rFonts w:ascii="Times New Roman" w:hAnsi="Times New Roman"/>
            <w:noProof/>
          </w:rPr>
          <w:t>Equatorial Reference Frame vs Science Instrument Reference Frame</w:t>
        </w:r>
        <w:r w:rsidR="00C52C0F">
          <w:rPr>
            <w:noProof/>
            <w:webHidden/>
          </w:rPr>
          <w:tab/>
        </w:r>
        <w:r w:rsidR="00C52C0F">
          <w:rPr>
            <w:noProof/>
            <w:webHidden/>
          </w:rPr>
          <w:fldChar w:fldCharType="begin"/>
        </w:r>
        <w:r w:rsidR="00C52C0F">
          <w:rPr>
            <w:noProof/>
            <w:webHidden/>
          </w:rPr>
          <w:instrText xml:space="preserve"> PAGEREF _Toc146871697 \h </w:instrText>
        </w:r>
        <w:r w:rsidR="00C52C0F">
          <w:rPr>
            <w:noProof/>
            <w:webHidden/>
          </w:rPr>
        </w:r>
        <w:r w:rsidR="00C52C0F">
          <w:rPr>
            <w:noProof/>
            <w:webHidden/>
          </w:rPr>
          <w:fldChar w:fldCharType="separate"/>
        </w:r>
        <w:r w:rsidR="00C52C0F">
          <w:rPr>
            <w:noProof/>
            <w:webHidden/>
          </w:rPr>
          <w:t>26</w:t>
        </w:r>
        <w:r w:rsidR="00C52C0F">
          <w:rPr>
            <w:noProof/>
            <w:webHidden/>
          </w:rPr>
          <w:fldChar w:fldCharType="end"/>
        </w:r>
      </w:hyperlink>
    </w:p>
    <w:p w14:paraId="744C4029" w14:textId="5424698F" w:rsidR="00C52C0F" w:rsidRDefault="00000000">
      <w:pPr>
        <w:pStyle w:val="TOC4"/>
        <w:tabs>
          <w:tab w:val="left" w:pos="1680"/>
          <w:tab w:val="right" w:leader="dot" w:pos="9350"/>
        </w:tabs>
        <w:rPr>
          <w:rFonts w:eastAsiaTheme="minorEastAsia" w:cstheme="minorBidi"/>
          <w:noProof/>
          <w:sz w:val="22"/>
          <w:szCs w:val="22"/>
        </w:rPr>
      </w:pPr>
      <w:hyperlink w:anchor="_Toc146871698" w:history="1">
        <w:r w:rsidR="00C52C0F" w:rsidRPr="00C51A0B">
          <w:rPr>
            <w:rStyle w:val="Hyperlink"/>
            <w:bCs/>
            <w:iCs/>
            <w:noProof/>
          </w:rPr>
          <w:t>4.2.2.1.</w:t>
        </w:r>
        <w:r w:rsidR="00C52C0F">
          <w:rPr>
            <w:rFonts w:eastAsiaTheme="minorEastAsia" w:cstheme="minorBidi"/>
            <w:noProof/>
            <w:sz w:val="22"/>
            <w:szCs w:val="22"/>
          </w:rPr>
          <w:tab/>
        </w:r>
        <w:r w:rsidR="00C52C0F" w:rsidRPr="00C51A0B">
          <w:rPr>
            <w:rStyle w:val="Hyperlink"/>
            <w:noProof/>
          </w:rPr>
          <w:t>Nodded Observations</w:t>
        </w:r>
        <w:r w:rsidR="00C52C0F">
          <w:rPr>
            <w:noProof/>
            <w:webHidden/>
          </w:rPr>
          <w:tab/>
        </w:r>
        <w:r w:rsidR="00C52C0F">
          <w:rPr>
            <w:noProof/>
            <w:webHidden/>
          </w:rPr>
          <w:fldChar w:fldCharType="begin"/>
        </w:r>
        <w:r w:rsidR="00C52C0F">
          <w:rPr>
            <w:noProof/>
            <w:webHidden/>
          </w:rPr>
          <w:instrText xml:space="preserve"> PAGEREF _Toc146871698 \h </w:instrText>
        </w:r>
        <w:r w:rsidR="00C52C0F">
          <w:rPr>
            <w:noProof/>
            <w:webHidden/>
          </w:rPr>
        </w:r>
        <w:r w:rsidR="00C52C0F">
          <w:rPr>
            <w:noProof/>
            <w:webHidden/>
          </w:rPr>
          <w:fldChar w:fldCharType="separate"/>
        </w:r>
        <w:r w:rsidR="00C52C0F">
          <w:rPr>
            <w:noProof/>
            <w:webHidden/>
          </w:rPr>
          <w:t>26</w:t>
        </w:r>
        <w:r w:rsidR="00C52C0F">
          <w:rPr>
            <w:noProof/>
            <w:webHidden/>
          </w:rPr>
          <w:fldChar w:fldCharType="end"/>
        </w:r>
      </w:hyperlink>
    </w:p>
    <w:p w14:paraId="2C464DF2" w14:textId="3D528AFF" w:rsidR="00C52C0F" w:rsidRDefault="00000000">
      <w:pPr>
        <w:pStyle w:val="TOC4"/>
        <w:tabs>
          <w:tab w:val="left" w:pos="1680"/>
          <w:tab w:val="right" w:leader="dot" w:pos="9350"/>
        </w:tabs>
        <w:rPr>
          <w:rFonts w:eastAsiaTheme="minorEastAsia" w:cstheme="minorBidi"/>
          <w:noProof/>
          <w:sz w:val="22"/>
          <w:szCs w:val="22"/>
        </w:rPr>
      </w:pPr>
      <w:hyperlink w:anchor="_Toc146871699" w:history="1">
        <w:r w:rsidR="00C52C0F" w:rsidRPr="00C51A0B">
          <w:rPr>
            <w:rStyle w:val="Hyperlink"/>
            <w:bCs/>
            <w:iCs/>
            <w:noProof/>
          </w:rPr>
          <w:t>4.2.2.2.</w:t>
        </w:r>
        <w:r w:rsidR="00C52C0F">
          <w:rPr>
            <w:rFonts w:eastAsiaTheme="minorEastAsia" w:cstheme="minorBidi"/>
            <w:noProof/>
            <w:sz w:val="22"/>
            <w:szCs w:val="22"/>
          </w:rPr>
          <w:tab/>
        </w:r>
        <w:r w:rsidR="00C52C0F" w:rsidRPr="00C51A0B">
          <w:rPr>
            <w:rStyle w:val="Hyperlink"/>
            <w:noProof/>
          </w:rPr>
          <w:t>Mapped Observations</w:t>
        </w:r>
        <w:r w:rsidR="00C52C0F">
          <w:rPr>
            <w:noProof/>
            <w:webHidden/>
          </w:rPr>
          <w:tab/>
        </w:r>
        <w:r w:rsidR="00C52C0F">
          <w:rPr>
            <w:noProof/>
            <w:webHidden/>
          </w:rPr>
          <w:fldChar w:fldCharType="begin"/>
        </w:r>
        <w:r w:rsidR="00C52C0F">
          <w:rPr>
            <w:noProof/>
            <w:webHidden/>
          </w:rPr>
          <w:instrText xml:space="preserve"> PAGEREF _Toc146871699 \h </w:instrText>
        </w:r>
        <w:r w:rsidR="00C52C0F">
          <w:rPr>
            <w:noProof/>
            <w:webHidden/>
          </w:rPr>
        </w:r>
        <w:r w:rsidR="00C52C0F">
          <w:rPr>
            <w:noProof/>
            <w:webHidden/>
          </w:rPr>
          <w:fldChar w:fldCharType="separate"/>
        </w:r>
        <w:r w:rsidR="00C52C0F">
          <w:rPr>
            <w:noProof/>
            <w:webHidden/>
          </w:rPr>
          <w:t>27</w:t>
        </w:r>
        <w:r w:rsidR="00C52C0F">
          <w:rPr>
            <w:noProof/>
            <w:webHidden/>
          </w:rPr>
          <w:fldChar w:fldCharType="end"/>
        </w:r>
      </w:hyperlink>
    </w:p>
    <w:p w14:paraId="202909DE" w14:textId="263F6875" w:rsidR="00C52C0F" w:rsidRDefault="00000000">
      <w:pPr>
        <w:pStyle w:val="TOC2"/>
        <w:tabs>
          <w:tab w:val="left" w:pos="960"/>
          <w:tab w:val="right" w:leader="dot" w:pos="9350"/>
        </w:tabs>
        <w:rPr>
          <w:rFonts w:eastAsiaTheme="minorEastAsia" w:cstheme="minorBidi"/>
          <w:smallCaps w:val="0"/>
          <w:noProof/>
          <w:sz w:val="22"/>
          <w:szCs w:val="22"/>
        </w:rPr>
      </w:pPr>
      <w:hyperlink w:anchor="_Toc146871700" w:history="1">
        <w:r w:rsidR="00C52C0F" w:rsidRPr="00C51A0B">
          <w:rPr>
            <w:rStyle w:val="Hyperlink"/>
            <w:noProof/>
          </w:rPr>
          <w:t>4.3.</w:t>
        </w:r>
        <w:r w:rsidR="00C52C0F">
          <w:rPr>
            <w:rFonts w:eastAsiaTheme="minorEastAsia" w:cstheme="minorBidi"/>
            <w:smallCaps w:val="0"/>
            <w:noProof/>
            <w:sz w:val="22"/>
            <w:szCs w:val="22"/>
          </w:rPr>
          <w:tab/>
        </w:r>
        <w:r w:rsidR="00C52C0F" w:rsidRPr="00C51A0B">
          <w:rPr>
            <w:rStyle w:val="Hyperlink"/>
            <w:noProof/>
          </w:rPr>
          <w:t>Wavelength Calibration</w:t>
        </w:r>
        <w:r w:rsidR="00C52C0F">
          <w:rPr>
            <w:noProof/>
            <w:webHidden/>
          </w:rPr>
          <w:tab/>
        </w:r>
        <w:r w:rsidR="00C52C0F">
          <w:rPr>
            <w:noProof/>
            <w:webHidden/>
          </w:rPr>
          <w:fldChar w:fldCharType="begin"/>
        </w:r>
        <w:r w:rsidR="00C52C0F">
          <w:rPr>
            <w:noProof/>
            <w:webHidden/>
          </w:rPr>
          <w:instrText xml:space="preserve"> PAGEREF _Toc146871700 \h </w:instrText>
        </w:r>
        <w:r w:rsidR="00C52C0F">
          <w:rPr>
            <w:noProof/>
            <w:webHidden/>
          </w:rPr>
        </w:r>
        <w:r w:rsidR="00C52C0F">
          <w:rPr>
            <w:noProof/>
            <w:webHidden/>
          </w:rPr>
          <w:fldChar w:fldCharType="separate"/>
        </w:r>
        <w:r w:rsidR="00C52C0F">
          <w:rPr>
            <w:noProof/>
            <w:webHidden/>
          </w:rPr>
          <w:t>29</w:t>
        </w:r>
        <w:r w:rsidR="00C52C0F">
          <w:rPr>
            <w:noProof/>
            <w:webHidden/>
          </w:rPr>
          <w:fldChar w:fldCharType="end"/>
        </w:r>
      </w:hyperlink>
    </w:p>
    <w:p w14:paraId="616C5207" w14:textId="4973F708"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01" w:history="1">
        <w:r w:rsidR="00C52C0F" w:rsidRPr="00C51A0B">
          <w:rPr>
            <w:rStyle w:val="Hyperlink"/>
            <w:noProof/>
          </w:rPr>
          <w:t>4.3.1.</w:t>
        </w:r>
        <w:r w:rsidR="00C52C0F">
          <w:rPr>
            <w:rFonts w:eastAsiaTheme="minorEastAsia" w:cstheme="minorBidi"/>
            <w:i w:val="0"/>
            <w:iCs w:val="0"/>
            <w:noProof/>
            <w:sz w:val="22"/>
            <w:szCs w:val="22"/>
          </w:rPr>
          <w:tab/>
        </w:r>
        <w:r w:rsidR="00C52C0F" w:rsidRPr="00C51A0B">
          <w:rPr>
            <w:rStyle w:val="Hyperlink"/>
            <w:noProof/>
          </w:rPr>
          <w:t>Wavelength calibration of high-resolution configurations</w:t>
        </w:r>
        <w:r w:rsidR="00C52C0F">
          <w:rPr>
            <w:noProof/>
            <w:webHidden/>
          </w:rPr>
          <w:tab/>
        </w:r>
        <w:r w:rsidR="00C52C0F">
          <w:rPr>
            <w:noProof/>
            <w:webHidden/>
          </w:rPr>
          <w:fldChar w:fldCharType="begin"/>
        </w:r>
        <w:r w:rsidR="00C52C0F">
          <w:rPr>
            <w:noProof/>
            <w:webHidden/>
          </w:rPr>
          <w:instrText xml:space="preserve"> PAGEREF _Toc146871701 \h </w:instrText>
        </w:r>
        <w:r w:rsidR="00C52C0F">
          <w:rPr>
            <w:noProof/>
            <w:webHidden/>
          </w:rPr>
        </w:r>
        <w:r w:rsidR="00C52C0F">
          <w:rPr>
            <w:noProof/>
            <w:webHidden/>
          </w:rPr>
          <w:fldChar w:fldCharType="separate"/>
        </w:r>
        <w:r w:rsidR="00C52C0F">
          <w:rPr>
            <w:noProof/>
            <w:webHidden/>
          </w:rPr>
          <w:t>29</w:t>
        </w:r>
        <w:r w:rsidR="00C52C0F">
          <w:rPr>
            <w:noProof/>
            <w:webHidden/>
          </w:rPr>
          <w:fldChar w:fldCharType="end"/>
        </w:r>
      </w:hyperlink>
    </w:p>
    <w:p w14:paraId="1393C238" w14:textId="2033C4CC" w:rsidR="00C52C0F" w:rsidRDefault="00000000">
      <w:pPr>
        <w:pStyle w:val="TOC2"/>
        <w:tabs>
          <w:tab w:val="left" w:pos="960"/>
          <w:tab w:val="right" w:leader="dot" w:pos="9350"/>
        </w:tabs>
        <w:rPr>
          <w:rFonts w:eastAsiaTheme="minorEastAsia" w:cstheme="minorBidi"/>
          <w:smallCaps w:val="0"/>
          <w:noProof/>
          <w:sz w:val="22"/>
          <w:szCs w:val="22"/>
        </w:rPr>
      </w:pPr>
      <w:hyperlink w:anchor="_Toc146871702" w:history="1">
        <w:r w:rsidR="00C52C0F" w:rsidRPr="00C51A0B">
          <w:rPr>
            <w:rStyle w:val="Hyperlink"/>
            <w:noProof/>
          </w:rPr>
          <w:t>4.4.</w:t>
        </w:r>
        <w:r w:rsidR="00C52C0F">
          <w:rPr>
            <w:rFonts w:eastAsiaTheme="minorEastAsia" w:cstheme="minorBidi"/>
            <w:smallCaps w:val="0"/>
            <w:noProof/>
            <w:sz w:val="22"/>
            <w:szCs w:val="22"/>
          </w:rPr>
          <w:tab/>
        </w:r>
        <w:r w:rsidR="00C52C0F" w:rsidRPr="00C51A0B">
          <w:rPr>
            <w:rStyle w:val="Hyperlink"/>
            <w:noProof/>
          </w:rPr>
          <w:t>Intensity and Flux Calibration</w:t>
        </w:r>
        <w:r w:rsidR="00C52C0F">
          <w:rPr>
            <w:noProof/>
            <w:webHidden/>
          </w:rPr>
          <w:tab/>
        </w:r>
        <w:r w:rsidR="00C52C0F">
          <w:rPr>
            <w:noProof/>
            <w:webHidden/>
          </w:rPr>
          <w:fldChar w:fldCharType="begin"/>
        </w:r>
        <w:r w:rsidR="00C52C0F">
          <w:rPr>
            <w:noProof/>
            <w:webHidden/>
          </w:rPr>
          <w:instrText xml:space="preserve"> PAGEREF _Toc146871702 \h </w:instrText>
        </w:r>
        <w:r w:rsidR="00C52C0F">
          <w:rPr>
            <w:noProof/>
            <w:webHidden/>
          </w:rPr>
        </w:r>
        <w:r w:rsidR="00C52C0F">
          <w:rPr>
            <w:noProof/>
            <w:webHidden/>
          </w:rPr>
          <w:fldChar w:fldCharType="separate"/>
        </w:r>
        <w:r w:rsidR="00C52C0F">
          <w:rPr>
            <w:noProof/>
            <w:webHidden/>
          </w:rPr>
          <w:t>30</w:t>
        </w:r>
        <w:r w:rsidR="00C52C0F">
          <w:rPr>
            <w:noProof/>
            <w:webHidden/>
          </w:rPr>
          <w:fldChar w:fldCharType="end"/>
        </w:r>
      </w:hyperlink>
    </w:p>
    <w:p w14:paraId="268E927F" w14:textId="48541D6A"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03" w:history="1">
        <w:r w:rsidR="00C52C0F" w:rsidRPr="00C51A0B">
          <w:rPr>
            <w:rStyle w:val="Hyperlink"/>
            <w:noProof/>
          </w:rPr>
          <w:t>4.4.1.</w:t>
        </w:r>
        <w:r w:rsidR="00C52C0F">
          <w:rPr>
            <w:rFonts w:eastAsiaTheme="minorEastAsia" w:cstheme="minorBidi"/>
            <w:i w:val="0"/>
            <w:iCs w:val="0"/>
            <w:noProof/>
            <w:sz w:val="22"/>
            <w:szCs w:val="22"/>
          </w:rPr>
          <w:tab/>
        </w:r>
        <w:r w:rsidR="00C52C0F" w:rsidRPr="00C51A0B">
          <w:rPr>
            <w:rStyle w:val="Hyperlink"/>
            <w:noProof/>
          </w:rPr>
          <w:t>Flux/Intensity Accuracy for Extended Sources</w:t>
        </w:r>
        <w:r w:rsidR="00C52C0F">
          <w:rPr>
            <w:noProof/>
            <w:webHidden/>
          </w:rPr>
          <w:tab/>
        </w:r>
        <w:r w:rsidR="00C52C0F">
          <w:rPr>
            <w:noProof/>
            <w:webHidden/>
          </w:rPr>
          <w:fldChar w:fldCharType="begin"/>
        </w:r>
        <w:r w:rsidR="00C52C0F">
          <w:rPr>
            <w:noProof/>
            <w:webHidden/>
          </w:rPr>
          <w:instrText xml:space="preserve"> PAGEREF _Toc146871703 \h </w:instrText>
        </w:r>
        <w:r w:rsidR="00C52C0F">
          <w:rPr>
            <w:noProof/>
            <w:webHidden/>
          </w:rPr>
        </w:r>
        <w:r w:rsidR="00C52C0F">
          <w:rPr>
            <w:noProof/>
            <w:webHidden/>
          </w:rPr>
          <w:fldChar w:fldCharType="separate"/>
        </w:r>
        <w:r w:rsidR="00C52C0F">
          <w:rPr>
            <w:noProof/>
            <w:webHidden/>
          </w:rPr>
          <w:t>31</w:t>
        </w:r>
        <w:r w:rsidR="00C52C0F">
          <w:rPr>
            <w:noProof/>
            <w:webHidden/>
          </w:rPr>
          <w:fldChar w:fldCharType="end"/>
        </w:r>
      </w:hyperlink>
    </w:p>
    <w:p w14:paraId="4696D5CC" w14:textId="15584EAB"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04" w:history="1">
        <w:r w:rsidR="00C52C0F" w:rsidRPr="00C51A0B">
          <w:rPr>
            <w:rStyle w:val="Hyperlink"/>
            <w:noProof/>
          </w:rPr>
          <w:t>4.4.2.</w:t>
        </w:r>
        <w:r w:rsidR="00C52C0F">
          <w:rPr>
            <w:rFonts w:eastAsiaTheme="minorEastAsia" w:cstheme="minorBidi"/>
            <w:i w:val="0"/>
            <w:iCs w:val="0"/>
            <w:noProof/>
            <w:sz w:val="22"/>
            <w:szCs w:val="22"/>
          </w:rPr>
          <w:tab/>
        </w:r>
        <w:r w:rsidR="00C52C0F" w:rsidRPr="00C51A0B">
          <w:rPr>
            <w:rStyle w:val="Hyperlink"/>
            <w:noProof/>
          </w:rPr>
          <w:t>Flux Calibration for Point Sources</w:t>
        </w:r>
        <w:r w:rsidR="00C52C0F">
          <w:rPr>
            <w:noProof/>
            <w:webHidden/>
          </w:rPr>
          <w:tab/>
        </w:r>
        <w:r w:rsidR="00C52C0F">
          <w:rPr>
            <w:noProof/>
            <w:webHidden/>
          </w:rPr>
          <w:fldChar w:fldCharType="begin"/>
        </w:r>
        <w:r w:rsidR="00C52C0F">
          <w:rPr>
            <w:noProof/>
            <w:webHidden/>
          </w:rPr>
          <w:instrText xml:space="preserve"> PAGEREF _Toc146871704 \h </w:instrText>
        </w:r>
        <w:r w:rsidR="00C52C0F">
          <w:rPr>
            <w:noProof/>
            <w:webHidden/>
          </w:rPr>
        </w:r>
        <w:r w:rsidR="00C52C0F">
          <w:rPr>
            <w:noProof/>
            <w:webHidden/>
          </w:rPr>
          <w:fldChar w:fldCharType="separate"/>
        </w:r>
        <w:r w:rsidR="00C52C0F">
          <w:rPr>
            <w:noProof/>
            <w:webHidden/>
          </w:rPr>
          <w:t>32</w:t>
        </w:r>
        <w:r w:rsidR="00C52C0F">
          <w:rPr>
            <w:noProof/>
            <w:webHidden/>
          </w:rPr>
          <w:fldChar w:fldCharType="end"/>
        </w:r>
      </w:hyperlink>
    </w:p>
    <w:p w14:paraId="2394CDC6" w14:textId="4C395525" w:rsidR="00C52C0F" w:rsidRDefault="00000000">
      <w:pPr>
        <w:pStyle w:val="TOC4"/>
        <w:tabs>
          <w:tab w:val="left" w:pos="1680"/>
          <w:tab w:val="right" w:leader="dot" w:pos="9350"/>
        </w:tabs>
        <w:rPr>
          <w:rFonts w:eastAsiaTheme="minorEastAsia" w:cstheme="minorBidi"/>
          <w:noProof/>
          <w:sz w:val="22"/>
          <w:szCs w:val="22"/>
        </w:rPr>
      </w:pPr>
      <w:hyperlink w:anchor="_Toc146871705" w:history="1">
        <w:r w:rsidR="00C52C0F" w:rsidRPr="00C51A0B">
          <w:rPr>
            <w:rStyle w:val="Hyperlink"/>
            <w:bCs/>
            <w:iCs/>
            <w:noProof/>
          </w:rPr>
          <w:t>4.4.2</w:t>
        </w:r>
        <w:r w:rsidR="00C52C0F" w:rsidRPr="00C51A0B">
          <w:rPr>
            <w:rStyle w:val="Hyperlink"/>
            <w:bCs/>
            <w:iCs/>
            <w:noProof/>
          </w:rPr>
          <w:t>.</w:t>
        </w:r>
        <w:r w:rsidR="00C52C0F" w:rsidRPr="00C51A0B">
          <w:rPr>
            <w:rStyle w:val="Hyperlink"/>
            <w:bCs/>
            <w:iCs/>
            <w:noProof/>
          </w:rPr>
          <w:t>1.</w:t>
        </w:r>
        <w:r w:rsidR="00C52C0F">
          <w:rPr>
            <w:rFonts w:eastAsiaTheme="minorEastAsia" w:cstheme="minorBidi"/>
            <w:noProof/>
            <w:sz w:val="22"/>
            <w:szCs w:val="22"/>
          </w:rPr>
          <w:tab/>
        </w:r>
        <w:r w:rsidR="00C52C0F" w:rsidRPr="00C51A0B">
          <w:rPr>
            <w:rStyle w:val="Hyperlink"/>
            <w:noProof/>
          </w:rPr>
          <w:t>Pipeline Conversion of Intensity to Flux</w:t>
        </w:r>
        <w:r w:rsidR="00C52C0F">
          <w:rPr>
            <w:noProof/>
            <w:webHidden/>
          </w:rPr>
          <w:tab/>
        </w:r>
        <w:r w:rsidR="00C52C0F">
          <w:rPr>
            <w:noProof/>
            <w:webHidden/>
          </w:rPr>
          <w:fldChar w:fldCharType="begin"/>
        </w:r>
        <w:r w:rsidR="00C52C0F">
          <w:rPr>
            <w:noProof/>
            <w:webHidden/>
          </w:rPr>
          <w:instrText xml:space="preserve"> PAGEREF _Toc146871705 \h </w:instrText>
        </w:r>
        <w:r w:rsidR="00C52C0F">
          <w:rPr>
            <w:noProof/>
            <w:webHidden/>
          </w:rPr>
        </w:r>
        <w:r w:rsidR="00C52C0F">
          <w:rPr>
            <w:noProof/>
            <w:webHidden/>
          </w:rPr>
          <w:fldChar w:fldCharType="separate"/>
        </w:r>
        <w:r w:rsidR="00C52C0F">
          <w:rPr>
            <w:noProof/>
            <w:webHidden/>
          </w:rPr>
          <w:t>32</w:t>
        </w:r>
        <w:r w:rsidR="00C52C0F">
          <w:rPr>
            <w:noProof/>
            <w:webHidden/>
          </w:rPr>
          <w:fldChar w:fldCharType="end"/>
        </w:r>
      </w:hyperlink>
    </w:p>
    <w:p w14:paraId="1EA6F687" w14:textId="162A2A57" w:rsidR="00C52C0F" w:rsidRDefault="00000000">
      <w:pPr>
        <w:pStyle w:val="TOC4"/>
        <w:tabs>
          <w:tab w:val="left" w:pos="1680"/>
          <w:tab w:val="right" w:leader="dot" w:pos="9350"/>
        </w:tabs>
        <w:rPr>
          <w:rFonts w:eastAsiaTheme="minorEastAsia" w:cstheme="minorBidi"/>
          <w:noProof/>
          <w:sz w:val="22"/>
          <w:szCs w:val="22"/>
        </w:rPr>
      </w:pPr>
      <w:hyperlink w:anchor="_Toc146871706" w:history="1">
        <w:r w:rsidR="00C52C0F" w:rsidRPr="00C51A0B">
          <w:rPr>
            <w:rStyle w:val="Hyperlink"/>
            <w:bCs/>
            <w:iCs/>
            <w:noProof/>
          </w:rPr>
          <w:t>4.4.2.2.</w:t>
        </w:r>
        <w:r w:rsidR="00C52C0F">
          <w:rPr>
            <w:rFonts w:eastAsiaTheme="minorEastAsia" w:cstheme="minorBidi"/>
            <w:noProof/>
            <w:sz w:val="22"/>
            <w:szCs w:val="22"/>
          </w:rPr>
          <w:tab/>
        </w:r>
        <w:r w:rsidR="00C52C0F" w:rsidRPr="00C51A0B">
          <w:rPr>
            <w:rStyle w:val="Hyperlink"/>
            <w:noProof/>
          </w:rPr>
          <w:t>Slit Losses and Throughput Factors</w:t>
        </w:r>
        <w:r w:rsidR="00C52C0F">
          <w:rPr>
            <w:noProof/>
            <w:webHidden/>
          </w:rPr>
          <w:tab/>
        </w:r>
        <w:r w:rsidR="00C52C0F">
          <w:rPr>
            <w:noProof/>
            <w:webHidden/>
          </w:rPr>
          <w:fldChar w:fldCharType="begin"/>
        </w:r>
        <w:r w:rsidR="00C52C0F">
          <w:rPr>
            <w:noProof/>
            <w:webHidden/>
          </w:rPr>
          <w:instrText xml:space="preserve"> PAGEREF _Toc146871706 \h </w:instrText>
        </w:r>
        <w:r w:rsidR="00C52C0F">
          <w:rPr>
            <w:noProof/>
            <w:webHidden/>
          </w:rPr>
        </w:r>
        <w:r w:rsidR="00C52C0F">
          <w:rPr>
            <w:noProof/>
            <w:webHidden/>
          </w:rPr>
          <w:fldChar w:fldCharType="separate"/>
        </w:r>
        <w:r w:rsidR="00C52C0F">
          <w:rPr>
            <w:noProof/>
            <w:webHidden/>
          </w:rPr>
          <w:t>32</w:t>
        </w:r>
        <w:r w:rsidR="00C52C0F">
          <w:rPr>
            <w:noProof/>
            <w:webHidden/>
          </w:rPr>
          <w:fldChar w:fldCharType="end"/>
        </w:r>
      </w:hyperlink>
    </w:p>
    <w:p w14:paraId="064C6B78" w14:textId="5FB0EE24" w:rsidR="00C52C0F" w:rsidRDefault="00000000">
      <w:pPr>
        <w:pStyle w:val="TOC4"/>
        <w:tabs>
          <w:tab w:val="left" w:pos="1680"/>
          <w:tab w:val="right" w:leader="dot" w:pos="9350"/>
        </w:tabs>
        <w:rPr>
          <w:rFonts w:eastAsiaTheme="minorEastAsia" w:cstheme="minorBidi"/>
          <w:noProof/>
          <w:sz w:val="22"/>
          <w:szCs w:val="22"/>
        </w:rPr>
      </w:pPr>
      <w:hyperlink w:anchor="_Toc146871707" w:history="1">
        <w:r w:rsidR="00C52C0F" w:rsidRPr="00C51A0B">
          <w:rPr>
            <w:rStyle w:val="Hyperlink"/>
            <w:bCs/>
            <w:iCs/>
            <w:noProof/>
          </w:rPr>
          <w:t>4.4.2.3.</w:t>
        </w:r>
        <w:r w:rsidR="00C52C0F">
          <w:rPr>
            <w:rFonts w:eastAsiaTheme="minorEastAsia" w:cstheme="minorBidi"/>
            <w:noProof/>
            <w:sz w:val="22"/>
            <w:szCs w:val="22"/>
          </w:rPr>
          <w:tab/>
        </w:r>
        <w:r w:rsidR="00C52C0F" w:rsidRPr="00C51A0B">
          <w:rPr>
            <w:rStyle w:val="Hyperlink"/>
            <w:noProof/>
          </w:rPr>
          <w:t>Point Source Flux Errors</w:t>
        </w:r>
        <w:r w:rsidR="00C52C0F">
          <w:rPr>
            <w:noProof/>
            <w:webHidden/>
          </w:rPr>
          <w:tab/>
        </w:r>
        <w:r w:rsidR="00C52C0F">
          <w:rPr>
            <w:noProof/>
            <w:webHidden/>
          </w:rPr>
          <w:fldChar w:fldCharType="begin"/>
        </w:r>
        <w:r w:rsidR="00C52C0F">
          <w:rPr>
            <w:noProof/>
            <w:webHidden/>
          </w:rPr>
          <w:instrText xml:space="preserve"> PAGEREF _Toc146871707 \h </w:instrText>
        </w:r>
        <w:r w:rsidR="00C52C0F">
          <w:rPr>
            <w:noProof/>
            <w:webHidden/>
          </w:rPr>
        </w:r>
        <w:r w:rsidR="00C52C0F">
          <w:rPr>
            <w:noProof/>
            <w:webHidden/>
          </w:rPr>
          <w:fldChar w:fldCharType="separate"/>
        </w:r>
        <w:r w:rsidR="00C52C0F">
          <w:rPr>
            <w:noProof/>
            <w:webHidden/>
          </w:rPr>
          <w:t>34</w:t>
        </w:r>
        <w:r w:rsidR="00C52C0F">
          <w:rPr>
            <w:noProof/>
            <w:webHidden/>
          </w:rPr>
          <w:fldChar w:fldCharType="end"/>
        </w:r>
      </w:hyperlink>
    </w:p>
    <w:p w14:paraId="3CC38694" w14:textId="7D724CC8" w:rsidR="00C52C0F" w:rsidRDefault="00000000">
      <w:pPr>
        <w:pStyle w:val="TOC2"/>
        <w:tabs>
          <w:tab w:val="left" w:pos="960"/>
          <w:tab w:val="right" w:leader="dot" w:pos="9350"/>
        </w:tabs>
        <w:rPr>
          <w:rFonts w:eastAsiaTheme="minorEastAsia" w:cstheme="minorBidi"/>
          <w:smallCaps w:val="0"/>
          <w:noProof/>
          <w:sz w:val="22"/>
          <w:szCs w:val="22"/>
        </w:rPr>
      </w:pPr>
      <w:hyperlink w:anchor="_Toc146871708" w:history="1">
        <w:r w:rsidR="00C52C0F" w:rsidRPr="00C51A0B">
          <w:rPr>
            <w:rStyle w:val="Hyperlink"/>
            <w:rFonts w:eastAsiaTheme="minorHAnsi"/>
            <w:noProof/>
          </w:rPr>
          <w:t>4.5.</w:t>
        </w:r>
        <w:r w:rsidR="00C52C0F">
          <w:rPr>
            <w:rFonts w:eastAsiaTheme="minorEastAsia" w:cstheme="minorBidi"/>
            <w:smallCaps w:val="0"/>
            <w:noProof/>
            <w:sz w:val="22"/>
            <w:szCs w:val="22"/>
          </w:rPr>
          <w:tab/>
        </w:r>
        <w:r w:rsidR="00C52C0F" w:rsidRPr="00C51A0B">
          <w:rPr>
            <w:rStyle w:val="Hyperlink"/>
            <w:rFonts w:eastAsiaTheme="minorHAnsi"/>
            <w:noProof/>
          </w:rPr>
          <w:t>Data artifacts</w:t>
        </w:r>
        <w:r w:rsidR="00C52C0F">
          <w:rPr>
            <w:noProof/>
            <w:webHidden/>
          </w:rPr>
          <w:tab/>
        </w:r>
        <w:r w:rsidR="00C52C0F">
          <w:rPr>
            <w:noProof/>
            <w:webHidden/>
          </w:rPr>
          <w:fldChar w:fldCharType="begin"/>
        </w:r>
        <w:r w:rsidR="00C52C0F">
          <w:rPr>
            <w:noProof/>
            <w:webHidden/>
          </w:rPr>
          <w:instrText xml:space="preserve"> PAGEREF _Toc146871708 \h </w:instrText>
        </w:r>
        <w:r w:rsidR="00C52C0F">
          <w:rPr>
            <w:noProof/>
            <w:webHidden/>
          </w:rPr>
        </w:r>
        <w:r w:rsidR="00C52C0F">
          <w:rPr>
            <w:noProof/>
            <w:webHidden/>
          </w:rPr>
          <w:fldChar w:fldCharType="separate"/>
        </w:r>
        <w:r w:rsidR="00C52C0F">
          <w:rPr>
            <w:noProof/>
            <w:webHidden/>
          </w:rPr>
          <w:t>38</w:t>
        </w:r>
        <w:r w:rsidR="00C52C0F">
          <w:rPr>
            <w:noProof/>
            <w:webHidden/>
          </w:rPr>
          <w:fldChar w:fldCharType="end"/>
        </w:r>
      </w:hyperlink>
    </w:p>
    <w:p w14:paraId="340EA725" w14:textId="09891CC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09" w:history="1">
        <w:r w:rsidR="00C52C0F" w:rsidRPr="00C51A0B">
          <w:rPr>
            <w:rStyle w:val="Hyperlink"/>
            <w:noProof/>
          </w:rPr>
          <w:t>4.5.1.</w:t>
        </w:r>
        <w:r w:rsidR="00C52C0F">
          <w:rPr>
            <w:rFonts w:eastAsiaTheme="minorEastAsia" w:cstheme="minorBidi"/>
            <w:i w:val="0"/>
            <w:iCs w:val="0"/>
            <w:noProof/>
            <w:sz w:val="22"/>
            <w:szCs w:val="22"/>
          </w:rPr>
          <w:tab/>
        </w:r>
        <w:r w:rsidR="00C52C0F" w:rsidRPr="00C51A0B">
          <w:rPr>
            <w:rStyle w:val="Hyperlink"/>
            <w:noProof/>
          </w:rPr>
          <w:t>Detector Array Summary</w:t>
        </w:r>
        <w:r w:rsidR="00C52C0F">
          <w:rPr>
            <w:noProof/>
            <w:webHidden/>
          </w:rPr>
          <w:tab/>
        </w:r>
        <w:r w:rsidR="00C52C0F">
          <w:rPr>
            <w:noProof/>
            <w:webHidden/>
          </w:rPr>
          <w:fldChar w:fldCharType="begin"/>
        </w:r>
        <w:r w:rsidR="00C52C0F">
          <w:rPr>
            <w:noProof/>
            <w:webHidden/>
          </w:rPr>
          <w:instrText xml:space="preserve"> PAGEREF _Toc146871709 \h </w:instrText>
        </w:r>
        <w:r w:rsidR="00C52C0F">
          <w:rPr>
            <w:noProof/>
            <w:webHidden/>
          </w:rPr>
        </w:r>
        <w:r w:rsidR="00C52C0F">
          <w:rPr>
            <w:noProof/>
            <w:webHidden/>
          </w:rPr>
          <w:fldChar w:fldCharType="separate"/>
        </w:r>
        <w:r w:rsidR="00C52C0F">
          <w:rPr>
            <w:noProof/>
            <w:webHidden/>
          </w:rPr>
          <w:t>38</w:t>
        </w:r>
        <w:r w:rsidR="00C52C0F">
          <w:rPr>
            <w:noProof/>
            <w:webHidden/>
          </w:rPr>
          <w:fldChar w:fldCharType="end"/>
        </w:r>
      </w:hyperlink>
    </w:p>
    <w:p w14:paraId="312F05F1" w14:textId="586ABEB1"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0" w:history="1">
        <w:r w:rsidR="00C52C0F" w:rsidRPr="00C51A0B">
          <w:rPr>
            <w:rStyle w:val="Hyperlink"/>
            <w:noProof/>
          </w:rPr>
          <w:t>4.5.2.</w:t>
        </w:r>
        <w:r w:rsidR="00C52C0F">
          <w:rPr>
            <w:rFonts w:eastAsiaTheme="minorEastAsia" w:cstheme="minorBidi"/>
            <w:i w:val="0"/>
            <w:iCs w:val="0"/>
            <w:noProof/>
            <w:sz w:val="22"/>
            <w:szCs w:val="22"/>
          </w:rPr>
          <w:tab/>
        </w:r>
        <w:r w:rsidR="00C52C0F" w:rsidRPr="00C51A0B">
          <w:rPr>
            <w:rStyle w:val="Hyperlink"/>
            <w:noProof/>
          </w:rPr>
          <w:t>Bad Pixels</w:t>
        </w:r>
        <w:r w:rsidR="00C52C0F">
          <w:rPr>
            <w:noProof/>
            <w:webHidden/>
          </w:rPr>
          <w:tab/>
        </w:r>
        <w:r w:rsidR="00C52C0F">
          <w:rPr>
            <w:noProof/>
            <w:webHidden/>
          </w:rPr>
          <w:fldChar w:fldCharType="begin"/>
        </w:r>
        <w:r w:rsidR="00C52C0F">
          <w:rPr>
            <w:noProof/>
            <w:webHidden/>
          </w:rPr>
          <w:instrText xml:space="preserve"> PAGEREF _Toc146871710 \h </w:instrText>
        </w:r>
        <w:r w:rsidR="00C52C0F">
          <w:rPr>
            <w:noProof/>
            <w:webHidden/>
          </w:rPr>
        </w:r>
        <w:r w:rsidR="00C52C0F">
          <w:rPr>
            <w:noProof/>
            <w:webHidden/>
          </w:rPr>
          <w:fldChar w:fldCharType="separate"/>
        </w:r>
        <w:r w:rsidR="00C52C0F">
          <w:rPr>
            <w:noProof/>
            <w:webHidden/>
          </w:rPr>
          <w:t>39</w:t>
        </w:r>
        <w:r w:rsidR="00C52C0F">
          <w:rPr>
            <w:noProof/>
            <w:webHidden/>
          </w:rPr>
          <w:fldChar w:fldCharType="end"/>
        </w:r>
      </w:hyperlink>
    </w:p>
    <w:p w14:paraId="7403BDAC" w14:textId="31EA7FD8"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1" w:history="1">
        <w:r w:rsidR="00C52C0F" w:rsidRPr="00C51A0B">
          <w:rPr>
            <w:rStyle w:val="Hyperlink"/>
            <w:noProof/>
          </w:rPr>
          <w:t>4.5.3.</w:t>
        </w:r>
        <w:r w:rsidR="00C52C0F">
          <w:rPr>
            <w:rFonts w:eastAsiaTheme="minorEastAsia" w:cstheme="minorBidi"/>
            <w:i w:val="0"/>
            <w:iCs w:val="0"/>
            <w:noProof/>
            <w:sz w:val="22"/>
            <w:szCs w:val="22"/>
          </w:rPr>
          <w:tab/>
        </w:r>
        <w:r w:rsidR="00C52C0F" w:rsidRPr="00C51A0B">
          <w:rPr>
            <w:rStyle w:val="Hyperlink"/>
            <w:noProof/>
          </w:rPr>
          <w:t>Scattered Light Background</w:t>
        </w:r>
        <w:r w:rsidR="00C52C0F">
          <w:rPr>
            <w:noProof/>
            <w:webHidden/>
          </w:rPr>
          <w:tab/>
        </w:r>
        <w:r w:rsidR="00C52C0F">
          <w:rPr>
            <w:noProof/>
            <w:webHidden/>
          </w:rPr>
          <w:fldChar w:fldCharType="begin"/>
        </w:r>
        <w:r w:rsidR="00C52C0F">
          <w:rPr>
            <w:noProof/>
            <w:webHidden/>
          </w:rPr>
          <w:instrText xml:space="preserve"> PAGEREF _Toc146871711 \h </w:instrText>
        </w:r>
        <w:r w:rsidR="00C52C0F">
          <w:rPr>
            <w:noProof/>
            <w:webHidden/>
          </w:rPr>
        </w:r>
        <w:r w:rsidR="00C52C0F">
          <w:rPr>
            <w:noProof/>
            <w:webHidden/>
          </w:rPr>
          <w:fldChar w:fldCharType="separate"/>
        </w:r>
        <w:r w:rsidR="00C52C0F">
          <w:rPr>
            <w:noProof/>
            <w:webHidden/>
          </w:rPr>
          <w:t>39</w:t>
        </w:r>
        <w:r w:rsidR="00C52C0F">
          <w:rPr>
            <w:noProof/>
            <w:webHidden/>
          </w:rPr>
          <w:fldChar w:fldCharType="end"/>
        </w:r>
      </w:hyperlink>
    </w:p>
    <w:p w14:paraId="4E90687E" w14:textId="56929F34"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2" w:history="1">
        <w:r w:rsidR="00C52C0F" w:rsidRPr="00C51A0B">
          <w:rPr>
            <w:rStyle w:val="Hyperlink"/>
            <w:noProof/>
          </w:rPr>
          <w:t>4.5.4.</w:t>
        </w:r>
        <w:r w:rsidR="00C52C0F">
          <w:rPr>
            <w:rFonts w:eastAsiaTheme="minorEastAsia" w:cstheme="minorBidi"/>
            <w:i w:val="0"/>
            <w:iCs w:val="0"/>
            <w:noProof/>
            <w:sz w:val="22"/>
            <w:szCs w:val="22"/>
          </w:rPr>
          <w:tab/>
        </w:r>
        <w:r w:rsidR="00C52C0F" w:rsidRPr="00C51A0B">
          <w:rPr>
            <w:rStyle w:val="Hyperlink"/>
            <w:noProof/>
          </w:rPr>
          <w:t>Detector Related Artifacts</w:t>
        </w:r>
        <w:r w:rsidR="00C52C0F">
          <w:rPr>
            <w:noProof/>
            <w:webHidden/>
          </w:rPr>
          <w:tab/>
        </w:r>
        <w:r w:rsidR="00C52C0F">
          <w:rPr>
            <w:noProof/>
            <w:webHidden/>
          </w:rPr>
          <w:fldChar w:fldCharType="begin"/>
        </w:r>
        <w:r w:rsidR="00C52C0F">
          <w:rPr>
            <w:noProof/>
            <w:webHidden/>
          </w:rPr>
          <w:instrText xml:space="preserve"> PAGEREF _Toc146871712 \h </w:instrText>
        </w:r>
        <w:r w:rsidR="00C52C0F">
          <w:rPr>
            <w:noProof/>
            <w:webHidden/>
          </w:rPr>
        </w:r>
        <w:r w:rsidR="00C52C0F">
          <w:rPr>
            <w:noProof/>
            <w:webHidden/>
          </w:rPr>
          <w:fldChar w:fldCharType="separate"/>
        </w:r>
        <w:r w:rsidR="00C52C0F">
          <w:rPr>
            <w:noProof/>
            <w:webHidden/>
          </w:rPr>
          <w:t>40</w:t>
        </w:r>
        <w:r w:rsidR="00C52C0F">
          <w:rPr>
            <w:noProof/>
            <w:webHidden/>
          </w:rPr>
          <w:fldChar w:fldCharType="end"/>
        </w:r>
      </w:hyperlink>
    </w:p>
    <w:p w14:paraId="1505911A" w14:textId="2B51FF49"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3" w:history="1">
        <w:r w:rsidR="00C52C0F" w:rsidRPr="00C51A0B">
          <w:rPr>
            <w:rStyle w:val="Hyperlink"/>
            <w:noProof/>
          </w:rPr>
          <w:t>4.5.5.</w:t>
        </w:r>
        <w:r w:rsidR="00C52C0F">
          <w:rPr>
            <w:rFonts w:eastAsiaTheme="minorEastAsia" w:cstheme="minorBidi"/>
            <w:i w:val="0"/>
            <w:iCs w:val="0"/>
            <w:noProof/>
            <w:sz w:val="22"/>
            <w:szCs w:val="22"/>
          </w:rPr>
          <w:tab/>
        </w:r>
        <w:r w:rsidR="00C52C0F" w:rsidRPr="00C51A0B">
          <w:rPr>
            <w:rStyle w:val="Hyperlink"/>
            <w:noProof/>
          </w:rPr>
          <w:t>Memory Rolls</w:t>
        </w:r>
        <w:r w:rsidR="00C52C0F">
          <w:rPr>
            <w:noProof/>
            <w:webHidden/>
          </w:rPr>
          <w:tab/>
        </w:r>
        <w:r w:rsidR="00C52C0F">
          <w:rPr>
            <w:noProof/>
            <w:webHidden/>
          </w:rPr>
          <w:fldChar w:fldCharType="begin"/>
        </w:r>
        <w:r w:rsidR="00C52C0F">
          <w:rPr>
            <w:noProof/>
            <w:webHidden/>
          </w:rPr>
          <w:instrText xml:space="preserve"> PAGEREF _Toc146871713 \h </w:instrText>
        </w:r>
        <w:r w:rsidR="00C52C0F">
          <w:rPr>
            <w:noProof/>
            <w:webHidden/>
          </w:rPr>
        </w:r>
        <w:r w:rsidR="00C52C0F">
          <w:rPr>
            <w:noProof/>
            <w:webHidden/>
          </w:rPr>
          <w:fldChar w:fldCharType="separate"/>
        </w:r>
        <w:r w:rsidR="00C52C0F">
          <w:rPr>
            <w:noProof/>
            <w:webHidden/>
          </w:rPr>
          <w:t>40</w:t>
        </w:r>
        <w:r w:rsidR="00C52C0F">
          <w:rPr>
            <w:noProof/>
            <w:webHidden/>
          </w:rPr>
          <w:fldChar w:fldCharType="end"/>
        </w:r>
      </w:hyperlink>
    </w:p>
    <w:p w14:paraId="119C586E" w14:textId="22972BE6"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4" w:history="1">
        <w:r w:rsidR="00C52C0F" w:rsidRPr="00C51A0B">
          <w:rPr>
            <w:rStyle w:val="Hyperlink"/>
            <w:noProof/>
          </w:rPr>
          <w:t>4.5.6.</w:t>
        </w:r>
        <w:r w:rsidR="00C52C0F">
          <w:rPr>
            <w:rFonts w:eastAsiaTheme="minorEastAsia" w:cstheme="minorBidi"/>
            <w:i w:val="0"/>
            <w:iCs w:val="0"/>
            <w:noProof/>
            <w:sz w:val="22"/>
            <w:szCs w:val="22"/>
          </w:rPr>
          <w:tab/>
        </w:r>
        <w:r w:rsidR="00C52C0F" w:rsidRPr="00C51A0B">
          <w:rPr>
            <w:rStyle w:val="Hyperlink"/>
            <w:noProof/>
          </w:rPr>
          <w:t>Gain Differences Between Odd and Even Rows.</w:t>
        </w:r>
        <w:r w:rsidR="00C52C0F">
          <w:rPr>
            <w:noProof/>
            <w:webHidden/>
          </w:rPr>
          <w:tab/>
        </w:r>
        <w:r w:rsidR="00C52C0F">
          <w:rPr>
            <w:noProof/>
            <w:webHidden/>
          </w:rPr>
          <w:fldChar w:fldCharType="begin"/>
        </w:r>
        <w:r w:rsidR="00C52C0F">
          <w:rPr>
            <w:noProof/>
            <w:webHidden/>
          </w:rPr>
          <w:instrText xml:space="preserve"> PAGEREF _Toc146871714 \h </w:instrText>
        </w:r>
        <w:r w:rsidR="00C52C0F">
          <w:rPr>
            <w:noProof/>
            <w:webHidden/>
          </w:rPr>
        </w:r>
        <w:r w:rsidR="00C52C0F">
          <w:rPr>
            <w:noProof/>
            <w:webHidden/>
          </w:rPr>
          <w:fldChar w:fldCharType="separate"/>
        </w:r>
        <w:r w:rsidR="00C52C0F">
          <w:rPr>
            <w:noProof/>
            <w:webHidden/>
          </w:rPr>
          <w:t>41</w:t>
        </w:r>
        <w:r w:rsidR="00C52C0F">
          <w:rPr>
            <w:noProof/>
            <w:webHidden/>
          </w:rPr>
          <w:fldChar w:fldCharType="end"/>
        </w:r>
      </w:hyperlink>
    </w:p>
    <w:p w14:paraId="35F94077" w14:textId="20CAF12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5" w:history="1">
        <w:r w:rsidR="00C52C0F" w:rsidRPr="00C51A0B">
          <w:rPr>
            <w:rStyle w:val="Hyperlink"/>
            <w:noProof/>
          </w:rPr>
          <w:t>4.5.7.</w:t>
        </w:r>
        <w:r w:rsidR="00C52C0F">
          <w:rPr>
            <w:rFonts w:eastAsiaTheme="minorEastAsia" w:cstheme="minorBidi"/>
            <w:i w:val="0"/>
            <w:iCs w:val="0"/>
            <w:noProof/>
            <w:sz w:val="22"/>
            <w:szCs w:val="22"/>
          </w:rPr>
          <w:tab/>
        </w:r>
        <w:r w:rsidR="00C52C0F" w:rsidRPr="00C51A0B">
          <w:rPr>
            <w:rStyle w:val="Hyperlink"/>
            <w:noProof/>
          </w:rPr>
          <w:t>Detector Burn-in and Latency</w:t>
        </w:r>
        <w:r w:rsidR="00C52C0F">
          <w:rPr>
            <w:noProof/>
            <w:webHidden/>
          </w:rPr>
          <w:tab/>
        </w:r>
        <w:r w:rsidR="00C52C0F">
          <w:rPr>
            <w:noProof/>
            <w:webHidden/>
          </w:rPr>
          <w:fldChar w:fldCharType="begin"/>
        </w:r>
        <w:r w:rsidR="00C52C0F">
          <w:rPr>
            <w:noProof/>
            <w:webHidden/>
          </w:rPr>
          <w:instrText xml:space="preserve"> PAGEREF _Toc146871715 \h </w:instrText>
        </w:r>
        <w:r w:rsidR="00C52C0F">
          <w:rPr>
            <w:noProof/>
            <w:webHidden/>
          </w:rPr>
        </w:r>
        <w:r w:rsidR="00C52C0F">
          <w:rPr>
            <w:noProof/>
            <w:webHidden/>
          </w:rPr>
          <w:fldChar w:fldCharType="separate"/>
        </w:r>
        <w:r w:rsidR="00C52C0F">
          <w:rPr>
            <w:noProof/>
            <w:webHidden/>
          </w:rPr>
          <w:t>41</w:t>
        </w:r>
        <w:r w:rsidR="00C52C0F">
          <w:rPr>
            <w:noProof/>
            <w:webHidden/>
          </w:rPr>
          <w:fldChar w:fldCharType="end"/>
        </w:r>
      </w:hyperlink>
    </w:p>
    <w:p w14:paraId="362ADA2A" w14:textId="274C3507"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6" w:history="1">
        <w:r w:rsidR="00C52C0F" w:rsidRPr="00C51A0B">
          <w:rPr>
            <w:rStyle w:val="Hyperlink"/>
            <w:noProof/>
          </w:rPr>
          <w:t>4.5.8.</w:t>
        </w:r>
        <w:r w:rsidR="00C52C0F">
          <w:rPr>
            <w:rFonts w:eastAsiaTheme="minorEastAsia" w:cstheme="minorBidi"/>
            <w:i w:val="0"/>
            <w:iCs w:val="0"/>
            <w:noProof/>
            <w:sz w:val="22"/>
            <w:szCs w:val="22"/>
          </w:rPr>
          <w:tab/>
        </w:r>
        <w:r w:rsidR="00C52C0F" w:rsidRPr="00C51A0B">
          <w:rPr>
            <w:rStyle w:val="Hyperlink"/>
            <w:noProof/>
          </w:rPr>
          <w:t>“Herring Bone Noise”</w:t>
        </w:r>
        <w:r w:rsidR="00C52C0F">
          <w:rPr>
            <w:noProof/>
            <w:webHidden/>
          </w:rPr>
          <w:tab/>
        </w:r>
        <w:r w:rsidR="00C52C0F">
          <w:rPr>
            <w:noProof/>
            <w:webHidden/>
          </w:rPr>
          <w:fldChar w:fldCharType="begin"/>
        </w:r>
        <w:r w:rsidR="00C52C0F">
          <w:rPr>
            <w:noProof/>
            <w:webHidden/>
          </w:rPr>
          <w:instrText xml:space="preserve"> PAGEREF _Toc146871716 \h </w:instrText>
        </w:r>
        <w:r w:rsidR="00C52C0F">
          <w:rPr>
            <w:noProof/>
            <w:webHidden/>
          </w:rPr>
        </w:r>
        <w:r w:rsidR="00C52C0F">
          <w:rPr>
            <w:noProof/>
            <w:webHidden/>
          </w:rPr>
          <w:fldChar w:fldCharType="separate"/>
        </w:r>
        <w:r w:rsidR="00C52C0F">
          <w:rPr>
            <w:noProof/>
            <w:webHidden/>
          </w:rPr>
          <w:t>42</w:t>
        </w:r>
        <w:r w:rsidR="00C52C0F">
          <w:rPr>
            <w:noProof/>
            <w:webHidden/>
          </w:rPr>
          <w:fldChar w:fldCharType="end"/>
        </w:r>
      </w:hyperlink>
    </w:p>
    <w:p w14:paraId="25005B4B" w14:textId="73B9AA60"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17" w:history="1">
        <w:r w:rsidR="00C52C0F" w:rsidRPr="00C51A0B">
          <w:rPr>
            <w:rStyle w:val="Hyperlink"/>
            <w:noProof/>
          </w:rPr>
          <w:t>4.5.9.</w:t>
        </w:r>
        <w:r w:rsidR="00C52C0F">
          <w:rPr>
            <w:rFonts w:eastAsiaTheme="minorEastAsia" w:cstheme="minorBidi"/>
            <w:i w:val="0"/>
            <w:iCs w:val="0"/>
            <w:noProof/>
            <w:sz w:val="22"/>
            <w:szCs w:val="22"/>
          </w:rPr>
          <w:tab/>
        </w:r>
        <w:r w:rsidR="00C52C0F" w:rsidRPr="00C51A0B">
          <w:rPr>
            <w:rStyle w:val="Hyperlink"/>
            <w:noProof/>
          </w:rPr>
          <w:t>Tree Rings / First Read Issues</w:t>
        </w:r>
        <w:r w:rsidR="00C52C0F">
          <w:rPr>
            <w:noProof/>
            <w:webHidden/>
          </w:rPr>
          <w:tab/>
        </w:r>
        <w:r w:rsidR="00C52C0F">
          <w:rPr>
            <w:noProof/>
            <w:webHidden/>
          </w:rPr>
          <w:fldChar w:fldCharType="begin"/>
        </w:r>
        <w:r w:rsidR="00C52C0F">
          <w:rPr>
            <w:noProof/>
            <w:webHidden/>
          </w:rPr>
          <w:instrText xml:space="preserve"> PAGEREF _Toc146871717 \h </w:instrText>
        </w:r>
        <w:r w:rsidR="00C52C0F">
          <w:rPr>
            <w:noProof/>
            <w:webHidden/>
          </w:rPr>
        </w:r>
        <w:r w:rsidR="00C52C0F">
          <w:rPr>
            <w:noProof/>
            <w:webHidden/>
          </w:rPr>
          <w:fldChar w:fldCharType="separate"/>
        </w:r>
        <w:r w:rsidR="00C52C0F">
          <w:rPr>
            <w:noProof/>
            <w:webHidden/>
          </w:rPr>
          <w:t>43</w:t>
        </w:r>
        <w:r w:rsidR="00C52C0F">
          <w:rPr>
            <w:noProof/>
            <w:webHidden/>
          </w:rPr>
          <w:fldChar w:fldCharType="end"/>
        </w:r>
      </w:hyperlink>
    </w:p>
    <w:p w14:paraId="19BB2484" w14:textId="6967EAAF" w:rsidR="00C52C0F" w:rsidRDefault="00000000">
      <w:pPr>
        <w:pStyle w:val="TOC3"/>
        <w:tabs>
          <w:tab w:val="left" w:pos="1440"/>
          <w:tab w:val="right" w:leader="dot" w:pos="9350"/>
        </w:tabs>
        <w:rPr>
          <w:rFonts w:eastAsiaTheme="minorEastAsia" w:cstheme="minorBidi"/>
          <w:i w:val="0"/>
          <w:iCs w:val="0"/>
          <w:noProof/>
          <w:sz w:val="22"/>
          <w:szCs w:val="22"/>
        </w:rPr>
      </w:pPr>
      <w:hyperlink w:anchor="_Toc146871718" w:history="1">
        <w:r w:rsidR="00C52C0F" w:rsidRPr="00C51A0B">
          <w:rPr>
            <w:rStyle w:val="Hyperlink"/>
            <w:noProof/>
          </w:rPr>
          <w:t>4.5.10.</w:t>
        </w:r>
        <w:r w:rsidR="00C52C0F">
          <w:rPr>
            <w:rFonts w:eastAsiaTheme="minorEastAsia" w:cstheme="minorBidi"/>
            <w:i w:val="0"/>
            <w:iCs w:val="0"/>
            <w:noProof/>
            <w:sz w:val="22"/>
            <w:szCs w:val="22"/>
          </w:rPr>
          <w:tab/>
        </w:r>
        <w:r w:rsidR="00C52C0F" w:rsidRPr="00C51A0B">
          <w:rPr>
            <w:rStyle w:val="Hyperlink"/>
            <w:noProof/>
          </w:rPr>
          <w:t>Amplifier Glitch</w:t>
        </w:r>
        <w:r w:rsidR="00C52C0F">
          <w:rPr>
            <w:noProof/>
            <w:webHidden/>
          </w:rPr>
          <w:tab/>
        </w:r>
        <w:r w:rsidR="00C52C0F">
          <w:rPr>
            <w:noProof/>
            <w:webHidden/>
          </w:rPr>
          <w:fldChar w:fldCharType="begin"/>
        </w:r>
        <w:r w:rsidR="00C52C0F">
          <w:rPr>
            <w:noProof/>
            <w:webHidden/>
          </w:rPr>
          <w:instrText xml:space="preserve"> PAGEREF _Toc146871718 \h </w:instrText>
        </w:r>
        <w:r w:rsidR="00C52C0F">
          <w:rPr>
            <w:noProof/>
            <w:webHidden/>
          </w:rPr>
        </w:r>
        <w:r w:rsidR="00C52C0F">
          <w:rPr>
            <w:noProof/>
            <w:webHidden/>
          </w:rPr>
          <w:fldChar w:fldCharType="separate"/>
        </w:r>
        <w:r w:rsidR="00C52C0F">
          <w:rPr>
            <w:noProof/>
            <w:webHidden/>
          </w:rPr>
          <w:t>44</w:t>
        </w:r>
        <w:r w:rsidR="00C52C0F">
          <w:rPr>
            <w:noProof/>
            <w:webHidden/>
          </w:rPr>
          <w:fldChar w:fldCharType="end"/>
        </w:r>
      </w:hyperlink>
    </w:p>
    <w:p w14:paraId="3B748E61" w14:textId="51453D1E" w:rsidR="00C52C0F" w:rsidRDefault="00000000">
      <w:pPr>
        <w:pStyle w:val="TOC2"/>
        <w:tabs>
          <w:tab w:val="left" w:pos="960"/>
          <w:tab w:val="right" w:leader="dot" w:pos="9350"/>
        </w:tabs>
        <w:rPr>
          <w:rFonts w:eastAsiaTheme="minorEastAsia" w:cstheme="minorBidi"/>
          <w:smallCaps w:val="0"/>
          <w:noProof/>
          <w:sz w:val="22"/>
          <w:szCs w:val="22"/>
        </w:rPr>
      </w:pPr>
      <w:hyperlink w:anchor="_Toc146871719" w:history="1">
        <w:r w:rsidR="00C52C0F" w:rsidRPr="00C51A0B">
          <w:rPr>
            <w:rStyle w:val="Hyperlink"/>
            <w:rFonts w:eastAsiaTheme="minorHAnsi"/>
            <w:noProof/>
          </w:rPr>
          <w:t>4.6.</w:t>
        </w:r>
        <w:r w:rsidR="00C52C0F">
          <w:rPr>
            <w:rFonts w:eastAsiaTheme="minorEastAsia" w:cstheme="minorBidi"/>
            <w:smallCaps w:val="0"/>
            <w:noProof/>
            <w:sz w:val="22"/>
            <w:szCs w:val="22"/>
          </w:rPr>
          <w:tab/>
        </w:r>
        <w:r w:rsidR="00C52C0F" w:rsidRPr="00C51A0B">
          <w:rPr>
            <w:rStyle w:val="Hyperlink"/>
            <w:rFonts w:eastAsiaTheme="minorHAnsi"/>
            <w:noProof/>
          </w:rPr>
          <w:t>Sky subtraction residuals</w:t>
        </w:r>
        <w:r w:rsidR="00C52C0F">
          <w:rPr>
            <w:noProof/>
            <w:webHidden/>
          </w:rPr>
          <w:tab/>
        </w:r>
        <w:r w:rsidR="00C52C0F">
          <w:rPr>
            <w:noProof/>
            <w:webHidden/>
          </w:rPr>
          <w:fldChar w:fldCharType="begin"/>
        </w:r>
        <w:r w:rsidR="00C52C0F">
          <w:rPr>
            <w:noProof/>
            <w:webHidden/>
          </w:rPr>
          <w:instrText xml:space="preserve"> PAGEREF _Toc146871719 \h </w:instrText>
        </w:r>
        <w:r w:rsidR="00C52C0F">
          <w:rPr>
            <w:noProof/>
            <w:webHidden/>
          </w:rPr>
        </w:r>
        <w:r w:rsidR="00C52C0F">
          <w:rPr>
            <w:noProof/>
            <w:webHidden/>
          </w:rPr>
          <w:fldChar w:fldCharType="separate"/>
        </w:r>
        <w:r w:rsidR="00C52C0F">
          <w:rPr>
            <w:noProof/>
            <w:webHidden/>
          </w:rPr>
          <w:t>45</w:t>
        </w:r>
        <w:r w:rsidR="00C52C0F">
          <w:rPr>
            <w:noProof/>
            <w:webHidden/>
          </w:rPr>
          <w:fldChar w:fldCharType="end"/>
        </w:r>
      </w:hyperlink>
    </w:p>
    <w:p w14:paraId="01870273" w14:textId="03DCF8CB"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0" w:history="1">
        <w:r w:rsidR="00C52C0F" w:rsidRPr="00C51A0B">
          <w:rPr>
            <w:rStyle w:val="Hyperlink"/>
            <w:rFonts w:eastAsiaTheme="minorHAnsi"/>
            <w:noProof/>
          </w:rPr>
          <w:t>4.6.1.</w:t>
        </w:r>
        <w:r w:rsidR="00C52C0F">
          <w:rPr>
            <w:rFonts w:eastAsiaTheme="minorEastAsia" w:cstheme="minorBidi"/>
            <w:i w:val="0"/>
            <w:iCs w:val="0"/>
            <w:noProof/>
            <w:sz w:val="22"/>
            <w:szCs w:val="22"/>
          </w:rPr>
          <w:tab/>
        </w:r>
        <w:r w:rsidR="00C52C0F" w:rsidRPr="00C51A0B">
          <w:rPr>
            <w:rStyle w:val="Hyperlink"/>
            <w:rFonts w:eastAsiaTheme="minorHAnsi"/>
            <w:noProof/>
          </w:rPr>
          <w:t>Residuals in Nod-On-Slit vs Nod-Off-Slit Modes</w:t>
        </w:r>
        <w:r w:rsidR="00C52C0F">
          <w:rPr>
            <w:noProof/>
            <w:webHidden/>
          </w:rPr>
          <w:tab/>
        </w:r>
        <w:r w:rsidR="00C52C0F">
          <w:rPr>
            <w:noProof/>
            <w:webHidden/>
          </w:rPr>
          <w:fldChar w:fldCharType="begin"/>
        </w:r>
        <w:r w:rsidR="00C52C0F">
          <w:rPr>
            <w:noProof/>
            <w:webHidden/>
          </w:rPr>
          <w:instrText xml:space="preserve"> PAGEREF _Toc146871720 \h </w:instrText>
        </w:r>
        <w:r w:rsidR="00C52C0F">
          <w:rPr>
            <w:noProof/>
            <w:webHidden/>
          </w:rPr>
        </w:r>
        <w:r w:rsidR="00C52C0F">
          <w:rPr>
            <w:noProof/>
            <w:webHidden/>
          </w:rPr>
          <w:fldChar w:fldCharType="separate"/>
        </w:r>
        <w:r w:rsidR="00C52C0F">
          <w:rPr>
            <w:noProof/>
            <w:webHidden/>
          </w:rPr>
          <w:t>45</w:t>
        </w:r>
        <w:r w:rsidR="00C52C0F">
          <w:rPr>
            <w:noProof/>
            <w:webHidden/>
          </w:rPr>
          <w:fldChar w:fldCharType="end"/>
        </w:r>
      </w:hyperlink>
    </w:p>
    <w:p w14:paraId="337595C6" w14:textId="1E9DDC97"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1" w:history="1">
        <w:r w:rsidR="00C52C0F" w:rsidRPr="00C51A0B">
          <w:rPr>
            <w:rStyle w:val="Hyperlink"/>
            <w:noProof/>
          </w:rPr>
          <w:t>4.6.2.</w:t>
        </w:r>
        <w:r w:rsidR="00C52C0F">
          <w:rPr>
            <w:rFonts w:eastAsiaTheme="minorEastAsia" w:cstheme="minorBidi"/>
            <w:i w:val="0"/>
            <w:iCs w:val="0"/>
            <w:noProof/>
            <w:sz w:val="22"/>
            <w:szCs w:val="22"/>
          </w:rPr>
          <w:tab/>
        </w:r>
        <w:r w:rsidR="00C52C0F" w:rsidRPr="00C51A0B">
          <w:rPr>
            <w:rStyle w:val="Hyperlink"/>
            <w:noProof/>
          </w:rPr>
          <w:t>Background subtraction</w:t>
        </w:r>
        <w:r w:rsidR="00C52C0F">
          <w:rPr>
            <w:noProof/>
            <w:webHidden/>
          </w:rPr>
          <w:tab/>
        </w:r>
        <w:r w:rsidR="00C52C0F">
          <w:rPr>
            <w:noProof/>
            <w:webHidden/>
          </w:rPr>
          <w:fldChar w:fldCharType="begin"/>
        </w:r>
        <w:r w:rsidR="00C52C0F">
          <w:rPr>
            <w:noProof/>
            <w:webHidden/>
          </w:rPr>
          <w:instrText xml:space="preserve"> PAGEREF _Toc146871721 \h </w:instrText>
        </w:r>
        <w:r w:rsidR="00C52C0F">
          <w:rPr>
            <w:noProof/>
            <w:webHidden/>
          </w:rPr>
        </w:r>
        <w:r w:rsidR="00C52C0F">
          <w:rPr>
            <w:noProof/>
            <w:webHidden/>
          </w:rPr>
          <w:fldChar w:fldCharType="separate"/>
        </w:r>
        <w:r w:rsidR="00C52C0F">
          <w:rPr>
            <w:noProof/>
            <w:webHidden/>
          </w:rPr>
          <w:t>48</w:t>
        </w:r>
        <w:r w:rsidR="00C52C0F">
          <w:rPr>
            <w:noProof/>
            <w:webHidden/>
          </w:rPr>
          <w:fldChar w:fldCharType="end"/>
        </w:r>
      </w:hyperlink>
    </w:p>
    <w:p w14:paraId="40FF95E9" w14:textId="5DF345EB"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2" w:history="1">
        <w:r w:rsidR="00C52C0F" w:rsidRPr="00C51A0B">
          <w:rPr>
            <w:rStyle w:val="Hyperlink"/>
            <w:noProof/>
          </w:rPr>
          <w:t>4.6.3.</w:t>
        </w:r>
        <w:r w:rsidR="00C52C0F">
          <w:rPr>
            <w:rFonts w:eastAsiaTheme="minorEastAsia" w:cstheme="minorBidi"/>
            <w:i w:val="0"/>
            <w:iCs w:val="0"/>
            <w:noProof/>
            <w:sz w:val="22"/>
            <w:szCs w:val="22"/>
          </w:rPr>
          <w:tab/>
        </w:r>
        <w:r w:rsidR="00C52C0F" w:rsidRPr="00C51A0B">
          <w:rPr>
            <w:rStyle w:val="Hyperlink"/>
            <w:noProof/>
          </w:rPr>
          <w:t>Off-sky contamination</w:t>
        </w:r>
        <w:r w:rsidR="00C52C0F">
          <w:rPr>
            <w:noProof/>
            <w:webHidden/>
          </w:rPr>
          <w:tab/>
        </w:r>
        <w:r w:rsidR="00C52C0F">
          <w:rPr>
            <w:noProof/>
            <w:webHidden/>
          </w:rPr>
          <w:fldChar w:fldCharType="begin"/>
        </w:r>
        <w:r w:rsidR="00C52C0F">
          <w:rPr>
            <w:noProof/>
            <w:webHidden/>
          </w:rPr>
          <w:instrText xml:space="preserve"> PAGEREF _Toc146871722 \h </w:instrText>
        </w:r>
        <w:r w:rsidR="00C52C0F">
          <w:rPr>
            <w:noProof/>
            <w:webHidden/>
          </w:rPr>
        </w:r>
        <w:r w:rsidR="00C52C0F">
          <w:rPr>
            <w:noProof/>
            <w:webHidden/>
          </w:rPr>
          <w:fldChar w:fldCharType="separate"/>
        </w:r>
        <w:r w:rsidR="00C52C0F">
          <w:rPr>
            <w:noProof/>
            <w:webHidden/>
          </w:rPr>
          <w:t>49</w:t>
        </w:r>
        <w:r w:rsidR="00C52C0F">
          <w:rPr>
            <w:noProof/>
            <w:webHidden/>
          </w:rPr>
          <w:fldChar w:fldCharType="end"/>
        </w:r>
      </w:hyperlink>
    </w:p>
    <w:p w14:paraId="2826EDD7" w14:textId="387DF3D0" w:rsidR="00C52C0F" w:rsidRDefault="00000000">
      <w:pPr>
        <w:pStyle w:val="TOC2"/>
        <w:tabs>
          <w:tab w:val="left" w:pos="960"/>
          <w:tab w:val="right" w:leader="dot" w:pos="9350"/>
        </w:tabs>
        <w:rPr>
          <w:rFonts w:eastAsiaTheme="minorEastAsia" w:cstheme="minorBidi"/>
          <w:smallCaps w:val="0"/>
          <w:noProof/>
          <w:sz w:val="22"/>
          <w:szCs w:val="22"/>
        </w:rPr>
      </w:pPr>
      <w:hyperlink w:anchor="_Toc146871723" w:history="1">
        <w:r w:rsidR="00C52C0F" w:rsidRPr="00C51A0B">
          <w:rPr>
            <w:rStyle w:val="Hyperlink"/>
            <w:noProof/>
          </w:rPr>
          <w:t>4.7.</w:t>
        </w:r>
        <w:r w:rsidR="00C52C0F">
          <w:rPr>
            <w:rFonts w:eastAsiaTheme="minorEastAsia" w:cstheme="minorBidi"/>
            <w:smallCaps w:val="0"/>
            <w:noProof/>
            <w:sz w:val="22"/>
            <w:szCs w:val="22"/>
          </w:rPr>
          <w:tab/>
        </w:r>
        <w:r w:rsidR="00C52C0F" w:rsidRPr="00C51A0B">
          <w:rPr>
            <w:rStyle w:val="Hyperlink"/>
            <w:noProof/>
          </w:rPr>
          <w:t>Fringing</w:t>
        </w:r>
        <w:r w:rsidR="00C52C0F">
          <w:rPr>
            <w:noProof/>
            <w:webHidden/>
          </w:rPr>
          <w:tab/>
        </w:r>
        <w:r w:rsidR="00C52C0F">
          <w:rPr>
            <w:noProof/>
            <w:webHidden/>
          </w:rPr>
          <w:fldChar w:fldCharType="begin"/>
        </w:r>
        <w:r w:rsidR="00C52C0F">
          <w:rPr>
            <w:noProof/>
            <w:webHidden/>
          </w:rPr>
          <w:instrText xml:space="preserve"> PAGEREF _Toc146871723 \h </w:instrText>
        </w:r>
        <w:r w:rsidR="00C52C0F">
          <w:rPr>
            <w:noProof/>
            <w:webHidden/>
          </w:rPr>
        </w:r>
        <w:r w:rsidR="00C52C0F">
          <w:rPr>
            <w:noProof/>
            <w:webHidden/>
          </w:rPr>
          <w:fldChar w:fldCharType="separate"/>
        </w:r>
        <w:r w:rsidR="00C52C0F">
          <w:rPr>
            <w:noProof/>
            <w:webHidden/>
          </w:rPr>
          <w:t>49</w:t>
        </w:r>
        <w:r w:rsidR="00C52C0F">
          <w:rPr>
            <w:noProof/>
            <w:webHidden/>
          </w:rPr>
          <w:fldChar w:fldCharType="end"/>
        </w:r>
      </w:hyperlink>
    </w:p>
    <w:p w14:paraId="787F1955" w14:textId="0F3F37BA"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4" w:history="1">
        <w:r w:rsidR="00C52C0F" w:rsidRPr="00C51A0B">
          <w:rPr>
            <w:rStyle w:val="Hyperlink"/>
            <w:noProof/>
          </w:rPr>
          <w:t>4.7.1.</w:t>
        </w:r>
        <w:r w:rsidR="00C52C0F">
          <w:rPr>
            <w:rFonts w:eastAsiaTheme="minorEastAsia" w:cstheme="minorBidi"/>
            <w:i w:val="0"/>
            <w:iCs w:val="0"/>
            <w:noProof/>
            <w:sz w:val="22"/>
            <w:szCs w:val="22"/>
          </w:rPr>
          <w:tab/>
        </w:r>
        <w:r w:rsidR="00C52C0F" w:rsidRPr="00C51A0B">
          <w:rPr>
            <w:rStyle w:val="Hyperlink"/>
            <w:noProof/>
          </w:rPr>
          <w:t>Fringing in the HIGH_LOW and HIGH_MEDIUM configuration</w:t>
        </w:r>
        <w:r w:rsidR="00C52C0F">
          <w:rPr>
            <w:noProof/>
            <w:webHidden/>
          </w:rPr>
          <w:tab/>
        </w:r>
        <w:r w:rsidR="00C52C0F">
          <w:rPr>
            <w:noProof/>
            <w:webHidden/>
          </w:rPr>
          <w:fldChar w:fldCharType="begin"/>
        </w:r>
        <w:r w:rsidR="00C52C0F">
          <w:rPr>
            <w:noProof/>
            <w:webHidden/>
          </w:rPr>
          <w:instrText xml:space="preserve"> PAGEREF _Toc146871724 \h </w:instrText>
        </w:r>
        <w:r w:rsidR="00C52C0F">
          <w:rPr>
            <w:noProof/>
            <w:webHidden/>
          </w:rPr>
        </w:r>
        <w:r w:rsidR="00C52C0F">
          <w:rPr>
            <w:noProof/>
            <w:webHidden/>
          </w:rPr>
          <w:fldChar w:fldCharType="separate"/>
        </w:r>
        <w:r w:rsidR="00C52C0F">
          <w:rPr>
            <w:noProof/>
            <w:webHidden/>
          </w:rPr>
          <w:t>49</w:t>
        </w:r>
        <w:r w:rsidR="00C52C0F">
          <w:rPr>
            <w:noProof/>
            <w:webHidden/>
          </w:rPr>
          <w:fldChar w:fldCharType="end"/>
        </w:r>
      </w:hyperlink>
    </w:p>
    <w:p w14:paraId="3EFBD5FA" w14:textId="56EFBCC5"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5" w:history="1">
        <w:r w:rsidR="00C52C0F" w:rsidRPr="00C51A0B">
          <w:rPr>
            <w:rStyle w:val="Hyperlink"/>
            <w:noProof/>
          </w:rPr>
          <w:t>4.7.2.</w:t>
        </w:r>
        <w:r w:rsidR="00C52C0F">
          <w:rPr>
            <w:rFonts w:eastAsiaTheme="minorEastAsia" w:cstheme="minorBidi"/>
            <w:i w:val="0"/>
            <w:iCs w:val="0"/>
            <w:noProof/>
            <w:sz w:val="22"/>
            <w:szCs w:val="22"/>
          </w:rPr>
          <w:tab/>
        </w:r>
        <w:r w:rsidR="00C52C0F" w:rsidRPr="00C51A0B">
          <w:rPr>
            <w:rStyle w:val="Hyperlink"/>
            <w:noProof/>
          </w:rPr>
          <w:t>Real spectral features that look like fringing in high-resolution configurations</w:t>
        </w:r>
        <w:r w:rsidR="00C52C0F">
          <w:rPr>
            <w:noProof/>
            <w:webHidden/>
          </w:rPr>
          <w:tab/>
        </w:r>
        <w:r w:rsidR="00C52C0F">
          <w:rPr>
            <w:noProof/>
            <w:webHidden/>
          </w:rPr>
          <w:fldChar w:fldCharType="begin"/>
        </w:r>
        <w:r w:rsidR="00C52C0F">
          <w:rPr>
            <w:noProof/>
            <w:webHidden/>
          </w:rPr>
          <w:instrText xml:space="preserve"> PAGEREF _Toc146871725 \h </w:instrText>
        </w:r>
        <w:r w:rsidR="00C52C0F">
          <w:rPr>
            <w:noProof/>
            <w:webHidden/>
          </w:rPr>
        </w:r>
        <w:r w:rsidR="00C52C0F">
          <w:rPr>
            <w:noProof/>
            <w:webHidden/>
          </w:rPr>
          <w:fldChar w:fldCharType="separate"/>
        </w:r>
        <w:r w:rsidR="00C52C0F">
          <w:rPr>
            <w:noProof/>
            <w:webHidden/>
          </w:rPr>
          <w:t>53</w:t>
        </w:r>
        <w:r w:rsidR="00C52C0F">
          <w:rPr>
            <w:noProof/>
            <w:webHidden/>
          </w:rPr>
          <w:fldChar w:fldCharType="end"/>
        </w:r>
      </w:hyperlink>
    </w:p>
    <w:p w14:paraId="5E4CBAA6" w14:textId="565D4CAF" w:rsidR="00C52C0F" w:rsidRDefault="00000000">
      <w:pPr>
        <w:pStyle w:val="TOC3"/>
        <w:tabs>
          <w:tab w:val="left" w:pos="1200"/>
          <w:tab w:val="right" w:leader="dot" w:pos="9350"/>
        </w:tabs>
        <w:rPr>
          <w:rFonts w:eastAsiaTheme="minorEastAsia" w:cstheme="minorBidi"/>
          <w:i w:val="0"/>
          <w:iCs w:val="0"/>
          <w:noProof/>
          <w:sz w:val="22"/>
          <w:szCs w:val="22"/>
        </w:rPr>
      </w:pPr>
      <w:hyperlink w:anchor="_Toc146871726" w:history="1">
        <w:r w:rsidR="00C52C0F" w:rsidRPr="00C51A0B">
          <w:rPr>
            <w:rStyle w:val="Hyperlink"/>
            <w:noProof/>
          </w:rPr>
          <w:t>4.7.3.</w:t>
        </w:r>
        <w:r w:rsidR="00C52C0F">
          <w:rPr>
            <w:rFonts w:eastAsiaTheme="minorEastAsia" w:cstheme="minorBidi"/>
            <w:i w:val="0"/>
            <w:iCs w:val="0"/>
            <w:noProof/>
            <w:sz w:val="22"/>
            <w:szCs w:val="22"/>
          </w:rPr>
          <w:tab/>
        </w:r>
        <w:r w:rsidR="00C52C0F" w:rsidRPr="00C51A0B">
          <w:rPr>
            <w:rStyle w:val="Hyperlink"/>
            <w:noProof/>
          </w:rPr>
          <w:t>Fringing in MEDIUM and LOW configurations</w:t>
        </w:r>
        <w:r w:rsidR="00C52C0F">
          <w:rPr>
            <w:noProof/>
            <w:webHidden/>
          </w:rPr>
          <w:tab/>
        </w:r>
        <w:r w:rsidR="00C52C0F">
          <w:rPr>
            <w:noProof/>
            <w:webHidden/>
          </w:rPr>
          <w:fldChar w:fldCharType="begin"/>
        </w:r>
        <w:r w:rsidR="00C52C0F">
          <w:rPr>
            <w:noProof/>
            <w:webHidden/>
          </w:rPr>
          <w:instrText xml:space="preserve"> PAGEREF _Toc146871726 \h </w:instrText>
        </w:r>
        <w:r w:rsidR="00C52C0F">
          <w:rPr>
            <w:noProof/>
            <w:webHidden/>
          </w:rPr>
        </w:r>
        <w:r w:rsidR="00C52C0F">
          <w:rPr>
            <w:noProof/>
            <w:webHidden/>
          </w:rPr>
          <w:fldChar w:fldCharType="separate"/>
        </w:r>
        <w:r w:rsidR="00C52C0F">
          <w:rPr>
            <w:noProof/>
            <w:webHidden/>
          </w:rPr>
          <w:t>53</w:t>
        </w:r>
        <w:r w:rsidR="00C52C0F">
          <w:rPr>
            <w:noProof/>
            <w:webHidden/>
          </w:rPr>
          <w:fldChar w:fldCharType="end"/>
        </w:r>
      </w:hyperlink>
    </w:p>
    <w:p w14:paraId="40A1628C" w14:textId="14745E97" w:rsidR="00C52C0F" w:rsidRDefault="00000000">
      <w:pPr>
        <w:pStyle w:val="TOC1"/>
        <w:rPr>
          <w:rFonts w:eastAsiaTheme="minorEastAsia" w:cstheme="minorBidi"/>
          <w:b w:val="0"/>
          <w:bCs w:val="0"/>
          <w:caps w:val="0"/>
          <w:noProof/>
          <w:sz w:val="22"/>
          <w:szCs w:val="22"/>
        </w:rPr>
      </w:pPr>
      <w:hyperlink w:anchor="_Toc146871727" w:history="1">
        <w:r w:rsidR="00C52C0F" w:rsidRPr="00C51A0B">
          <w:rPr>
            <w:rStyle w:val="Hyperlink"/>
            <w:noProof/>
          </w:rPr>
          <w:t>5.</w:t>
        </w:r>
        <w:r w:rsidR="00C52C0F">
          <w:rPr>
            <w:rFonts w:eastAsiaTheme="minorEastAsia" w:cstheme="minorBidi"/>
            <w:b w:val="0"/>
            <w:bCs w:val="0"/>
            <w:caps w:val="0"/>
            <w:noProof/>
            <w:sz w:val="22"/>
            <w:szCs w:val="22"/>
          </w:rPr>
          <w:tab/>
        </w:r>
        <w:r w:rsidR="00C52C0F" w:rsidRPr="00C51A0B">
          <w:rPr>
            <w:rStyle w:val="Hyperlink"/>
            <w:noProof/>
          </w:rPr>
          <w:t>SCIENTIFIC RESULTS</w:t>
        </w:r>
        <w:r w:rsidR="00C52C0F">
          <w:rPr>
            <w:noProof/>
            <w:webHidden/>
          </w:rPr>
          <w:tab/>
        </w:r>
        <w:r w:rsidR="00C52C0F">
          <w:rPr>
            <w:noProof/>
            <w:webHidden/>
          </w:rPr>
          <w:fldChar w:fldCharType="begin"/>
        </w:r>
        <w:r w:rsidR="00C52C0F">
          <w:rPr>
            <w:noProof/>
            <w:webHidden/>
          </w:rPr>
          <w:instrText xml:space="preserve"> PAGEREF _Toc146871727 \h </w:instrText>
        </w:r>
        <w:r w:rsidR="00C52C0F">
          <w:rPr>
            <w:noProof/>
            <w:webHidden/>
          </w:rPr>
        </w:r>
        <w:r w:rsidR="00C52C0F">
          <w:rPr>
            <w:noProof/>
            <w:webHidden/>
          </w:rPr>
          <w:fldChar w:fldCharType="separate"/>
        </w:r>
        <w:r w:rsidR="00C52C0F">
          <w:rPr>
            <w:noProof/>
            <w:webHidden/>
          </w:rPr>
          <w:t>56</w:t>
        </w:r>
        <w:r w:rsidR="00C52C0F">
          <w:rPr>
            <w:noProof/>
            <w:webHidden/>
          </w:rPr>
          <w:fldChar w:fldCharType="end"/>
        </w:r>
      </w:hyperlink>
    </w:p>
    <w:p w14:paraId="0A4E7273" w14:textId="4B4C45E9" w:rsidR="00C52C0F" w:rsidRDefault="00000000">
      <w:pPr>
        <w:pStyle w:val="TOC2"/>
        <w:tabs>
          <w:tab w:val="left" w:pos="960"/>
          <w:tab w:val="right" w:leader="dot" w:pos="9350"/>
        </w:tabs>
        <w:rPr>
          <w:rFonts w:eastAsiaTheme="minorEastAsia" w:cstheme="minorBidi"/>
          <w:smallCaps w:val="0"/>
          <w:noProof/>
          <w:sz w:val="22"/>
          <w:szCs w:val="22"/>
        </w:rPr>
      </w:pPr>
      <w:hyperlink w:anchor="_Toc146871728" w:history="1">
        <w:r w:rsidR="00C52C0F" w:rsidRPr="00C51A0B">
          <w:rPr>
            <w:rStyle w:val="Hyperlink"/>
            <w:noProof/>
          </w:rPr>
          <w:t>5.1.</w:t>
        </w:r>
        <w:r w:rsidR="00C52C0F">
          <w:rPr>
            <w:rFonts w:eastAsiaTheme="minorEastAsia" w:cstheme="minorBidi"/>
            <w:smallCaps w:val="0"/>
            <w:noProof/>
            <w:sz w:val="22"/>
            <w:szCs w:val="22"/>
          </w:rPr>
          <w:tab/>
        </w:r>
        <w:r w:rsidR="00C52C0F" w:rsidRPr="00C51A0B">
          <w:rPr>
            <w:rStyle w:val="Hyperlink"/>
            <w:noProof/>
          </w:rPr>
          <w:t>Surveying warm gas toward Massive Protostars</w:t>
        </w:r>
        <w:r w:rsidR="00C52C0F">
          <w:rPr>
            <w:noProof/>
            <w:webHidden/>
          </w:rPr>
          <w:tab/>
        </w:r>
        <w:r w:rsidR="00C52C0F">
          <w:rPr>
            <w:noProof/>
            <w:webHidden/>
          </w:rPr>
          <w:fldChar w:fldCharType="begin"/>
        </w:r>
        <w:r w:rsidR="00C52C0F">
          <w:rPr>
            <w:noProof/>
            <w:webHidden/>
          </w:rPr>
          <w:instrText xml:space="preserve"> PAGEREF _Toc146871728 \h </w:instrText>
        </w:r>
        <w:r w:rsidR="00C52C0F">
          <w:rPr>
            <w:noProof/>
            <w:webHidden/>
          </w:rPr>
        </w:r>
        <w:r w:rsidR="00C52C0F">
          <w:rPr>
            <w:noProof/>
            <w:webHidden/>
          </w:rPr>
          <w:fldChar w:fldCharType="separate"/>
        </w:r>
        <w:r w:rsidR="00C52C0F">
          <w:rPr>
            <w:noProof/>
            <w:webHidden/>
          </w:rPr>
          <w:t>56</w:t>
        </w:r>
        <w:r w:rsidR="00C52C0F">
          <w:rPr>
            <w:noProof/>
            <w:webHidden/>
          </w:rPr>
          <w:fldChar w:fldCharType="end"/>
        </w:r>
      </w:hyperlink>
    </w:p>
    <w:p w14:paraId="7E89543B" w14:textId="78497900" w:rsidR="00C52C0F" w:rsidRDefault="00000000">
      <w:pPr>
        <w:pStyle w:val="TOC2"/>
        <w:tabs>
          <w:tab w:val="left" w:pos="960"/>
          <w:tab w:val="right" w:leader="dot" w:pos="9350"/>
        </w:tabs>
        <w:rPr>
          <w:rFonts w:eastAsiaTheme="minorEastAsia" w:cstheme="minorBidi"/>
          <w:smallCaps w:val="0"/>
          <w:noProof/>
          <w:sz w:val="22"/>
          <w:szCs w:val="22"/>
        </w:rPr>
      </w:pPr>
      <w:hyperlink w:anchor="_Toc146871729" w:history="1">
        <w:r w:rsidR="00C52C0F" w:rsidRPr="00C51A0B">
          <w:rPr>
            <w:rStyle w:val="Hyperlink"/>
            <w:noProof/>
          </w:rPr>
          <w:t>5.2.</w:t>
        </w:r>
        <w:r w:rsidR="00C52C0F">
          <w:rPr>
            <w:rFonts w:eastAsiaTheme="minorEastAsia" w:cstheme="minorBidi"/>
            <w:smallCaps w:val="0"/>
            <w:noProof/>
            <w:sz w:val="22"/>
            <w:szCs w:val="22"/>
          </w:rPr>
          <w:tab/>
        </w:r>
        <w:r w:rsidR="00C52C0F" w:rsidRPr="00C51A0B">
          <w:rPr>
            <w:rStyle w:val="Hyperlink"/>
            <w:noProof/>
          </w:rPr>
          <w:t>Molecular Hydrogen Observations</w:t>
        </w:r>
        <w:r w:rsidR="00C52C0F">
          <w:rPr>
            <w:noProof/>
            <w:webHidden/>
          </w:rPr>
          <w:tab/>
        </w:r>
        <w:r w:rsidR="00C52C0F">
          <w:rPr>
            <w:noProof/>
            <w:webHidden/>
          </w:rPr>
          <w:fldChar w:fldCharType="begin"/>
        </w:r>
        <w:r w:rsidR="00C52C0F">
          <w:rPr>
            <w:noProof/>
            <w:webHidden/>
          </w:rPr>
          <w:instrText xml:space="preserve"> PAGEREF _Toc146871729 \h </w:instrText>
        </w:r>
        <w:r w:rsidR="00C52C0F">
          <w:rPr>
            <w:noProof/>
            <w:webHidden/>
          </w:rPr>
        </w:r>
        <w:r w:rsidR="00C52C0F">
          <w:rPr>
            <w:noProof/>
            <w:webHidden/>
          </w:rPr>
          <w:fldChar w:fldCharType="separate"/>
        </w:r>
        <w:r w:rsidR="00C52C0F">
          <w:rPr>
            <w:noProof/>
            <w:webHidden/>
          </w:rPr>
          <w:t>58</w:t>
        </w:r>
        <w:r w:rsidR="00C52C0F">
          <w:rPr>
            <w:noProof/>
            <w:webHidden/>
          </w:rPr>
          <w:fldChar w:fldCharType="end"/>
        </w:r>
      </w:hyperlink>
    </w:p>
    <w:p w14:paraId="75714CF2" w14:textId="2F280325" w:rsidR="00C52C0F" w:rsidRDefault="00000000">
      <w:pPr>
        <w:pStyle w:val="TOC1"/>
        <w:rPr>
          <w:rFonts w:eastAsiaTheme="minorEastAsia" w:cstheme="minorBidi"/>
          <w:b w:val="0"/>
          <w:bCs w:val="0"/>
          <w:caps w:val="0"/>
          <w:noProof/>
          <w:sz w:val="22"/>
          <w:szCs w:val="22"/>
        </w:rPr>
      </w:pPr>
      <w:hyperlink w:anchor="_Toc146871730" w:history="1">
        <w:r w:rsidR="00C52C0F" w:rsidRPr="00C51A0B">
          <w:rPr>
            <w:rStyle w:val="Hyperlink"/>
            <w:noProof/>
          </w:rPr>
          <w:t>6.</w:t>
        </w:r>
        <w:r w:rsidR="00C52C0F">
          <w:rPr>
            <w:rFonts w:eastAsiaTheme="minorEastAsia" w:cstheme="minorBidi"/>
            <w:b w:val="0"/>
            <w:bCs w:val="0"/>
            <w:caps w:val="0"/>
            <w:noProof/>
            <w:sz w:val="22"/>
            <w:szCs w:val="22"/>
          </w:rPr>
          <w:tab/>
        </w:r>
        <w:r w:rsidR="00C52C0F" w:rsidRPr="00C51A0B">
          <w:rPr>
            <w:rStyle w:val="Hyperlink"/>
            <w:noProof/>
          </w:rPr>
          <w:t>REFERENCES</w:t>
        </w:r>
        <w:r w:rsidR="00C52C0F">
          <w:rPr>
            <w:noProof/>
            <w:webHidden/>
          </w:rPr>
          <w:tab/>
        </w:r>
        <w:r w:rsidR="00C52C0F">
          <w:rPr>
            <w:noProof/>
            <w:webHidden/>
          </w:rPr>
          <w:fldChar w:fldCharType="begin"/>
        </w:r>
        <w:r w:rsidR="00C52C0F">
          <w:rPr>
            <w:noProof/>
            <w:webHidden/>
          </w:rPr>
          <w:instrText xml:space="preserve"> PAGEREF _Toc146871730 \h </w:instrText>
        </w:r>
        <w:r w:rsidR="00C52C0F">
          <w:rPr>
            <w:noProof/>
            <w:webHidden/>
          </w:rPr>
        </w:r>
        <w:r w:rsidR="00C52C0F">
          <w:rPr>
            <w:noProof/>
            <w:webHidden/>
          </w:rPr>
          <w:fldChar w:fldCharType="separate"/>
        </w:r>
        <w:r w:rsidR="00C52C0F">
          <w:rPr>
            <w:noProof/>
            <w:webHidden/>
          </w:rPr>
          <w:t>60</w:t>
        </w:r>
        <w:r w:rsidR="00C52C0F">
          <w:rPr>
            <w:noProof/>
            <w:webHidden/>
          </w:rPr>
          <w:fldChar w:fldCharType="end"/>
        </w:r>
      </w:hyperlink>
    </w:p>
    <w:p w14:paraId="16A1E750" w14:textId="41E9D1F3" w:rsidR="00C52C0F" w:rsidRDefault="00000000">
      <w:pPr>
        <w:pStyle w:val="TOC1"/>
        <w:rPr>
          <w:rFonts w:eastAsiaTheme="minorEastAsia" w:cstheme="minorBidi"/>
          <w:b w:val="0"/>
          <w:bCs w:val="0"/>
          <w:caps w:val="0"/>
          <w:noProof/>
          <w:sz w:val="22"/>
          <w:szCs w:val="22"/>
        </w:rPr>
      </w:pPr>
      <w:hyperlink w:anchor="_Toc146871731" w:history="1">
        <w:r w:rsidR="00C52C0F" w:rsidRPr="00C51A0B">
          <w:rPr>
            <w:rStyle w:val="Hyperlink"/>
            <w:noProof/>
          </w:rPr>
          <w:t>APPENDIX</w:t>
        </w:r>
        <w:r w:rsidR="00C52C0F">
          <w:rPr>
            <w:noProof/>
            <w:webHidden/>
          </w:rPr>
          <w:tab/>
        </w:r>
        <w:r w:rsidR="00C52C0F">
          <w:rPr>
            <w:noProof/>
            <w:webHidden/>
          </w:rPr>
          <w:fldChar w:fldCharType="begin"/>
        </w:r>
        <w:r w:rsidR="00C52C0F">
          <w:rPr>
            <w:noProof/>
            <w:webHidden/>
          </w:rPr>
          <w:instrText xml:space="preserve"> PAGEREF _Toc146871731 \h </w:instrText>
        </w:r>
        <w:r w:rsidR="00C52C0F">
          <w:rPr>
            <w:noProof/>
            <w:webHidden/>
          </w:rPr>
        </w:r>
        <w:r w:rsidR="00C52C0F">
          <w:rPr>
            <w:noProof/>
            <w:webHidden/>
          </w:rPr>
          <w:fldChar w:fldCharType="separate"/>
        </w:r>
        <w:r w:rsidR="00C52C0F">
          <w:rPr>
            <w:noProof/>
            <w:webHidden/>
          </w:rPr>
          <w:t>61</w:t>
        </w:r>
        <w:r w:rsidR="00C52C0F">
          <w:rPr>
            <w:noProof/>
            <w:webHidden/>
          </w:rPr>
          <w:fldChar w:fldCharType="end"/>
        </w:r>
      </w:hyperlink>
    </w:p>
    <w:p w14:paraId="5C33A43B" w14:textId="1FDF306A" w:rsidR="00C52C0F" w:rsidRDefault="00000000">
      <w:pPr>
        <w:pStyle w:val="TOC1"/>
        <w:rPr>
          <w:rFonts w:eastAsiaTheme="minorEastAsia" w:cstheme="minorBidi"/>
          <w:b w:val="0"/>
          <w:bCs w:val="0"/>
          <w:caps w:val="0"/>
          <w:noProof/>
          <w:sz w:val="22"/>
          <w:szCs w:val="22"/>
        </w:rPr>
      </w:pPr>
      <w:hyperlink w:anchor="_Toc146871732" w:history="1">
        <w:r w:rsidR="00C52C0F" w:rsidRPr="00C51A0B">
          <w:rPr>
            <w:rStyle w:val="Hyperlink"/>
            <w:rFonts w:ascii="Times New Roman" w:hAnsi="Times New Roman" w:cs="Times New Roman"/>
            <w:noProof/>
          </w:rPr>
          <w:t>A.</w:t>
        </w:r>
        <w:r w:rsidR="00C52C0F">
          <w:rPr>
            <w:rFonts w:eastAsiaTheme="minorEastAsia" w:cstheme="minorBidi"/>
            <w:b w:val="0"/>
            <w:bCs w:val="0"/>
            <w:caps w:val="0"/>
            <w:noProof/>
            <w:sz w:val="22"/>
            <w:szCs w:val="22"/>
          </w:rPr>
          <w:tab/>
        </w:r>
        <w:r w:rsidR="00C52C0F" w:rsidRPr="00C51A0B">
          <w:rPr>
            <w:rStyle w:val="Hyperlink"/>
            <w:noProof/>
          </w:rPr>
          <w:t>Using Telluric Calibrator Observations</w:t>
        </w:r>
        <w:r w:rsidR="00C52C0F">
          <w:rPr>
            <w:noProof/>
            <w:webHidden/>
          </w:rPr>
          <w:tab/>
        </w:r>
        <w:r w:rsidR="00C52C0F">
          <w:rPr>
            <w:noProof/>
            <w:webHidden/>
          </w:rPr>
          <w:fldChar w:fldCharType="begin"/>
        </w:r>
        <w:r w:rsidR="00C52C0F">
          <w:rPr>
            <w:noProof/>
            <w:webHidden/>
          </w:rPr>
          <w:instrText xml:space="preserve"> PAGEREF _Toc146871732 \h </w:instrText>
        </w:r>
        <w:r w:rsidR="00C52C0F">
          <w:rPr>
            <w:noProof/>
            <w:webHidden/>
          </w:rPr>
        </w:r>
        <w:r w:rsidR="00C52C0F">
          <w:rPr>
            <w:noProof/>
            <w:webHidden/>
          </w:rPr>
          <w:fldChar w:fldCharType="separate"/>
        </w:r>
        <w:r w:rsidR="00C52C0F">
          <w:rPr>
            <w:noProof/>
            <w:webHidden/>
          </w:rPr>
          <w:t>61</w:t>
        </w:r>
        <w:r w:rsidR="00C52C0F">
          <w:rPr>
            <w:noProof/>
            <w:webHidden/>
          </w:rPr>
          <w:fldChar w:fldCharType="end"/>
        </w:r>
      </w:hyperlink>
    </w:p>
    <w:p w14:paraId="44303FCE" w14:textId="489ABB4F" w:rsidR="00C52C0F" w:rsidRDefault="00000000">
      <w:pPr>
        <w:pStyle w:val="TOC1"/>
        <w:rPr>
          <w:rFonts w:eastAsiaTheme="minorEastAsia" w:cstheme="minorBidi"/>
          <w:b w:val="0"/>
          <w:bCs w:val="0"/>
          <w:caps w:val="0"/>
          <w:noProof/>
          <w:sz w:val="22"/>
          <w:szCs w:val="22"/>
        </w:rPr>
      </w:pPr>
      <w:hyperlink w:anchor="_Toc146871733" w:history="1">
        <w:r w:rsidR="00C52C0F" w:rsidRPr="00C51A0B">
          <w:rPr>
            <w:rStyle w:val="Hyperlink"/>
            <w:noProof/>
          </w:rPr>
          <w:t>B.</w:t>
        </w:r>
        <w:r w:rsidR="00C52C0F">
          <w:rPr>
            <w:rFonts w:eastAsiaTheme="minorEastAsia" w:cstheme="minorBidi"/>
            <w:b w:val="0"/>
            <w:bCs w:val="0"/>
            <w:caps w:val="0"/>
            <w:noProof/>
            <w:sz w:val="22"/>
            <w:szCs w:val="22"/>
          </w:rPr>
          <w:tab/>
        </w:r>
        <w:r w:rsidR="00C52C0F" w:rsidRPr="00C51A0B">
          <w:rPr>
            <w:rStyle w:val="Hyperlink"/>
            <w:noProof/>
          </w:rPr>
          <w:t>Wavenumber maps and spatial maps, order boundaries</w:t>
        </w:r>
        <w:r w:rsidR="00C52C0F">
          <w:rPr>
            <w:noProof/>
            <w:webHidden/>
          </w:rPr>
          <w:tab/>
        </w:r>
        <w:r w:rsidR="00C52C0F">
          <w:rPr>
            <w:noProof/>
            <w:webHidden/>
          </w:rPr>
          <w:fldChar w:fldCharType="begin"/>
        </w:r>
        <w:r w:rsidR="00C52C0F">
          <w:rPr>
            <w:noProof/>
            <w:webHidden/>
          </w:rPr>
          <w:instrText xml:space="preserve"> PAGEREF _Toc146871733 \h </w:instrText>
        </w:r>
        <w:r w:rsidR="00C52C0F">
          <w:rPr>
            <w:noProof/>
            <w:webHidden/>
          </w:rPr>
        </w:r>
        <w:r w:rsidR="00C52C0F">
          <w:rPr>
            <w:noProof/>
            <w:webHidden/>
          </w:rPr>
          <w:fldChar w:fldCharType="separate"/>
        </w:r>
        <w:r w:rsidR="00C52C0F">
          <w:rPr>
            <w:noProof/>
            <w:webHidden/>
          </w:rPr>
          <w:t>61</w:t>
        </w:r>
        <w:r w:rsidR="00C52C0F">
          <w:rPr>
            <w:noProof/>
            <w:webHidden/>
          </w:rPr>
          <w:fldChar w:fldCharType="end"/>
        </w:r>
      </w:hyperlink>
    </w:p>
    <w:p w14:paraId="0A0C898C" w14:textId="5D85AEF7" w:rsidR="00C52C0F" w:rsidRDefault="00000000">
      <w:pPr>
        <w:pStyle w:val="TOC1"/>
        <w:rPr>
          <w:rFonts w:eastAsiaTheme="minorEastAsia" w:cstheme="minorBidi"/>
          <w:b w:val="0"/>
          <w:bCs w:val="0"/>
          <w:caps w:val="0"/>
          <w:noProof/>
          <w:sz w:val="22"/>
          <w:szCs w:val="22"/>
        </w:rPr>
      </w:pPr>
      <w:hyperlink w:anchor="_Toc146871734" w:history="1">
        <w:r w:rsidR="00C52C0F" w:rsidRPr="00C51A0B">
          <w:rPr>
            <w:rStyle w:val="Hyperlink"/>
            <w:rFonts w:ascii="Times New Roman" w:hAnsi="Times New Roman" w:cs="Times New Roman"/>
            <w:noProof/>
          </w:rPr>
          <w:t>C.</w:t>
        </w:r>
        <w:r w:rsidR="00C52C0F">
          <w:rPr>
            <w:rFonts w:eastAsiaTheme="minorEastAsia" w:cstheme="minorBidi"/>
            <w:b w:val="0"/>
            <w:bCs w:val="0"/>
            <w:caps w:val="0"/>
            <w:noProof/>
            <w:sz w:val="22"/>
            <w:szCs w:val="22"/>
          </w:rPr>
          <w:tab/>
        </w:r>
        <w:r w:rsidR="00C52C0F" w:rsidRPr="00C51A0B">
          <w:rPr>
            <w:rStyle w:val="Hyperlink"/>
            <w:noProof/>
          </w:rPr>
          <w:t>Custom extractions of extended source without the redux pipeline</w:t>
        </w:r>
        <w:r w:rsidR="00C52C0F">
          <w:rPr>
            <w:noProof/>
            <w:webHidden/>
          </w:rPr>
          <w:tab/>
        </w:r>
        <w:r w:rsidR="00C52C0F">
          <w:rPr>
            <w:noProof/>
            <w:webHidden/>
          </w:rPr>
          <w:fldChar w:fldCharType="begin"/>
        </w:r>
        <w:r w:rsidR="00C52C0F">
          <w:rPr>
            <w:noProof/>
            <w:webHidden/>
          </w:rPr>
          <w:instrText xml:space="preserve"> PAGEREF _Toc146871734 \h </w:instrText>
        </w:r>
        <w:r w:rsidR="00C52C0F">
          <w:rPr>
            <w:noProof/>
            <w:webHidden/>
          </w:rPr>
        </w:r>
        <w:r w:rsidR="00C52C0F">
          <w:rPr>
            <w:noProof/>
            <w:webHidden/>
          </w:rPr>
          <w:fldChar w:fldCharType="separate"/>
        </w:r>
        <w:r w:rsidR="00C52C0F">
          <w:rPr>
            <w:noProof/>
            <w:webHidden/>
          </w:rPr>
          <w:t>63</w:t>
        </w:r>
        <w:r w:rsidR="00C52C0F">
          <w:rPr>
            <w:noProof/>
            <w:webHidden/>
          </w:rPr>
          <w:fldChar w:fldCharType="end"/>
        </w:r>
      </w:hyperlink>
    </w:p>
    <w:p w14:paraId="79E9A35A" w14:textId="1E056CD2" w:rsidR="009E5085" w:rsidRPr="009E5085" w:rsidRDefault="00FB35B8" w:rsidP="009E5085">
      <w:r>
        <w:fldChar w:fldCharType="end"/>
      </w:r>
    </w:p>
    <w:p w14:paraId="132CB6E6" w14:textId="77777777" w:rsidR="0028367E" w:rsidRPr="00FC26AA" w:rsidRDefault="0028367E" w:rsidP="003C4A7D">
      <w:pPr>
        <w:pStyle w:val="PageTitle"/>
        <w:sectPr w:rsidR="0028367E" w:rsidRPr="00FC26AA" w:rsidSect="0028367E">
          <w:headerReference w:type="default" r:id="rId12"/>
          <w:footerReference w:type="default" r:id="rId13"/>
          <w:headerReference w:type="first" r:id="rId14"/>
          <w:footerReference w:type="first" r:id="rId15"/>
          <w:pgSz w:w="12240" w:h="15840"/>
          <w:pgMar w:top="1440" w:right="1440" w:bottom="1440" w:left="1440" w:header="720" w:footer="720" w:gutter="0"/>
          <w:pgNumType w:fmt="lowerRoman" w:start="1"/>
          <w:cols w:space="720"/>
          <w:titlePg/>
        </w:sectPr>
      </w:pPr>
    </w:p>
    <w:p w14:paraId="35714B21" w14:textId="4F88DB7B" w:rsidR="001C29AE" w:rsidRPr="00C1026F" w:rsidRDefault="0061718E" w:rsidP="00766491">
      <w:pPr>
        <w:pStyle w:val="Heading1"/>
      </w:pPr>
      <w:bookmarkStart w:id="0" w:name="_Toc146554601"/>
      <w:bookmarkStart w:id="1" w:name="_Toc146871652"/>
      <w:bookmarkStart w:id="2" w:name="_Hlk146493163"/>
      <w:r w:rsidRPr="00C1026F">
        <w:lastRenderedPageBreak/>
        <w:t>ESSENTIAL INFORMATION</w:t>
      </w:r>
      <w:bookmarkEnd w:id="0"/>
      <w:bookmarkEnd w:id="1"/>
      <w:r w:rsidRPr="00C1026F">
        <w:t xml:space="preserve"> </w:t>
      </w:r>
    </w:p>
    <w:bookmarkEnd w:id="2"/>
    <w:p w14:paraId="3DAB0DB6" w14:textId="46FD4F1E" w:rsidR="00852C00" w:rsidRPr="00FA6D5C" w:rsidRDefault="00FA6D5C" w:rsidP="00A661DF">
      <w:pPr>
        <w:pStyle w:val="Caption"/>
        <w:spacing w:after="120"/>
        <w:jc w:val="center"/>
        <w:rPr>
          <w:sz w:val="22"/>
          <w:szCs w:val="22"/>
        </w:rPr>
      </w:pPr>
      <w:r w:rsidRPr="00FA6D5C">
        <w:rPr>
          <w:sz w:val="22"/>
          <w:szCs w:val="22"/>
        </w:rPr>
        <w:t xml:space="preserve">Table </w:t>
      </w:r>
      <w:r w:rsidRPr="00FA6D5C">
        <w:rPr>
          <w:sz w:val="22"/>
          <w:szCs w:val="22"/>
        </w:rPr>
        <w:fldChar w:fldCharType="begin"/>
      </w:r>
      <w:r w:rsidRPr="00FA6D5C">
        <w:rPr>
          <w:sz w:val="22"/>
          <w:szCs w:val="22"/>
        </w:rPr>
        <w:instrText xml:space="preserve"> SEQ Table \* ARABIC </w:instrText>
      </w:r>
      <w:r w:rsidRPr="00FA6D5C">
        <w:rPr>
          <w:sz w:val="22"/>
          <w:szCs w:val="22"/>
        </w:rPr>
        <w:fldChar w:fldCharType="separate"/>
      </w:r>
      <w:r w:rsidR="003E319F">
        <w:rPr>
          <w:noProof/>
          <w:sz w:val="22"/>
          <w:szCs w:val="22"/>
        </w:rPr>
        <w:t>1</w:t>
      </w:r>
      <w:r w:rsidRPr="00FA6D5C">
        <w:rPr>
          <w:sz w:val="22"/>
          <w:szCs w:val="22"/>
        </w:rPr>
        <w:fldChar w:fldCharType="end"/>
      </w:r>
      <w:r w:rsidRPr="00FA6D5C">
        <w:rPr>
          <w:sz w:val="22"/>
          <w:szCs w:val="22"/>
        </w:rPr>
        <w:t xml:space="preserve">: </w:t>
      </w:r>
      <w:r w:rsidR="009524FB" w:rsidRPr="00FA6D5C">
        <w:rPr>
          <w:rFonts w:cs="Segoe UI"/>
          <w:sz w:val="22"/>
          <w:szCs w:val="22"/>
        </w:rPr>
        <w:t>EXES Instrument Overview</w:t>
      </w:r>
    </w:p>
    <w:tbl>
      <w:tblPr>
        <w:tblStyle w:val="GridTable3-Accent5"/>
        <w:tblW w:w="5000" w:type="pct"/>
        <w:tblLook w:val="04A0" w:firstRow="1" w:lastRow="0" w:firstColumn="1" w:lastColumn="0" w:noHBand="0" w:noVBand="1"/>
      </w:tblPr>
      <w:tblGrid>
        <w:gridCol w:w="4675"/>
        <w:gridCol w:w="4675"/>
      </w:tblGrid>
      <w:tr w:rsidR="009524FB" w14:paraId="3348552B" w14:textId="77777777" w:rsidTr="00FA6D5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498B2E5B" w14:textId="4851C159" w:rsidR="009524FB" w:rsidRPr="00A661DF" w:rsidRDefault="0057376D" w:rsidP="00FA6D5C">
            <w:pPr>
              <w:jc w:val="left"/>
              <w:rPr>
                <w:i w:val="0"/>
                <w:iCs w:val="0"/>
              </w:rPr>
            </w:pPr>
            <w:r w:rsidRPr="00A661DF">
              <w:rPr>
                <w:i w:val="0"/>
                <w:iCs w:val="0"/>
              </w:rPr>
              <w:t xml:space="preserve">Full </w:t>
            </w:r>
            <w:r w:rsidR="009524FB" w:rsidRPr="00A661DF">
              <w:rPr>
                <w:i w:val="0"/>
                <w:iCs w:val="0"/>
              </w:rPr>
              <w:t>wavelength range</w:t>
            </w:r>
          </w:p>
        </w:tc>
        <w:tc>
          <w:tcPr>
            <w:tcW w:w="2500" w:type="pct"/>
            <w:tcBorders>
              <w:top w:val="single" w:sz="4" w:space="0" w:color="2F5496"/>
              <w:left w:val="single" w:sz="4" w:space="0" w:color="2F5496"/>
              <w:bottom w:val="single" w:sz="4" w:space="0" w:color="2F5496"/>
              <w:right w:val="single" w:sz="4" w:space="0" w:color="2F5496"/>
            </w:tcBorders>
            <w:vAlign w:val="center"/>
          </w:tcPr>
          <w:p w14:paraId="7B7E31C5" w14:textId="77777777" w:rsidR="009524FB" w:rsidRPr="00FA6D5C" w:rsidRDefault="009524FB" w:rsidP="00FA6D5C">
            <w:pPr>
              <w:jc w:val="left"/>
              <w:cnfStyle w:val="100000000000" w:firstRow="1" w:lastRow="0" w:firstColumn="0" w:lastColumn="0" w:oddVBand="0" w:evenVBand="0" w:oddHBand="0" w:evenHBand="0" w:firstRowFirstColumn="0" w:firstRowLastColumn="0" w:lastRowFirstColumn="0" w:lastRowLastColumn="0"/>
              <w:rPr>
                <w:b w:val="0"/>
                <w:bCs w:val="0"/>
              </w:rPr>
            </w:pPr>
            <w:r w:rsidRPr="00FA6D5C">
              <w:rPr>
                <w:b w:val="0"/>
                <w:bCs w:val="0"/>
              </w:rPr>
              <w:t>4.5 – 28.3 μm</w:t>
            </w:r>
          </w:p>
        </w:tc>
      </w:tr>
      <w:tr w:rsidR="009524FB" w14:paraId="237031FB"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78F81D2C" w14:textId="40693AA1" w:rsidR="009524FB" w:rsidRPr="00A661DF" w:rsidRDefault="0057376D" w:rsidP="00FA6D5C">
            <w:pPr>
              <w:jc w:val="left"/>
              <w:rPr>
                <w:b/>
                <w:bCs/>
                <w:i w:val="0"/>
                <w:iCs w:val="0"/>
              </w:rPr>
            </w:pPr>
            <w:r w:rsidRPr="00A661DF">
              <w:rPr>
                <w:b/>
                <w:bCs/>
                <w:i w:val="0"/>
                <w:iCs w:val="0"/>
              </w:rPr>
              <w:t>Frequently observed ranges</w:t>
            </w:r>
          </w:p>
        </w:tc>
        <w:tc>
          <w:tcPr>
            <w:tcW w:w="2500" w:type="pct"/>
            <w:tcBorders>
              <w:top w:val="single" w:sz="4" w:space="0" w:color="2F5496"/>
              <w:left w:val="single" w:sz="4" w:space="0" w:color="2F5496"/>
              <w:right w:val="single" w:sz="4" w:space="0" w:color="2F5496"/>
            </w:tcBorders>
            <w:shd w:val="clear" w:color="auto" w:fill="D9E2F3" w:themeFill="accent1" w:themeFillTint="33"/>
            <w:vAlign w:val="center"/>
          </w:tcPr>
          <w:p w14:paraId="618416EB" w14:textId="7A30D365"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5.3–8.0 μm, 1</w:t>
            </w:r>
            <w:r w:rsidR="0040343C" w:rsidRPr="00FA6D5C">
              <w:t>2.8</w:t>
            </w:r>
            <w:r w:rsidRPr="00FA6D5C">
              <w:t>–14</w:t>
            </w:r>
            <w:r w:rsidR="0040343C" w:rsidRPr="00FA6D5C">
              <w:t>.3</w:t>
            </w:r>
            <w:r w:rsidRPr="00FA6D5C">
              <w:t xml:space="preserve"> μm, 15.8–28.3 μm</w:t>
            </w:r>
          </w:p>
        </w:tc>
      </w:tr>
      <w:tr w:rsidR="009524FB" w14:paraId="1F1315BE"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223A2049" w14:textId="22A65B36" w:rsidR="009524FB" w:rsidRPr="00A661DF" w:rsidRDefault="00F22396" w:rsidP="00FA6D5C">
            <w:pPr>
              <w:jc w:val="left"/>
              <w:rPr>
                <w:b/>
                <w:bCs/>
                <w:i w:val="0"/>
                <w:iCs w:val="0"/>
              </w:rPr>
            </w:pPr>
            <w:r w:rsidRPr="00A661DF">
              <w:rPr>
                <w:b/>
                <w:bCs/>
                <w:i w:val="0"/>
                <w:iCs w:val="0"/>
              </w:rPr>
              <w:t>Frequency</w:t>
            </w:r>
            <w:r w:rsidR="009524FB" w:rsidRPr="00A661DF">
              <w:rPr>
                <w:b/>
                <w:bCs/>
                <w:i w:val="0"/>
                <w:iCs w:val="0"/>
              </w:rPr>
              <w:t xml:space="preserve"> </w:t>
            </w:r>
            <w:r w:rsidRPr="00A661DF">
              <w:rPr>
                <w:b/>
                <w:bCs/>
                <w:i w:val="0"/>
                <w:iCs w:val="0"/>
              </w:rPr>
              <w:t>units</w:t>
            </w:r>
          </w:p>
        </w:tc>
        <w:tc>
          <w:tcPr>
            <w:tcW w:w="2500" w:type="pct"/>
            <w:tcBorders>
              <w:left w:val="single" w:sz="4" w:space="0" w:color="2F5496"/>
              <w:bottom w:val="single" w:sz="4" w:space="0" w:color="2F5496"/>
              <w:right w:val="single" w:sz="4" w:space="0" w:color="2F5496"/>
            </w:tcBorders>
            <w:vAlign w:val="center"/>
          </w:tcPr>
          <w:p w14:paraId="2AF5498B" w14:textId="77777777"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wavenumber [cm</w:t>
            </w:r>
            <w:r w:rsidRPr="00FA6D5C">
              <w:rPr>
                <w:vertAlign w:val="superscript"/>
              </w:rPr>
              <w:t>-1</w:t>
            </w:r>
            <w:r w:rsidRPr="00FA6D5C">
              <w:t>] = 10</w:t>
            </w:r>
            <w:r w:rsidRPr="00FA6D5C">
              <w:rPr>
                <w:vertAlign w:val="superscript"/>
              </w:rPr>
              <w:t>4</w:t>
            </w:r>
            <w:r w:rsidRPr="00FA6D5C">
              <w:t xml:space="preserve"> / λ [in μm]</w:t>
            </w:r>
          </w:p>
        </w:tc>
      </w:tr>
      <w:tr w:rsidR="009524FB" w14:paraId="32CAAC30"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3A35CF00" w14:textId="77777777" w:rsidR="009524FB" w:rsidRPr="00A661DF" w:rsidRDefault="009524FB" w:rsidP="00FA6D5C">
            <w:pPr>
              <w:jc w:val="left"/>
              <w:rPr>
                <w:b/>
                <w:bCs/>
                <w:i w:val="0"/>
                <w:iCs w:val="0"/>
              </w:rPr>
            </w:pPr>
            <w:r w:rsidRPr="00A661DF">
              <w:rPr>
                <w:b/>
                <w:bCs/>
                <w:i w:val="0"/>
                <w:iCs w:val="0"/>
              </w:rPr>
              <w:t>Array manufacturer</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3D52F696" w14:textId="77777777"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Raytheon Vision Systems</w:t>
            </w:r>
          </w:p>
        </w:tc>
      </w:tr>
      <w:tr w:rsidR="009524FB" w14:paraId="19126EA3"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243C8328" w14:textId="77777777" w:rsidR="009524FB" w:rsidRPr="00A661DF" w:rsidRDefault="009524FB" w:rsidP="00FA6D5C">
            <w:pPr>
              <w:jc w:val="left"/>
              <w:rPr>
                <w:b/>
                <w:bCs/>
                <w:i w:val="0"/>
                <w:iCs w:val="0"/>
              </w:rPr>
            </w:pPr>
            <w:r w:rsidRPr="00A661DF">
              <w:rPr>
                <w:b/>
                <w:bCs/>
                <w:i w:val="0"/>
                <w:iCs w:val="0"/>
              </w:rPr>
              <w:t>Array size</w:t>
            </w:r>
          </w:p>
        </w:tc>
        <w:tc>
          <w:tcPr>
            <w:tcW w:w="2500" w:type="pct"/>
            <w:tcBorders>
              <w:top w:val="single" w:sz="4" w:space="0" w:color="2F5496"/>
              <w:left w:val="single" w:sz="4" w:space="0" w:color="2F5496"/>
              <w:bottom w:val="single" w:sz="4" w:space="0" w:color="2F5496"/>
              <w:right w:val="single" w:sz="4" w:space="0" w:color="2F5496"/>
            </w:tcBorders>
            <w:vAlign w:val="center"/>
          </w:tcPr>
          <w:p w14:paraId="40806794" w14:textId="12DBFDC6"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 xml:space="preserve">1024 </w:t>
            </w:r>
            <w:r w:rsidR="00DA55D7">
              <w:t>×</w:t>
            </w:r>
            <w:r w:rsidRPr="00FA6D5C">
              <w:t xml:space="preserve"> 1024</w:t>
            </w:r>
          </w:p>
        </w:tc>
      </w:tr>
      <w:tr w:rsidR="009524FB" w14:paraId="4806F5E1"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732B1CD5" w14:textId="77777777" w:rsidR="009524FB" w:rsidRPr="00A661DF" w:rsidRDefault="009524FB" w:rsidP="00FA6D5C">
            <w:pPr>
              <w:jc w:val="left"/>
              <w:rPr>
                <w:b/>
                <w:bCs/>
                <w:i w:val="0"/>
                <w:iCs w:val="0"/>
              </w:rPr>
            </w:pPr>
            <w:r w:rsidRPr="00A661DF">
              <w:rPr>
                <w:b/>
                <w:bCs/>
                <w:i w:val="0"/>
                <w:iCs w:val="0"/>
              </w:rPr>
              <w:t>Pixel Size</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57FE0B5E" w14:textId="0690DEB3"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0.2</w:t>
            </w:r>
            <w:r w:rsidR="00DA55D7">
              <w:t>″</w:t>
            </w:r>
            <w:r w:rsidRPr="00FA6D5C">
              <w:t xml:space="preserve"> </w:t>
            </w:r>
            <w:r w:rsidR="00DA55D7">
              <w:t>×</w:t>
            </w:r>
            <w:r w:rsidRPr="00FA6D5C">
              <w:t xml:space="preserve"> 0.2</w:t>
            </w:r>
            <w:r w:rsidR="00DA55D7">
              <w:t>″ (</w:t>
            </w:r>
            <w:r w:rsidR="00DA55D7" w:rsidRPr="00FA6D5C">
              <w:t xml:space="preserve">25 </w:t>
            </w:r>
            <w:r w:rsidR="001D1304">
              <w:t>μ</w:t>
            </w:r>
            <w:r w:rsidR="00DA55D7" w:rsidRPr="00FA6D5C">
              <w:t xml:space="preserve">m </w:t>
            </w:r>
            <w:r w:rsidR="00DA55D7">
              <w:t>×</w:t>
            </w:r>
            <w:r w:rsidR="00DA55D7" w:rsidRPr="00FA6D5C">
              <w:t xml:space="preserve"> 25 </w:t>
            </w:r>
            <w:r w:rsidR="001D1304">
              <w:t>μ</w:t>
            </w:r>
            <w:r w:rsidR="00DA55D7" w:rsidRPr="00FA6D5C">
              <w:t>m</w:t>
            </w:r>
            <w:r w:rsidR="00DA55D7">
              <w:t>)</w:t>
            </w:r>
          </w:p>
        </w:tc>
      </w:tr>
      <w:tr w:rsidR="009524FB" w14:paraId="2EF96133"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4E13A5AF" w14:textId="77777777" w:rsidR="009524FB" w:rsidRPr="00A661DF" w:rsidRDefault="009524FB" w:rsidP="00FA6D5C">
            <w:pPr>
              <w:jc w:val="left"/>
              <w:rPr>
                <w:b/>
                <w:bCs/>
                <w:i w:val="0"/>
                <w:iCs w:val="0"/>
              </w:rPr>
            </w:pPr>
            <w:r w:rsidRPr="00A661DF">
              <w:rPr>
                <w:b/>
                <w:bCs/>
                <w:i w:val="0"/>
                <w:iCs w:val="0"/>
              </w:rPr>
              <w:t>Array material</w:t>
            </w:r>
          </w:p>
        </w:tc>
        <w:tc>
          <w:tcPr>
            <w:tcW w:w="2500" w:type="pct"/>
            <w:tcBorders>
              <w:top w:val="single" w:sz="4" w:space="0" w:color="2F5496"/>
              <w:left w:val="single" w:sz="4" w:space="0" w:color="2F5496"/>
              <w:bottom w:val="single" w:sz="4" w:space="0" w:color="2F5496"/>
              <w:right w:val="single" w:sz="4" w:space="0" w:color="2F5496"/>
            </w:tcBorders>
            <w:vAlign w:val="center"/>
          </w:tcPr>
          <w:p w14:paraId="62C80875" w14:textId="19157A0D" w:rsidR="009524FB" w:rsidRPr="00FA6D5C" w:rsidRDefault="00454886" w:rsidP="00FA6D5C">
            <w:pPr>
              <w:jc w:val="left"/>
              <w:cnfStyle w:val="000000000000" w:firstRow="0" w:lastRow="0" w:firstColumn="0" w:lastColumn="0" w:oddVBand="0" w:evenVBand="0" w:oddHBand="0" w:evenHBand="0" w:firstRowFirstColumn="0" w:firstRowLastColumn="0" w:lastRowFirstColumn="0" w:lastRowLastColumn="0"/>
            </w:pPr>
            <w:r w:rsidRPr="00FA6D5C">
              <w:t xml:space="preserve">Si:As </w:t>
            </w:r>
            <w:r w:rsidR="00F22396" w:rsidRPr="00FA6D5C">
              <w:t>IBC</w:t>
            </w:r>
          </w:p>
        </w:tc>
      </w:tr>
      <w:tr w:rsidR="009524FB" w14:paraId="5793FD29"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30129C33" w14:textId="77777777" w:rsidR="009524FB" w:rsidRPr="00A661DF" w:rsidRDefault="009524FB" w:rsidP="00FA6D5C">
            <w:pPr>
              <w:jc w:val="left"/>
              <w:rPr>
                <w:b/>
                <w:bCs/>
                <w:i w:val="0"/>
                <w:iCs w:val="0"/>
              </w:rPr>
            </w:pPr>
            <w:r w:rsidRPr="00A661DF">
              <w:rPr>
                <w:b/>
                <w:bCs/>
                <w:i w:val="0"/>
                <w:iCs w:val="0"/>
              </w:rPr>
              <w:t>Entrance window material</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54FF0C9E" w14:textId="77777777"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cesium iodide (CsI)</w:t>
            </w:r>
          </w:p>
        </w:tc>
      </w:tr>
      <w:tr w:rsidR="009524FB" w14:paraId="3203B9F3"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63640015" w14:textId="77777777" w:rsidR="009524FB" w:rsidRPr="00A661DF" w:rsidRDefault="009524FB" w:rsidP="00FA6D5C">
            <w:pPr>
              <w:jc w:val="left"/>
              <w:rPr>
                <w:b/>
                <w:bCs/>
                <w:i w:val="0"/>
                <w:iCs w:val="0"/>
              </w:rPr>
            </w:pPr>
            <w:r w:rsidRPr="00A661DF">
              <w:rPr>
                <w:b/>
                <w:bCs/>
                <w:i w:val="0"/>
                <w:iCs w:val="0"/>
              </w:rPr>
              <w:t>Main instrument configurations</w:t>
            </w:r>
          </w:p>
        </w:tc>
        <w:tc>
          <w:tcPr>
            <w:tcW w:w="2500" w:type="pct"/>
            <w:tcBorders>
              <w:top w:val="single" w:sz="4" w:space="0" w:color="2F5496"/>
              <w:left w:val="single" w:sz="4" w:space="0" w:color="2F5496"/>
              <w:bottom w:val="single" w:sz="4" w:space="0" w:color="2F5496"/>
              <w:right w:val="single" w:sz="4" w:space="0" w:color="2F5496"/>
            </w:tcBorders>
            <w:vAlign w:val="center"/>
          </w:tcPr>
          <w:p w14:paraId="0E641EF1" w14:textId="77777777"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High-medium, High-low, Medium, Low</w:t>
            </w:r>
          </w:p>
        </w:tc>
      </w:tr>
      <w:tr w:rsidR="009524FB" w14:paraId="66A27EA5"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5401742C" w14:textId="77777777" w:rsidR="009524FB" w:rsidRPr="00A661DF" w:rsidRDefault="009524FB" w:rsidP="00FA6D5C">
            <w:pPr>
              <w:jc w:val="left"/>
              <w:rPr>
                <w:b/>
                <w:bCs/>
                <w:i w:val="0"/>
                <w:iCs w:val="0"/>
              </w:rPr>
            </w:pPr>
            <w:r w:rsidRPr="00A661DF">
              <w:rPr>
                <w:b/>
                <w:bCs/>
                <w:i w:val="0"/>
                <w:iCs w:val="0"/>
              </w:rPr>
              <w:t>Main observing modes</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56D28E1B" w14:textId="77777777"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Off-slit nodded spectroscopy, On-slit nodded spectroscopy, Mapping</w:t>
            </w:r>
          </w:p>
        </w:tc>
      </w:tr>
      <w:tr w:rsidR="009524FB" w14:paraId="7DB1DDF4" w14:textId="77777777" w:rsidTr="00DA55D7">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auto"/>
              <w:right w:val="single" w:sz="4" w:space="0" w:color="2F5496"/>
            </w:tcBorders>
            <w:vAlign w:val="center"/>
          </w:tcPr>
          <w:p w14:paraId="02E15BCF" w14:textId="77777777" w:rsidR="009524FB" w:rsidRPr="00A661DF" w:rsidRDefault="009524FB" w:rsidP="00FA6D5C">
            <w:pPr>
              <w:jc w:val="left"/>
              <w:rPr>
                <w:b/>
                <w:bCs/>
                <w:i w:val="0"/>
                <w:iCs w:val="0"/>
              </w:rPr>
            </w:pPr>
            <w:r w:rsidRPr="00A661DF">
              <w:rPr>
                <w:b/>
                <w:bCs/>
                <w:i w:val="0"/>
                <w:iCs w:val="0"/>
              </w:rPr>
              <w:t>Instantaneous wavelength coverage</w:t>
            </w:r>
          </w:p>
        </w:tc>
        <w:tc>
          <w:tcPr>
            <w:tcW w:w="2500" w:type="pct"/>
            <w:tcBorders>
              <w:top w:val="single" w:sz="4" w:space="0" w:color="2F5496"/>
              <w:left w:val="single" w:sz="4" w:space="0" w:color="2F5496"/>
              <w:bottom w:val="single" w:sz="4" w:space="0" w:color="2F5496"/>
              <w:right w:val="single" w:sz="4" w:space="0" w:color="2F5496"/>
            </w:tcBorders>
            <w:vAlign w:val="center"/>
          </w:tcPr>
          <w:p w14:paraId="1A8BBBD7" w14:textId="77777777"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0.8% (medium, high-medium), 3.5-4.5% (low, high-low) of operating λ</w:t>
            </w:r>
          </w:p>
        </w:tc>
      </w:tr>
      <w:tr w:rsidR="009524FB" w14:paraId="351ABDD0" w14:textId="77777777" w:rsidTr="00DA55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auto"/>
              <w:left w:val="single" w:sz="4" w:space="0" w:color="2F5496"/>
              <w:bottom w:val="single" w:sz="4" w:space="0" w:color="2F5496"/>
              <w:right w:val="single" w:sz="4" w:space="0" w:color="2F5496"/>
            </w:tcBorders>
            <w:shd w:val="clear" w:color="auto" w:fill="D9E2F3" w:themeFill="accent1" w:themeFillTint="33"/>
            <w:vAlign w:val="center"/>
          </w:tcPr>
          <w:p w14:paraId="2B9CC8FC" w14:textId="77777777" w:rsidR="009524FB" w:rsidRPr="00A661DF" w:rsidRDefault="009524FB" w:rsidP="00FA6D5C">
            <w:pPr>
              <w:jc w:val="left"/>
              <w:rPr>
                <w:b/>
                <w:bCs/>
                <w:i w:val="0"/>
                <w:iCs w:val="0"/>
              </w:rPr>
            </w:pPr>
            <w:r w:rsidRPr="00A661DF">
              <w:rPr>
                <w:b/>
                <w:bCs/>
                <w:i w:val="0"/>
                <w:iCs w:val="0"/>
              </w:rPr>
              <w:t>Spectroscopy slit widths</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38D74264" w14:textId="0070AF18" w:rsidR="009524FB" w:rsidRPr="00FA6D5C" w:rsidRDefault="00F22396" w:rsidP="00FA6D5C">
            <w:pPr>
              <w:jc w:val="left"/>
              <w:cnfStyle w:val="000000100000" w:firstRow="0" w:lastRow="0" w:firstColumn="0" w:lastColumn="0" w:oddVBand="0" w:evenVBand="0" w:oddHBand="1" w:evenHBand="0" w:firstRowFirstColumn="0" w:firstRowLastColumn="0" w:lastRowFirstColumn="0" w:lastRowLastColumn="0"/>
            </w:pPr>
            <w:r w:rsidRPr="00FA6D5C">
              <w:t>1.44</w:t>
            </w:r>
            <w:r w:rsidR="00DA55D7">
              <w:t>″</w:t>
            </w:r>
            <w:r w:rsidRPr="00FA6D5C">
              <w:t xml:space="preserve">, </w:t>
            </w:r>
            <w:r w:rsidR="009524FB" w:rsidRPr="00FA6D5C">
              <w:t>2.</w:t>
            </w:r>
            <w:r w:rsidRPr="00FA6D5C">
              <w:t>11</w:t>
            </w:r>
            <w:r w:rsidR="009524FB" w:rsidRPr="00FA6D5C">
              <w:t>", 2.6</w:t>
            </w:r>
            <w:r w:rsidR="006E2447" w:rsidRPr="00FA6D5C">
              <w:t>5</w:t>
            </w:r>
            <w:r w:rsidR="009524FB" w:rsidRPr="00FA6D5C">
              <w:t>", 3.20"</w:t>
            </w:r>
          </w:p>
        </w:tc>
      </w:tr>
      <w:tr w:rsidR="009524FB" w14:paraId="41BD22C3"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5DF092FA" w14:textId="77777777" w:rsidR="009524FB" w:rsidRPr="00A661DF" w:rsidRDefault="009524FB" w:rsidP="00FA6D5C">
            <w:pPr>
              <w:jc w:val="left"/>
              <w:rPr>
                <w:b/>
                <w:bCs/>
                <w:i w:val="0"/>
                <w:iCs w:val="0"/>
              </w:rPr>
            </w:pPr>
            <w:r w:rsidRPr="00A661DF">
              <w:rPr>
                <w:b/>
                <w:bCs/>
                <w:i w:val="0"/>
                <w:iCs w:val="0"/>
              </w:rPr>
              <w:t>Spectroscopy slit lengths</w:t>
            </w:r>
          </w:p>
        </w:tc>
        <w:tc>
          <w:tcPr>
            <w:tcW w:w="2500" w:type="pct"/>
            <w:tcBorders>
              <w:top w:val="single" w:sz="4" w:space="0" w:color="2F5496"/>
              <w:left w:val="single" w:sz="4" w:space="0" w:color="2F5496"/>
              <w:bottom w:val="single" w:sz="4" w:space="0" w:color="2F5496"/>
              <w:right w:val="single" w:sz="4" w:space="0" w:color="2F5496"/>
            </w:tcBorders>
            <w:vAlign w:val="center"/>
          </w:tcPr>
          <w:p w14:paraId="7143666C" w14:textId="4C666173"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&gt; 120</w:t>
            </w:r>
            <w:r w:rsidR="00DA55D7">
              <w:t>″</w:t>
            </w:r>
            <w:r w:rsidRPr="00FA6D5C">
              <w:t xml:space="preserve"> (low </w:t>
            </w:r>
            <w:r w:rsidR="00004DAE" w:rsidRPr="00FA6D5C">
              <w:t xml:space="preserve">and </w:t>
            </w:r>
            <w:r w:rsidRPr="00FA6D5C">
              <w:t>medium), 1 – 12</w:t>
            </w:r>
            <w:r w:rsidR="00DA55D7">
              <w:t>″</w:t>
            </w:r>
            <w:r w:rsidRPr="00FA6D5C">
              <w:t xml:space="preserve"> (high-low), 4 – 40</w:t>
            </w:r>
            <w:r w:rsidR="004973E2">
              <w:t>″</w:t>
            </w:r>
            <w:r w:rsidRPr="00FA6D5C">
              <w:t xml:space="preserve"> (high-medium)</w:t>
            </w:r>
          </w:p>
        </w:tc>
      </w:tr>
      <w:tr w:rsidR="009524FB" w14:paraId="3255D07F"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0FEB717A" w14:textId="77777777" w:rsidR="009524FB" w:rsidRPr="00A661DF" w:rsidRDefault="009524FB" w:rsidP="00FA6D5C">
            <w:pPr>
              <w:jc w:val="left"/>
              <w:rPr>
                <w:b/>
                <w:bCs/>
                <w:i w:val="0"/>
                <w:iCs w:val="0"/>
              </w:rPr>
            </w:pPr>
            <w:r w:rsidRPr="00A661DF">
              <w:rPr>
                <w:b/>
                <w:bCs/>
                <w:i w:val="0"/>
                <w:iCs w:val="0"/>
              </w:rPr>
              <w:t>Spectroscopy resolutions (R = λ/Δλ)</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566D189B" w14:textId="73A5DBC3"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1,000 – 3,000 (low), 10,000 – 25,000 (medium), 5</w:t>
            </w:r>
            <w:r w:rsidR="00F22396" w:rsidRPr="00FA6D5C">
              <w:t>7</w:t>
            </w:r>
            <w:r w:rsidRPr="00FA6D5C">
              <w:t xml:space="preserve">,000 – 100,000 (high-low </w:t>
            </w:r>
            <w:r w:rsidR="00004DAE" w:rsidRPr="00FA6D5C">
              <w:t xml:space="preserve">and </w:t>
            </w:r>
            <w:r w:rsidRPr="00FA6D5C">
              <w:t>high-medium)</w:t>
            </w:r>
          </w:p>
        </w:tc>
      </w:tr>
      <w:tr w:rsidR="009524FB" w14:paraId="23F4141B"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212C57FA" w14:textId="77777777" w:rsidR="009524FB" w:rsidRPr="00A661DF" w:rsidRDefault="009524FB" w:rsidP="00FA6D5C">
            <w:pPr>
              <w:jc w:val="left"/>
              <w:rPr>
                <w:b/>
                <w:bCs/>
                <w:i w:val="0"/>
                <w:iCs w:val="0"/>
              </w:rPr>
            </w:pPr>
            <w:r w:rsidRPr="00A661DF">
              <w:rPr>
                <w:b/>
                <w:bCs/>
                <w:i w:val="0"/>
                <w:iCs w:val="0"/>
              </w:rPr>
              <w:t>Wavelength calibration accuracy</w:t>
            </w:r>
          </w:p>
        </w:tc>
        <w:tc>
          <w:tcPr>
            <w:tcW w:w="2500" w:type="pct"/>
            <w:tcBorders>
              <w:top w:val="single" w:sz="4" w:space="0" w:color="2F5496"/>
              <w:left w:val="single" w:sz="4" w:space="0" w:color="2F5496"/>
              <w:bottom w:val="single" w:sz="4" w:space="0" w:color="2F5496"/>
              <w:right w:val="single" w:sz="4" w:space="0" w:color="2F5496"/>
            </w:tcBorders>
            <w:vAlign w:val="center"/>
          </w:tcPr>
          <w:p w14:paraId="3D37E25E" w14:textId="05A67674"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0.</w:t>
            </w:r>
            <w:r w:rsidR="0081214D" w:rsidRPr="00FA6D5C">
              <w:t>3 - 2.0</w:t>
            </w:r>
            <w:r w:rsidRPr="00FA6D5C">
              <w:t xml:space="preserve"> km s</w:t>
            </w:r>
            <w:r w:rsidRPr="00FA6D5C">
              <w:rPr>
                <w:vertAlign w:val="superscript"/>
              </w:rPr>
              <w:t>-1</w:t>
            </w:r>
          </w:p>
        </w:tc>
      </w:tr>
      <w:tr w:rsidR="009524FB" w14:paraId="068460EB"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65B40F1F" w14:textId="77777777" w:rsidR="009524FB" w:rsidRPr="00A661DF" w:rsidRDefault="009524FB" w:rsidP="00FA6D5C">
            <w:pPr>
              <w:jc w:val="left"/>
              <w:rPr>
                <w:b/>
                <w:bCs/>
                <w:i w:val="0"/>
                <w:iCs w:val="0"/>
              </w:rPr>
            </w:pPr>
            <w:r w:rsidRPr="00A661DF">
              <w:rPr>
                <w:b/>
                <w:bCs/>
                <w:i w:val="0"/>
                <w:iCs w:val="0"/>
              </w:rPr>
              <w:t>SOFIA observing cycles in service</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47B504C2" w14:textId="77777777"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Cycles 2-9</w:t>
            </w:r>
          </w:p>
        </w:tc>
      </w:tr>
      <w:tr w:rsidR="009524FB" w14:paraId="2B27E6CE"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1F86D411" w14:textId="77777777" w:rsidR="009524FB" w:rsidRPr="00A661DF" w:rsidRDefault="009524FB" w:rsidP="00FA6D5C">
            <w:pPr>
              <w:jc w:val="left"/>
              <w:rPr>
                <w:b/>
                <w:bCs/>
                <w:i w:val="0"/>
                <w:iCs w:val="0"/>
              </w:rPr>
            </w:pPr>
            <w:r w:rsidRPr="00A661DF">
              <w:rPr>
                <w:b/>
                <w:bCs/>
                <w:i w:val="0"/>
                <w:iCs w:val="0"/>
              </w:rPr>
              <w:t>Years in service</w:t>
            </w:r>
          </w:p>
        </w:tc>
        <w:tc>
          <w:tcPr>
            <w:tcW w:w="2500" w:type="pct"/>
            <w:tcBorders>
              <w:top w:val="single" w:sz="4" w:space="0" w:color="2F5496"/>
              <w:left w:val="single" w:sz="4" w:space="0" w:color="2F5496"/>
              <w:bottom w:val="single" w:sz="4" w:space="0" w:color="2F5496"/>
              <w:right w:val="single" w:sz="4" w:space="0" w:color="2F5496"/>
            </w:tcBorders>
            <w:vAlign w:val="center"/>
          </w:tcPr>
          <w:p w14:paraId="1282489A" w14:textId="6BB17CA7" w:rsidR="009524FB" w:rsidRPr="00FA6D5C" w:rsidRDefault="009524FB" w:rsidP="00FA6D5C">
            <w:pPr>
              <w:jc w:val="left"/>
              <w:cnfStyle w:val="000000000000" w:firstRow="0" w:lastRow="0" w:firstColumn="0" w:lastColumn="0" w:oddVBand="0" w:evenVBand="0" w:oddHBand="0" w:evenHBand="0" w:firstRowFirstColumn="0" w:firstRowLastColumn="0" w:lastRowFirstColumn="0" w:lastRowLastColumn="0"/>
            </w:pPr>
            <w:r w:rsidRPr="00FA6D5C">
              <w:t xml:space="preserve">2014 </w:t>
            </w:r>
            <w:r w:rsidR="00A661DF">
              <w:t>to</w:t>
            </w:r>
            <w:r w:rsidRPr="00FA6D5C">
              <w:t xml:space="preserve"> 2022</w:t>
            </w:r>
          </w:p>
        </w:tc>
      </w:tr>
      <w:tr w:rsidR="009524FB" w14:paraId="4BBD4164" w14:textId="77777777" w:rsidTr="00A6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34CE42C8" w14:textId="77777777" w:rsidR="009524FB" w:rsidRPr="00A661DF" w:rsidRDefault="009524FB" w:rsidP="00FA6D5C">
            <w:pPr>
              <w:jc w:val="left"/>
              <w:rPr>
                <w:b/>
                <w:bCs/>
                <w:i w:val="0"/>
                <w:iCs w:val="0"/>
              </w:rPr>
            </w:pPr>
            <w:r w:rsidRPr="00A661DF">
              <w:rPr>
                <w:b/>
                <w:bCs/>
                <w:i w:val="0"/>
                <w:iCs w:val="0"/>
              </w:rPr>
              <w:t>Built by</w:t>
            </w:r>
          </w:p>
        </w:tc>
        <w:tc>
          <w:tcPr>
            <w:tcW w:w="2500" w:type="pct"/>
            <w:tcBorders>
              <w:top w:val="single" w:sz="4" w:space="0" w:color="2F5496"/>
              <w:left w:val="single" w:sz="4" w:space="0" w:color="2F5496"/>
              <w:bottom w:val="single" w:sz="4" w:space="0" w:color="2F5496"/>
              <w:right w:val="single" w:sz="4" w:space="0" w:color="2F5496"/>
            </w:tcBorders>
            <w:shd w:val="clear" w:color="auto" w:fill="D9E2F3" w:themeFill="accent1" w:themeFillTint="33"/>
            <w:vAlign w:val="center"/>
          </w:tcPr>
          <w:p w14:paraId="67E4B33E" w14:textId="3933E50A" w:rsidR="009524FB" w:rsidRPr="00FA6D5C" w:rsidRDefault="009524FB" w:rsidP="00FA6D5C">
            <w:pPr>
              <w:jc w:val="left"/>
              <w:cnfStyle w:val="000000100000" w:firstRow="0" w:lastRow="0" w:firstColumn="0" w:lastColumn="0" w:oddVBand="0" w:evenVBand="0" w:oddHBand="1" w:evenHBand="0" w:firstRowFirstColumn="0" w:firstRowLastColumn="0" w:lastRowFirstColumn="0" w:lastRowLastColumn="0"/>
            </w:pPr>
            <w:r w:rsidRPr="00FA6D5C">
              <w:t xml:space="preserve">University of Texas </w:t>
            </w:r>
            <w:r w:rsidR="00A661DF">
              <w:t xml:space="preserve">&amp; </w:t>
            </w:r>
            <w:r w:rsidRPr="00FA6D5C">
              <w:t>University of California Davis (PI</w:t>
            </w:r>
            <w:r w:rsidR="00A661DF">
              <w:t>:</w:t>
            </w:r>
            <w:r w:rsidRPr="00FA6D5C">
              <w:t xml:space="preserve"> Matthew Richter)</w:t>
            </w:r>
          </w:p>
        </w:tc>
      </w:tr>
      <w:tr w:rsidR="009524FB" w14:paraId="7E0AD807" w14:textId="77777777" w:rsidTr="00FA6D5C">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2F5496"/>
              <w:left w:val="single" w:sz="4" w:space="0" w:color="2F5496"/>
              <w:bottom w:val="single" w:sz="4" w:space="0" w:color="2F5496"/>
              <w:right w:val="single" w:sz="4" w:space="0" w:color="2F5496"/>
            </w:tcBorders>
            <w:vAlign w:val="center"/>
          </w:tcPr>
          <w:p w14:paraId="36827A70" w14:textId="77777777" w:rsidR="009524FB" w:rsidRPr="00A661DF" w:rsidRDefault="009524FB" w:rsidP="00FA6D5C">
            <w:pPr>
              <w:jc w:val="left"/>
              <w:rPr>
                <w:b/>
                <w:bCs/>
                <w:i w:val="0"/>
                <w:iCs w:val="0"/>
              </w:rPr>
            </w:pPr>
            <w:r w:rsidRPr="00A661DF">
              <w:rPr>
                <w:b/>
                <w:bCs/>
                <w:i w:val="0"/>
                <w:iCs w:val="0"/>
              </w:rPr>
              <w:t>Instrument Paper</w:t>
            </w:r>
          </w:p>
        </w:tc>
        <w:tc>
          <w:tcPr>
            <w:tcW w:w="2500" w:type="pct"/>
            <w:tcBorders>
              <w:top w:val="single" w:sz="4" w:space="0" w:color="2F5496"/>
              <w:left w:val="single" w:sz="4" w:space="0" w:color="2F5496"/>
              <w:bottom w:val="single" w:sz="4" w:space="0" w:color="2F5496"/>
              <w:right w:val="single" w:sz="4" w:space="0" w:color="2F5496"/>
            </w:tcBorders>
            <w:vAlign w:val="center"/>
          </w:tcPr>
          <w:p w14:paraId="469FDDC0" w14:textId="15C65477" w:rsidR="009524FB" w:rsidRPr="00FA6D5C" w:rsidRDefault="00000000" w:rsidP="00FA6D5C">
            <w:pPr>
              <w:jc w:val="left"/>
              <w:cnfStyle w:val="000000000000" w:firstRow="0" w:lastRow="0" w:firstColumn="0" w:lastColumn="0" w:oddVBand="0" w:evenVBand="0" w:oddHBand="0" w:evenHBand="0" w:firstRowFirstColumn="0" w:firstRowLastColumn="0" w:lastRowFirstColumn="0" w:lastRowLastColumn="0"/>
            </w:pPr>
            <w:hyperlink r:id="rId16" w:history="1">
              <w:r w:rsidR="00D2315D" w:rsidRPr="00D2315D">
                <w:rPr>
                  <w:rStyle w:val="Hyperlink"/>
                </w:rPr>
                <w:t>Richter, M. J., et al., 2018, JAI, 7, 1840013</w:t>
              </w:r>
            </w:hyperlink>
          </w:p>
        </w:tc>
      </w:tr>
    </w:tbl>
    <w:p w14:paraId="21281168" w14:textId="77777777" w:rsidR="00C01024" w:rsidRDefault="00C01024" w:rsidP="00C01024">
      <w:pPr>
        <w:rPr>
          <w:rFonts w:cs="Segoe UI"/>
        </w:rPr>
      </w:pPr>
    </w:p>
    <w:p w14:paraId="54A27CCD" w14:textId="7544E262" w:rsidR="001B7550" w:rsidRPr="00FA6D5C" w:rsidRDefault="00FA6D5C" w:rsidP="00DA55D7">
      <w:pPr>
        <w:pStyle w:val="Caption"/>
        <w:spacing w:after="120"/>
        <w:jc w:val="center"/>
        <w:rPr>
          <w:sz w:val="22"/>
          <w:szCs w:val="22"/>
        </w:rPr>
      </w:pPr>
      <w:r w:rsidRPr="00FA6D5C">
        <w:rPr>
          <w:sz w:val="22"/>
          <w:szCs w:val="22"/>
        </w:rPr>
        <w:t xml:space="preserve">Table </w:t>
      </w:r>
      <w:r w:rsidRPr="00FA6D5C">
        <w:rPr>
          <w:sz w:val="22"/>
          <w:szCs w:val="22"/>
        </w:rPr>
        <w:fldChar w:fldCharType="begin"/>
      </w:r>
      <w:r w:rsidRPr="00FA6D5C">
        <w:rPr>
          <w:sz w:val="22"/>
          <w:szCs w:val="22"/>
        </w:rPr>
        <w:instrText xml:space="preserve"> SEQ Table \* ARABIC </w:instrText>
      </w:r>
      <w:r w:rsidRPr="00FA6D5C">
        <w:rPr>
          <w:sz w:val="22"/>
          <w:szCs w:val="22"/>
        </w:rPr>
        <w:fldChar w:fldCharType="separate"/>
      </w:r>
      <w:r w:rsidR="003E319F">
        <w:rPr>
          <w:noProof/>
          <w:sz w:val="22"/>
          <w:szCs w:val="22"/>
        </w:rPr>
        <w:t>2</w:t>
      </w:r>
      <w:r w:rsidRPr="00FA6D5C">
        <w:rPr>
          <w:sz w:val="22"/>
          <w:szCs w:val="22"/>
        </w:rPr>
        <w:fldChar w:fldCharType="end"/>
      </w:r>
      <w:r w:rsidR="009C5189" w:rsidRPr="00FA6D5C">
        <w:rPr>
          <w:rFonts w:cs="Segoe UI"/>
          <w:sz w:val="22"/>
          <w:szCs w:val="22"/>
        </w:rPr>
        <w:t xml:space="preserve">: </w:t>
      </w:r>
      <w:r w:rsidR="001B7550" w:rsidRPr="00FA6D5C">
        <w:rPr>
          <w:rFonts w:cs="Segoe UI"/>
          <w:sz w:val="22"/>
          <w:szCs w:val="22"/>
        </w:rPr>
        <w:t>Science-Ready Pipeline Products</w:t>
      </w:r>
    </w:p>
    <w:tbl>
      <w:tblPr>
        <w:tblStyle w:val="GridTable4-Accent1"/>
        <w:tblW w:w="5000" w:type="pct"/>
        <w:tblLook w:val="04A0" w:firstRow="1" w:lastRow="0" w:firstColumn="1" w:lastColumn="0" w:noHBand="0" w:noVBand="1"/>
      </w:tblPr>
      <w:tblGrid>
        <w:gridCol w:w="2470"/>
        <w:gridCol w:w="1311"/>
        <w:gridCol w:w="1883"/>
        <w:gridCol w:w="3686"/>
      </w:tblGrid>
      <w:tr w:rsidR="001B7550" w14:paraId="7F74A685" w14:textId="77777777" w:rsidTr="00D95353">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321" w:type="pct"/>
            <w:shd w:val="clear" w:color="auto" w:fill="2F5496"/>
          </w:tcPr>
          <w:p w14:paraId="789AAAD2" w14:textId="77777777" w:rsidR="001B7550" w:rsidRDefault="001B7550" w:rsidP="00C67A29">
            <w:pPr>
              <w:jc w:val="center"/>
            </w:pPr>
            <w:r>
              <w:t>Mode</w:t>
            </w:r>
          </w:p>
        </w:tc>
        <w:tc>
          <w:tcPr>
            <w:tcW w:w="701" w:type="pct"/>
            <w:shd w:val="clear" w:color="auto" w:fill="2F5496"/>
          </w:tcPr>
          <w:p w14:paraId="60983F23" w14:textId="77777777" w:rsidR="001B7550" w:rsidRDefault="001B7550" w:rsidP="00C67A29">
            <w:pPr>
              <w:jc w:val="center"/>
              <w:cnfStyle w:val="100000000000" w:firstRow="1" w:lastRow="0" w:firstColumn="0" w:lastColumn="0" w:oddVBand="0" w:evenVBand="0" w:oddHBand="0" w:evenHBand="0" w:firstRowFirstColumn="0" w:firstRowLastColumn="0" w:lastRowFirstColumn="0" w:lastRowLastColumn="0"/>
            </w:pPr>
            <w:r>
              <w:t>Dimension</w:t>
            </w:r>
          </w:p>
        </w:tc>
        <w:tc>
          <w:tcPr>
            <w:tcW w:w="1007" w:type="pct"/>
            <w:shd w:val="clear" w:color="auto" w:fill="2F5496"/>
          </w:tcPr>
          <w:p w14:paraId="4BBAFD80" w14:textId="77777777" w:rsidR="001B7550" w:rsidRDefault="001B7550" w:rsidP="00C67A29">
            <w:pPr>
              <w:jc w:val="center"/>
              <w:cnfStyle w:val="100000000000" w:firstRow="1" w:lastRow="0" w:firstColumn="0" w:lastColumn="0" w:oddVBand="0" w:evenVBand="0" w:oddHBand="0" w:evenHBand="0" w:firstRowFirstColumn="0" w:firstRowLastColumn="0" w:lastRowFirstColumn="0" w:lastRowLastColumn="0"/>
            </w:pPr>
            <w:r>
              <w:t>File Type</w:t>
            </w:r>
          </w:p>
        </w:tc>
        <w:tc>
          <w:tcPr>
            <w:tcW w:w="1971" w:type="pct"/>
            <w:shd w:val="clear" w:color="auto" w:fill="2F5496"/>
          </w:tcPr>
          <w:p w14:paraId="5F9C04E5" w14:textId="77777777" w:rsidR="001B7550" w:rsidRDefault="001B7550" w:rsidP="00C67A29">
            <w:pPr>
              <w:jc w:val="center"/>
              <w:cnfStyle w:val="100000000000" w:firstRow="1" w:lastRow="0" w:firstColumn="0" w:lastColumn="0" w:oddVBand="0" w:evenVBand="0" w:oddHBand="0" w:evenHBand="0" w:firstRowFirstColumn="0" w:firstRowLastColumn="0" w:lastRowFirstColumn="0" w:lastRowLastColumn="0"/>
            </w:pPr>
            <w:r>
              <w:t>Use</w:t>
            </w:r>
          </w:p>
        </w:tc>
      </w:tr>
      <w:tr w:rsidR="001B7550" w14:paraId="69B43D5F" w14:textId="77777777" w:rsidTr="00D95353">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1321" w:type="pct"/>
            <w:vMerge w:val="restart"/>
          </w:tcPr>
          <w:p w14:paraId="39253AA5" w14:textId="77777777" w:rsidR="001B7550" w:rsidRDefault="001B7550" w:rsidP="00C67A29">
            <w:pPr>
              <w:jc w:val="center"/>
            </w:pPr>
            <w:r>
              <w:t>Mapping</w:t>
            </w:r>
          </w:p>
          <w:p w14:paraId="6447AF38" w14:textId="68668740" w:rsidR="001B7550" w:rsidRDefault="001B7550" w:rsidP="00C67A29">
            <w:pPr>
              <w:jc w:val="center"/>
            </w:pPr>
            <w:r>
              <w:t xml:space="preserve">(Commissioning – Cycle </w:t>
            </w:r>
            <w:r w:rsidRPr="00454886">
              <w:t>4</w:t>
            </w:r>
            <w:r>
              <w:t>; F0158-F366)</w:t>
            </w:r>
          </w:p>
        </w:tc>
        <w:tc>
          <w:tcPr>
            <w:tcW w:w="701" w:type="pct"/>
            <w:vMerge w:val="restart"/>
          </w:tcPr>
          <w:p w14:paraId="2D19EB09"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2D</w:t>
            </w:r>
          </w:p>
        </w:tc>
        <w:tc>
          <w:tcPr>
            <w:tcW w:w="1007" w:type="pct"/>
          </w:tcPr>
          <w:p w14:paraId="565A7D21"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*_WVM_*.fits</w:t>
            </w:r>
          </w:p>
          <w:p w14:paraId="687F320E"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72B01F78" w14:textId="77777777" w:rsidR="001B7550" w:rsidRDefault="001B7550" w:rsidP="00C67A29">
            <w:pPr>
              <w:cnfStyle w:val="000000100000" w:firstRow="0" w:lastRow="0" w:firstColumn="0" w:lastColumn="0" w:oddVBand="0" w:evenVBand="0" w:oddHBand="1" w:evenHBand="0" w:firstRowFirstColumn="0" w:firstRowLastColumn="0" w:lastRowFirstColumn="0" w:lastRowLastColumn="0"/>
            </w:pPr>
            <w:r>
              <w:t>File that contains the wavenumber (cm</w:t>
            </w:r>
            <w:r w:rsidRPr="00F50387">
              <w:rPr>
                <w:vertAlign w:val="superscript"/>
              </w:rPr>
              <w:t>-1</w:t>
            </w:r>
            <w:r>
              <w:t>) and spatial solution (arcsec) along the slit.</w:t>
            </w:r>
          </w:p>
        </w:tc>
      </w:tr>
      <w:tr w:rsidR="001B7550" w14:paraId="7EE4A73B" w14:textId="77777777" w:rsidTr="00D95353">
        <w:trPr>
          <w:trHeight w:val="173"/>
        </w:trPr>
        <w:tc>
          <w:tcPr>
            <w:cnfStyle w:val="001000000000" w:firstRow="0" w:lastRow="0" w:firstColumn="1" w:lastColumn="0" w:oddVBand="0" w:evenVBand="0" w:oddHBand="0" w:evenHBand="0" w:firstRowFirstColumn="0" w:firstRowLastColumn="0" w:lastRowFirstColumn="0" w:lastRowLastColumn="0"/>
            <w:tcW w:w="1321" w:type="pct"/>
            <w:vMerge/>
          </w:tcPr>
          <w:p w14:paraId="42A34C3D" w14:textId="77777777" w:rsidR="001B7550" w:rsidRDefault="001B7550" w:rsidP="00C67A29">
            <w:pPr>
              <w:jc w:val="center"/>
            </w:pPr>
          </w:p>
        </w:tc>
        <w:tc>
          <w:tcPr>
            <w:tcW w:w="701" w:type="pct"/>
            <w:vMerge/>
          </w:tcPr>
          <w:p w14:paraId="0DB09B20"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4B3BE1BB"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*_UND_*.fits</w:t>
            </w:r>
          </w:p>
          <w:p w14:paraId="534FAB3C"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2)</w:t>
            </w:r>
          </w:p>
        </w:tc>
        <w:tc>
          <w:tcPr>
            <w:tcW w:w="1971" w:type="pct"/>
          </w:tcPr>
          <w:p w14:paraId="3268F0A5" w14:textId="20451238" w:rsidR="001B7550" w:rsidRPr="00AA6A54" w:rsidRDefault="001B7550" w:rsidP="00D95353">
            <w:pPr>
              <w:jc w:val="left"/>
              <w:cnfStyle w:val="000000000000" w:firstRow="0" w:lastRow="0" w:firstColumn="0" w:lastColumn="0" w:oddVBand="0" w:evenVBand="0" w:oddHBand="0" w:evenHBand="0" w:firstRowFirstColumn="0" w:firstRowLastColumn="0" w:lastRowFirstColumn="0" w:lastRowLastColumn="0"/>
            </w:pPr>
            <w:r>
              <w:t xml:space="preserve">File that contains the mapping echellogram that </w:t>
            </w:r>
            <w:r w:rsidR="005E7880">
              <w:t>has</w:t>
            </w:r>
            <w:r w:rsidR="005E7880" w:rsidRPr="00C01024">
              <w:t xml:space="preserve"> </w:t>
            </w:r>
            <w:r w:rsidRPr="00C01024">
              <w:t>been flat fielded and corrected for array distortion. The</w:t>
            </w:r>
            <w:r>
              <w:t xml:space="preserve"> units are </w:t>
            </w:r>
            <w:r w:rsidRPr="00050123">
              <w:t>erg s</w:t>
            </w:r>
            <w:r w:rsidRPr="00050123">
              <w:rPr>
                <w:vertAlign w:val="superscript"/>
              </w:rPr>
              <w:t>-1</w:t>
            </w:r>
            <w:r w:rsidRPr="00050123">
              <w:t xml:space="preserve"> cm</w:t>
            </w:r>
            <w:r w:rsidRPr="00050123">
              <w:rPr>
                <w:vertAlign w:val="superscript"/>
              </w:rPr>
              <w:t>-2</w:t>
            </w:r>
            <w:r w:rsidRPr="00050123">
              <w:t xml:space="preserve"> s</w:t>
            </w:r>
            <w:r w:rsidRPr="00AA6A54">
              <w:t>r</w:t>
            </w:r>
            <w:r w:rsidRPr="00AA6A54">
              <w:rPr>
                <w:vertAlign w:val="superscript"/>
              </w:rPr>
              <w:t>-1</w:t>
            </w:r>
            <w:r w:rsidRPr="00050123">
              <w:t xml:space="preserve"> (cm</w:t>
            </w:r>
            <w:r w:rsidRPr="00050123">
              <w:rPr>
                <w:vertAlign w:val="superscript"/>
              </w:rPr>
              <w:t>-1</w:t>
            </w:r>
            <w:r w:rsidRPr="00050123">
              <w:t>)</w:t>
            </w:r>
            <w:r w:rsidRPr="00AA6A54">
              <w:rPr>
                <w:vertAlign w:val="superscript"/>
              </w:rPr>
              <w:t>-1</w:t>
            </w:r>
            <w:r>
              <w:t>.</w:t>
            </w:r>
          </w:p>
        </w:tc>
      </w:tr>
      <w:tr w:rsidR="001B7550" w14:paraId="5930DC17" w14:textId="77777777" w:rsidTr="00D95353">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1321" w:type="pct"/>
            <w:vMerge w:val="restart"/>
          </w:tcPr>
          <w:p w14:paraId="24F0729A" w14:textId="77777777" w:rsidR="001B7550" w:rsidRPr="00C01024" w:rsidRDefault="001B7550" w:rsidP="00C67A29">
            <w:pPr>
              <w:jc w:val="center"/>
            </w:pPr>
            <w:r w:rsidRPr="00C01024">
              <w:t>Mapping</w:t>
            </w:r>
          </w:p>
          <w:p w14:paraId="376954A3" w14:textId="201B773E" w:rsidR="001B7550" w:rsidRPr="00C01024" w:rsidRDefault="001B7550" w:rsidP="00C67A29">
            <w:pPr>
              <w:jc w:val="center"/>
            </w:pPr>
            <w:r w:rsidRPr="00C01024">
              <w:t>(Cycle 5 – Cycle 9</w:t>
            </w:r>
            <w:r>
              <w:t>; F0386-F866</w:t>
            </w:r>
            <w:r w:rsidRPr="00C01024">
              <w:t>)</w:t>
            </w:r>
          </w:p>
        </w:tc>
        <w:tc>
          <w:tcPr>
            <w:tcW w:w="701" w:type="pct"/>
            <w:vMerge w:val="restart"/>
          </w:tcPr>
          <w:p w14:paraId="5EE0D11F" w14:textId="77777777" w:rsidR="001B7550" w:rsidRPr="00C01024" w:rsidRDefault="001B7550" w:rsidP="00C67A29">
            <w:pPr>
              <w:jc w:val="center"/>
              <w:cnfStyle w:val="000000100000" w:firstRow="0" w:lastRow="0" w:firstColumn="0" w:lastColumn="0" w:oddVBand="0" w:evenVBand="0" w:oddHBand="1" w:evenHBand="0" w:firstRowFirstColumn="0" w:firstRowLastColumn="0" w:lastRowFirstColumn="0" w:lastRowLastColumn="0"/>
            </w:pPr>
            <w:r w:rsidRPr="00C01024">
              <w:t>2D</w:t>
            </w:r>
          </w:p>
        </w:tc>
        <w:tc>
          <w:tcPr>
            <w:tcW w:w="1007" w:type="pct"/>
          </w:tcPr>
          <w:p w14:paraId="71C37F48" w14:textId="77777777" w:rsidR="001B7550" w:rsidRPr="00C01024" w:rsidRDefault="001B7550" w:rsidP="00C67A29">
            <w:pPr>
              <w:jc w:val="center"/>
              <w:cnfStyle w:val="000000100000" w:firstRow="0" w:lastRow="0" w:firstColumn="0" w:lastColumn="0" w:oddVBand="0" w:evenVBand="0" w:oddHBand="1" w:evenHBand="0" w:firstRowFirstColumn="0" w:firstRowLastColumn="0" w:lastRowFirstColumn="0" w:lastRowLastColumn="0"/>
            </w:pPr>
            <w:r w:rsidRPr="00C01024">
              <w:t>*_CCR_*.fits</w:t>
            </w:r>
          </w:p>
          <w:p w14:paraId="73F6D202" w14:textId="77777777" w:rsidR="001B7550" w:rsidRPr="00C01024" w:rsidRDefault="001B7550" w:rsidP="00C67A29">
            <w:pPr>
              <w:jc w:val="center"/>
              <w:cnfStyle w:val="000000100000" w:firstRow="0" w:lastRow="0" w:firstColumn="0" w:lastColumn="0" w:oddVBand="0" w:evenVBand="0" w:oddHBand="1" w:evenHBand="0" w:firstRowFirstColumn="0" w:firstRowLastColumn="0" w:lastRowFirstColumn="0" w:lastRowLastColumn="0"/>
            </w:pPr>
            <w:r w:rsidRPr="00C01024">
              <w:t>(Level 2)</w:t>
            </w:r>
          </w:p>
        </w:tc>
        <w:tc>
          <w:tcPr>
            <w:tcW w:w="1971" w:type="pct"/>
          </w:tcPr>
          <w:p w14:paraId="5EE3834C" w14:textId="69C3FD43" w:rsidR="001B7550" w:rsidRPr="00C01024" w:rsidRDefault="001B7550" w:rsidP="00D95353">
            <w:pPr>
              <w:jc w:val="left"/>
              <w:cnfStyle w:val="000000100000" w:firstRow="0" w:lastRow="0" w:firstColumn="0" w:lastColumn="0" w:oddVBand="0" w:evenVBand="0" w:oddHBand="1" w:evenHBand="0" w:firstRowFirstColumn="0" w:firstRowLastColumn="0" w:lastRowFirstColumn="0" w:lastRowLastColumn="0"/>
            </w:pPr>
            <w:r>
              <w:t>E</w:t>
            </w:r>
            <w:r w:rsidRPr="00C01024">
              <w:t>chellogram</w:t>
            </w:r>
            <w:r>
              <w:t xml:space="preserve"> for each map step</w:t>
            </w:r>
            <w:r w:rsidRPr="00C01024">
              <w:t xml:space="preserve"> that ha</w:t>
            </w:r>
            <w:r>
              <w:t>s</w:t>
            </w:r>
            <w:r w:rsidRPr="00C01024">
              <w:t xml:space="preserve"> been flat fielded and corrected for array distortion. An additional simple blackbody correction has been applied. The units are erg s</w:t>
            </w:r>
            <w:r w:rsidRPr="00C01024">
              <w:rPr>
                <w:vertAlign w:val="superscript"/>
              </w:rPr>
              <w:t>-1</w:t>
            </w:r>
            <w:r w:rsidRPr="00C01024">
              <w:t xml:space="preserve"> cm</w:t>
            </w:r>
            <w:r w:rsidRPr="00C01024">
              <w:rPr>
                <w:vertAlign w:val="superscript"/>
              </w:rPr>
              <w:t>-2</w:t>
            </w:r>
            <w:r w:rsidRPr="00C01024">
              <w:t xml:space="preserve"> sr</w:t>
            </w:r>
            <w:r w:rsidRPr="00C01024">
              <w:rPr>
                <w:vertAlign w:val="superscript"/>
              </w:rPr>
              <w:t>-1</w:t>
            </w:r>
            <w:r w:rsidRPr="00C01024">
              <w:t xml:space="preserve"> (cm</w:t>
            </w:r>
            <w:r w:rsidRPr="00C01024">
              <w:rPr>
                <w:vertAlign w:val="superscript"/>
              </w:rPr>
              <w:t>-1</w:t>
            </w:r>
            <w:r w:rsidRPr="00C01024">
              <w:t>)</w:t>
            </w:r>
            <w:r w:rsidRPr="00C01024">
              <w:rPr>
                <w:vertAlign w:val="superscript"/>
              </w:rPr>
              <w:t>-1</w:t>
            </w:r>
            <w:r w:rsidRPr="00C01024">
              <w:t>.</w:t>
            </w:r>
          </w:p>
        </w:tc>
      </w:tr>
      <w:tr w:rsidR="001B7550" w14:paraId="1C38C73C" w14:textId="77777777" w:rsidTr="00D95353">
        <w:trPr>
          <w:trHeight w:val="881"/>
        </w:trPr>
        <w:tc>
          <w:tcPr>
            <w:cnfStyle w:val="001000000000" w:firstRow="0" w:lastRow="0" w:firstColumn="1" w:lastColumn="0" w:oddVBand="0" w:evenVBand="0" w:oddHBand="0" w:evenHBand="0" w:firstRowFirstColumn="0" w:firstRowLastColumn="0" w:lastRowFirstColumn="0" w:lastRowLastColumn="0"/>
            <w:tcW w:w="1321" w:type="pct"/>
            <w:vMerge/>
          </w:tcPr>
          <w:p w14:paraId="42784442" w14:textId="77777777" w:rsidR="001B7550" w:rsidRPr="00C01024" w:rsidRDefault="001B7550" w:rsidP="00C67A29">
            <w:pPr>
              <w:jc w:val="center"/>
            </w:pPr>
          </w:p>
        </w:tc>
        <w:tc>
          <w:tcPr>
            <w:tcW w:w="701" w:type="pct"/>
            <w:vMerge/>
          </w:tcPr>
          <w:p w14:paraId="1ADF7304" w14:textId="77777777" w:rsidR="001B7550" w:rsidRPr="00C01024"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094C2E88" w14:textId="77777777" w:rsidR="001B7550" w:rsidRPr="00C01024" w:rsidRDefault="001B7550" w:rsidP="00C67A29">
            <w:pPr>
              <w:jc w:val="center"/>
              <w:cnfStyle w:val="000000000000" w:firstRow="0" w:lastRow="0" w:firstColumn="0" w:lastColumn="0" w:oddVBand="0" w:evenVBand="0" w:oddHBand="0" w:evenHBand="0" w:firstRowFirstColumn="0" w:firstRowLastColumn="0" w:lastRowFirstColumn="0" w:lastRowLastColumn="0"/>
            </w:pPr>
            <w:r w:rsidRPr="00C01024">
              <w:t>*_CAL_*.fits</w:t>
            </w:r>
          </w:p>
          <w:p w14:paraId="4AA1D539" w14:textId="77777777" w:rsidR="001B7550" w:rsidRPr="00C01024" w:rsidRDefault="001B7550" w:rsidP="00C67A29">
            <w:pPr>
              <w:jc w:val="center"/>
              <w:cnfStyle w:val="000000000000" w:firstRow="0" w:lastRow="0" w:firstColumn="0" w:lastColumn="0" w:oddVBand="0" w:evenVBand="0" w:oddHBand="0" w:evenHBand="0" w:firstRowFirstColumn="0" w:firstRowLastColumn="0" w:lastRowFirstColumn="0" w:lastRowLastColumn="0"/>
            </w:pPr>
            <w:r w:rsidRPr="00C01024">
              <w:t>(Level 2)</w:t>
            </w:r>
          </w:p>
        </w:tc>
        <w:tc>
          <w:tcPr>
            <w:tcW w:w="1971" w:type="pct"/>
          </w:tcPr>
          <w:p w14:paraId="3D7DBFED" w14:textId="77777777"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rsidRPr="00C01024">
              <w:t>The same product as the CCR, but it has been converted to Jy pixel</w:t>
            </w:r>
            <w:r w:rsidRPr="00C01024">
              <w:rPr>
                <w:vertAlign w:val="superscript"/>
              </w:rPr>
              <w:t>-1</w:t>
            </w:r>
            <w:r w:rsidRPr="00C01024">
              <w:t>.</w:t>
            </w:r>
          </w:p>
        </w:tc>
      </w:tr>
      <w:tr w:rsidR="001B7550" w14:paraId="3746CEA3" w14:textId="77777777" w:rsidTr="00D95353">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321" w:type="pct"/>
            <w:vMerge w:val="restart"/>
          </w:tcPr>
          <w:p w14:paraId="493FFDFF" w14:textId="77777777" w:rsidR="001B7550" w:rsidRDefault="001B7550" w:rsidP="00C67A29">
            <w:pPr>
              <w:jc w:val="center"/>
            </w:pPr>
            <w:r>
              <w:t>Nodding</w:t>
            </w:r>
          </w:p>
          <w:p w14:paraId="36FFF821" w14:textId="2C86D4BE" w:rsidR="001B7550" w:rsidRDefault="001B7550" w:rsidP="00C67A29">
            <w:pPr>
              <w:jc w:val="center"/>
            </w:pPr>
            <w:r>
              <w:t>(Commissioning – Cycle 4; F0158-F366)</w:t>
            </w:r>
          </w:p>
        </w:tc>
        <w:tc>
          <w:tcPr>
            <w:tcW w:w="701" w:type="pct"/>
            <w:vMerge w:val="restart"/>
          </w:tcPr>
          <w:p w14:paraId="14DED153"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2D</w:t>
            </w:r>
          </w:p>
        </w:tc>
        <w:tc>
          <w:tcPr>
            <w:tcW w:w="1007" w:type="pct"/>
          </w:tcPr>
          <w:p w14:paraId="43110DA2"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*_WVM_*.fits</w:t>
            </w:r>
          </w:p>
          <w:p w14:paraId="0044C756"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699FECA8" w14:textId="77777777" w:rsidR="001B7550" w:rsidRDefault="001B7550" w:rsidP="00D95353">
            <w:pPr>
              <w:jc w:val="left"/>
              <w:cnfStyle w:val="000000100000" w:firstRow="0" w:lastRow="0" w:firstColumn="0" w:lastColumn="0" w:oddVBand="0" w:evenVBand="0" w:oddHBand="1" w:evenHBand="0" w:firstRowFirstColumn="0" w:firstRowLastColumn="0" w:lastRowFirstColumn="0" w:lastRowLastColumn="0"/>
            </w:pPr>
            <w:r>
              <w:t>Wavenumber (cm</w:t>
            </w:r>
            <w:r w:rsidRPr="00F50387">
              <w:rPr>
                <w:vertAlign w:val="superscript"/>
              </w:rPr>
              <w:t>-1</w:t>
            </w:r>
            <w:r>
              <w:t xml:space="preserve">) and spatial solution (arcsec) along the slit. </w:t>
            </w:r>
          </w:p>
        </w:tc>
      </w:tr>
      <w:tr w:rsidR="001B7550" w14:paraId="4A584662" w14:textId="77777777" w:rsidTr="00D95353">
        <w:trPr>
          <w:trHeight w:val="165"/>
        </w:trPr>
        <w:tc>
          <w:tcPr>
            <w:cnfStyle w:val="001000000000" w:firstRow="0" w:lastRow="0" w:firstColumn="1" w:lastColumn="0" w:oddVBand="0" w:evenVBand="0" w:oddHBand="0" w:evenHBand="0" w:firstRowFirstColumn="0" w:firstRowLastColumn="0" w:lastRowFirstColumn="0" w:lastRowLastColumn="0"/>
            <w:tcW w:w="1321" w:type="pct"/>
            <w:vMerge/>
          </w:tcPr>
          <w:p w14:paraId="327210C4" w14:textId="77777777" w:rsidR="001B7550" w:rsidRDefault="001B7550" w:rsidP="00C67A29">
            <w:pPr>
              <w:jc w:val="center"/>
            </w:pPr>
          </w:p>
        </w:tc>
        <w:tc>
          <w:tcPr>
            <w:tcW w:w="701" w:type="pct"/>
            <w:vMerge/>
          </w:tcPr>
          <w:p w14:paraId="5CFA08F7"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7F36DCCB"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*_UND_*.fits</w:t>
            </w:r>
          </w:p>
          <w:p w14:paraId="76C15B9E"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2)</w:t>
            </w:r>
          </w:p>
        </w:tc>
        <w:tc>
          <w:tcPr>
            <w:tcW w:w="1971" w:type="pct"/>
          </w:tcPr>
          <w:p w14:paraId="72E4B09C" w14:textId="792BB9B1"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t>E</w:t>
            </w:r>
            <w:r w:rsidRPr="00C01024">
              <w:t xml:space="preserve">chellogram </w:t>
            </w:r>
            <w:r>
              <w:t xml:space="preserve">for each nodded pair </w:t>
            </w:r>
            <w:r w:rsidRPr="00C01024">
              <w:t>that have been flat fielded and corrected for array distortion. The units are erg s</w:t>
            </w:r>
            <w:r w:rsidRPr="00C01024">
              <w:rPr>
                <w:vertAlign w:val="superscript"/>
              </w:rPr>
              <w:t>-1</w:t>
            </w:r>
            <w:r w:rsidRPr="00C01024">
              <w:t xml:space="preserve"> cm</w:t>
            </w:r>
            <w:r w:rsidRPr="00C01024">
              <w:rPr>
                <w:vertAlign w:val="superscript"/>
              </w:rPr>
              <w:t>-2</w:t>
            </w:r>
            <w:r w:rsidRPr="00C01024">
              <w:t xml:space="preserve"> sr</w:t>
            </w:r>
            <w:r w:rsidRPr="00C01024">
              <w:rPr>
                <w:vertAlign w:val="superscript"/>
              </w:rPr>
              <w:t>-1</w:t>
            </w:r>
            <w:r w:rsidRPr="00C01024">
              <w:t xml:space="preserve"> (cm</w:t>
            </w:r>
            <w:r w:rsidRPr="00C01024">
              <w:rPr>
                <w:vertAlign w:val="superscript"/>
              </w:rPr>
              <w:t>-1</w:t>
            </w:r>
            <w:r w:rsidRPr="00C01024">
              <w:t>)</w:t>
            </w:r>
            <w:r w:rsidRPr="00C01024">
              <w:rPr>
                <w:vertAlign w:val="superscript"/>
              </w:rPr>
              <w:t>-1</w:t>
            </w:r>
            <w:r w:rsidRPr="00C01024">
              <w:t>.</w:t>
            </w:r>
          </w:p>
        </w:tc>
      </w:tr>
      <w:tr w:rsidR="001B7550" w14:paraId="2D961B68" w14:textId="77777777" w:rsidTr="00D95353">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1321" w:type="pct"/>
            <w:vMerge/>
          </w:tcPr>
          <w:p w14:paraId="3791053A" w14:textId="77777777" w:rsidR="001B7550" w:rsidRDefault="001B7550" w:rsidP="00C67A29">
            <w:pPr>
              <w:jc w:val="center"/>
            </w:pPr>
          </w:p>
        </w:tc>
        <w:tc>
          <w:tcPr>
            <w:tcW w:w="701" w:type="pct"/>
            <w:vMerge/>
          </w:tcPr>
          <w:p w14:paraId="518263ED"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12405D7B"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*_COA_*.fits</w:t>
            </w:r>
          </w:p>
          <w:p w14:paraId="4A4EFE1E"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3)</w:t>
            </w:r>
          </w:p>
        </w:tc>
        <w:tc>
          <w:tcPr>
            <w:tcW w:w="1971" w:type="pct"/>
          </w:tcPr>
          <w:p w14:paraId="537794D9" w14:textId="3B03F81D" w:rsidR="001B7550" w:rsidRDefault="001B7550" w:rsidP="00D95353">
            <w:pPr>
              <w:jc w:val="left"/>
              <w:cnfStyle w:val="000000100000" w:firstRow="0" w:lastRow="0" w:firstColumn="0" w:lastColumn="0" w:oddVBand="0" w:evenVBand="0" w:oddHBand="1" w:evenHBand="0" w:firstRowFirstColumn="0" w:firstRowLastColumn="0" w:lastRowFirstColumn="0" w:lastRowLastColumn="0"/>
            </w:pPr>
            <w:r>
              <w:t>Coadded echellogram from the UND files.</w:t>
            </w:r>
          </w:p>
        </w:tc>
      </w:tr>
      <w:tr w:rsidR="001B7550" w14:paraId="0C275C10" w14:textId="77777777" w:rsidTr="00D95353">
        <w:trPr>
          <w:trHeight w:val="85"/>
        </w:trPr>
        <w:tc>
          <w:tcPr>
            <w:cnfStyle w:val="001000000000" w:firstRow="0" w:lastRow="0" w:firstColumn="1" w:lastColumn="0" w:oddVBand="0" w:evenVBand="0" w:oddHBand="0" w:evenHBand="0" w:firstRowFirstColumn="0" w:firstRowLastColumn="0" w:lastRowFirstColumn="0" w:lastRowLastColumn="0"/>
            <w:tcW w:w="1321" w:type="pct"/>
            <w:vMerge/>
          </w:tcPr>
          <w:p w14:paraId="72A61EB3" w14:textId="77777777" w:rsidR="001B7550" w:rsidRDefault="001B7550" w:rsidP="00C67A29">
            <w:pPr>
              <w:jc w:val="center"/>
            </w:pPr>
          </w:p>
        </w:tc>
        <w:tc>
          <w:tcPr>
            <w:tcW w:w="701" w:type="pct"/>
            <w:vMerge w:val="restart"/>
          </w:tcPr>
          <w:p w14:paraId="69F4A286"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1D</w:t>
            </w:r>
          </w:p>
        </w:tc>
        <w:tc>
          <w:tcPr>
            <w:tcW w:w="1007" w:type="pct"/>
          </w:tcPr>
          <w:p w14:paraId="690BE54A"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*_SPC_*.fits</w:t>
            </w:r>
          </w:p>
          <w:p w14:paraId="08683655"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3)</w:t>
            </w:r>
          </w:p>
        </w:tc>
        <w:tc>
          <w:tcPr>
            <w:tcW w:w="1971" w:type="pct"/>
          </w:tcPr>
          <w:p w14:paraId="20F90451" w14:textId="77777777"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rsidRPr="00C01024">
              <w:t>1D extracted spectra in wavenumber (cm</w:t>
            </w:r>
            <w:r w:rsidRPr="00C01024">
              <w:rPr>
                <w:vertAlign w:val="superscript"/>
              </w:rPr>
              <w:t>-1</w:t>
            </w:r>
            <w:r w:rsidRPr="00C01024">
              <w:t>) and flux units. It also contains a variance array and ATRAN model. For nod on slit data, both beams are included. In high resolution modes, all cross dispersed orders remain separated.</w:t>
            </w:r>
          </w:p>
        </w:tc>
      </w:tr>
      <w:tr w:rsidR="001B7550" w14:paraId="4E5E5611" w14:textId="77777777" w:rsidTr="00D95353">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321" w:type="pct"/>
            <w:vMerge/>
          </w:tcPr>
          <w:p w14:paraId="5D0393F9" w14:textId="77777777" w:rsidR="001B7550" w:rsidRDefault="001B7550" w:rsidP="00C67A29">
            <w:pPr>
              <w:jc w:val="center"/>
            </w:pPr>
          </w:p>
        </w:tc>
        <w:tc>
          <w:tcPr>
            <w:tcW w:w="701" w:type="pct"/>
            <w:vMerge/>
          </w:tcPr>
          <w:p w14:paraId="6D50A034"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491EE88C"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*_CMB_*.fits</w:t>
            </w:r>
          </w:p>
          <w:p w14:paraId="41CC0DDD"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3)</w:t>
            </w:r>
          </w:p>
        </w:tc>
        <w:tc>
          <w:tcPr>
            <w:tcW w:w="1971" w:type="pct"/>
          </w:tcPr>
          <w:p w14:paraId="4C3CAA4E" w14:textId="77777777" w:rsidR="001B7550" w:rsidRPr="00C01024" w:rsidRDefault="001B7550" w:rsidP="00D95353">
            <w:pPr>
              <w:jc w:val="left"/>
              <w:cnfStyle w:val="000000100000" w:firstRow="0" w:lastRow="0" w:firstColumn="0" w:lastColumn="0" w:oddVBand="0" w:evenVBand="0" w:oddHBand="1" w:evenHBand="0" w:firstRowFirstColumn="0" w:firstRowLastColumn="0" w:lastRowFirstColumn="0" w:lastRowLastColumn="0"/>
            </w:pPr>
            <w:r w:rsidRPr="00C01024">
              <w:t>Combined 1D spectra of nod on slit beams and/or multiple SPC files of the same setting. In high resolution modes, all cross dispersed orders remain separated.</w:t>
            </w:r>
          </w:p>
        </w:tc>
      </w:tr>
      <w:tr w:rsidR="001B7550" w14:paraId="57011D07" w14:textId="77777777" w:rsidTr="00D95353">
        <w:trPr>
          <w:trHeight w:val="85"/>
        </w:trPr>
        <w:tc>
          <w:tcPr>
            <w:cnfStyle w:val="001000000000" w:firstRow="0" w:lastRow="0" w:firstColumn="1" w:lastColumn="0" w:oddVBand="0" w:evenVBand="0" w:oddHBand="0" w:evenHBand="0" w:firstRowFirstColumn="0" w:firstRowLastColumn="0" w:lastRowFirstColumn="0" w:lastRowLastColumn="0"/>
            <w:tcW w:w="1321" w:type="pct"/>
            <w:vMerge/>
          </w:tcPr>
          <w:p w14:paraId="14189AF4" w14:textId="77777777" w:rsidR="001B7550" w:rsidRDefault="001B7550" w:rsidP="00C67A29">
            <w:pPr>
              <w:jc w:val="center"/>
            </w:pPr>
          </w:p>
        </w:tc>
        <w:tc>
          <w:tcPr>
            <w:tcW w:w="701" w:type="pct"/>
            <w:vMerge/>
          </w:tcPr>
          <w:p w14:paraId="0EFD2EC7"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21F83B3F"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*_MRD_*.fits</w:t>
            </w:r>
          </w:p>
          <w:p w14:paraId="4B05A725"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3)</w:t>
            </w:r>
          </w:p>
        </w:tc>
        <w:tc>
          <w:tcPr>
            <w:tcW w:w="1971" w:type="pct"/>
          </w:tcPr>
          <w:p w14:paraId="32EA0651" w14:textId="52239118" w:rsidR="001B7550" w:rsidRDefault="001B7550" w:rsidP="00D95353">
            <w:pPr>
              <w:jc w:val="left"/>
              <w:cnfStyle w:val="000000000000" w:firstRow="0" w:lastRow="0" w:firstColumn="0" w:lastColumn="0" w:oddVBand="0" w:evenVBand="0" w:oddHBand="0" w:evenHBand="0" w:firstRowFirstColumn="0" w:firstRowLastColumn="0" w:lastRowFirstColumn="0" w:lastRowLastColumn="0"/>
            </w:pPr>
            <w:r>
              <w:t>This contain</w:t>
            </w:r>
            <w:r w:rsidR="00004DAE">
              <w:t>s</w:t>
            </w:r>
            <w:r>
              <w:t xml:space="preserve"> the merged order 1D spectrum of high-medium </w:t>
            </w:r>
            <w:r w:rsidR="00004DAE">
              <w:t xml:space="preserve">and </w:t>
            </w:r>
            <w:r>
              <w:t>high-low observations.</w:t>
            </w:r>
          </w:p>
        </w:tc>
      </w:tr>
      <w:tr w:rsidR="001B7550" w14:paraId="29C05E99" w14:textId="77777777" w:rsidTr="00D95353">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321" w:type="pct"/>
            <w:vMerge w:val="restart"/>
          </w:tcPr>
          <w:p w14:paraId="60C379F2" w14:textId="77777777" w:rsidR="001B7550" w:rsidRDefault="001B7550" w:rsidP="00C67A29">
            <w:pPr>
              <w:jc w:val="center"/>
            </w:pPr>
            <w:r>
              <w:t>Nodding</w:t>
            </w:r>
          </w:p>
          <w:p w14:paraId="462A220A" w14:textId="5B276307" w:rsidR="001B7550" w:rsidRDefault="001B7550" w:rsidP="00C67A29">
            <w:pPr>
              <w:jc w:val="center"/>
            </w:pPr>
            <w:r>
              <w:t>(Cycle 5 – Cycle 9; F0386-F866)</w:t>
            </w:r>
          </w:p>
        </w:tc>
        <w:tc>
          <w:tcPr>
            <w:tcW w:w="701" w:type="pct"/>
            <w:vMerge w:val="restart"/>
          </w:tcPr>
          <w:p w14:paraId="5968AD67"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2D</w:t>
            </w:r>
          </w:p>
        </w:tc>
        <w:tc>
          <w:tcPr>
            <w:tcW w:w="1007" w:type="pct"/>
          </w:tcPr>
          <w:p w14:paraId="1FD1251B"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*_UND_*.fits</w:t>
            </w:r>
          </w:p>
          <w:p w14:paraId="35894ABC"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6F04E489" w14:textId="0C078477" w:rsidR="001B7550" w:rsidRDefault="001B7550" w:rsidP="00D95353">
            <w:pPr>
              <w:jc w:val="left"/>
              <w:cnfStyle w:val="000000100000" w:firstRow="0" w:lastRow="0" w:firstColumn="0" w:lastColumn="0" w:oddVBand="0" w:evenVBand="0" w:oddHBand="1" w:evenHBand="0" w:firstRowFirstColumn="0" w:firstRowLastColumn="0" w:lastRowFirstColumn="0" w:lastRowLastColumn="0"/>
            </w:pPr>
            <w:r>
              <w:t xml:space="preserve">File that contains the nodded echellogram that </w:t>
            </w:r>
            <w:r w:rsidR="00F24FAA">
              <w:t>has</w:t>
            </w:r>
            <w:r w:rsidR="00F24FAA" w:rsidRPr="00C01024">
              <w:t xml:space="preserve"> </w:t>
            </w:r>
            <w:r w:rsidRPr="00C01024">
              <w:t>been flat fielded and corrected for array distortion. The units are erg s</w:t>
            </w:r>
            <w:r w:rsidRPr="00C01024">
              <w:rPr>
                <w:vertAlign w:val="superscript"/>
              </w:rPr>
              <w:t>-1</w:t>
            </w:r>
            <w:r w:rsidRPr="00C01024">
              <w:t xml:space="preserve"> cm</w:t>
            </w:r>
            <w:r w:rsidRPr="00C01024">
              <w:rPr>
                <w:vertAlign w:val="superscript"/>
              </w:rPr>
              <w:t>-2</w:t>
            </w:r>
            <w:r w:rsidRPr="00C01024">
              <w:t xml:space="preserve"> sr</w:t>
            </w:r>
            <w:r w:rsidRPr="00C01024">
              <w:rPr>
                <w:vertAlign w:val="superscript"/>
              </w:rPr>
              <w:t>-1</w:t>
            </w:r>
            <w:r w:rsidRPr="00C01024">
              <w:t xml:space="preserve"> (cm</w:t>
            </w:r>
            <w:r w:rsidRPr="00C01024">
              <w:rPr>
                <w:vertAlign w:val="superscript"/>
              </w:rPr>
              <w:t>-1</w:t>
            </w:r>
            <w:r w:rsidRPr="00C01024">
              <w:t>)</w:t>
            </w:r>
            <w:r w:rsidRPr="00C01024">
              <w:rPr>
                <w:vertAlign w:val="superscript"/>
              </w:rPr>
              <w:t>-1</w:t>
            </w:r>
            <w:r w:rsidRPr="00C01024">
              <w:t>.</w:t>
            </w:r>
          </w:p>
        </w:tc>
      </w:tr>
      <w:tr w:rsidR="001B7550" w14:paraId="128998F9" w14:textId="77777777" w:rsidTr="00D95353">
        <w:trPr>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53F9CC9A" w14:textId="77777777" w:rsidR="001B7550" w:rsidRDefault="001B7550" w:rsidP="00C67A29">
            <w:pPr>
              <w:jc w:val="center"/>
            </w:pPr>
          </w:p>
        </w:tc>
        <w:tc>
          <w:tcPr>
            <w:tcW w:w="701" w:type="pct"/>
            <w:vMerge/>
          </w:tcPr>
          <w:p w14:paraId="312B128D"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5C73868F" w14:textId="77777777" w:rsidR="001B7550" w:rsidRPr="00454886" w:rsidRDefault="001B7550" w:rsidP="00C67A29">
            <w:pPr>
              <w:jc w:val="center"/>
              <w:cnfStyle w:val="000000000000" w:firstRow="0" w:lastRow="0" w:firstColumn="0" w:lastColumn="0" w:oddVBand="0" w:evenVBand="0" w:oddHBand="0" w:evenHBand="0" w:firstRowFirstColumn="0" w:firstRowLastColumn="0" w:lastRowFirstColumn="0" w:lastRowLastColumn="0"/>
            </w:pPr>
            <w:r w:rsidRPr="00454886">
              <w:t>*_CCR_*.fits</w:t>
            </w:r>
          </w:p>
          <w:p w14:paraId="56FE05E6"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rsidRPr="00454886">
              <w:t>(Level 2)</w:t>
            </w:r>
          </w:p>
        </w:tc>
        <w:tc>
          <w:tcPr>
            <w:tcW w:w="1971" w:type="pct"/>
          </w:tcPr>
          <w:p w14:paraId="6A351C3F" w14:textId="77777777"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rsidRPr="00C01024">
              <w:t xml:space="preserve">The same as the UND files with a blackbody </w:t>
            </w:r>
            <w:r>
              <w:t xml:space="preserve">slope </w:t>
            </w:r>
            <w:r w:rsidRPr="00C01024">
              <w:t>correction applied. The units are erg s</w:t>
            </w:r>
            <w:r w:rsidRPr="00C01024">
              <w:rPr>
                <w:vertAlign w:val="superscript"/>
              </w:rPr>
              <w:t>-1</w:t>
            </w:r>
            <w:r w:rsidRPr="00C01024">
              <w:t xml:space="preserve"> cm</w:t>
            </w:r>
            <w:r w:rsidRPr="00C01024">
              <w:rPr>
                <w:vertAlign w:val="superscript"/>
              </w:rPr>
              <w:t>-2</w:t>
            </w:r>
            <w:r w:rsidRPr="00C01024">
              <w:t xml:space="preserve"> sr</w:t>
            </w:r>
            <w:r w:rsidRPr="00C01024">
              <w:rPr>
                <w:vertAlign w:val="superscript"/>
              </w:rPr>
              <w:t>-1</w:t>
            </w:r>
            <w:r w:rsidRPr="00C01024">
              <w:t xml:space="preserve"> (cm</w:t>
            </w:r>
            <w:r w:rsidRPr="00C01024">
              <w:rPr>
                <w:vertAlign w:val="superscript"/>
              </w:rPr>
              <w:t>-1</w:t>
            </w:r>
            <w:r w:rsidRPr="00C01024">
              <w:t>)</w:t>
            </w:r>
            <w:r w:rsidRPr="00C01024">
              <w:rPr>
                <w:vertAlign w:val="superscript"/>
              </w:rPr>
              <w:t>-1</w:t>
            </w:r>
            <w:r w:rsidRPr="00C01024">
              <w:t>.</w:t>
            </w:r>
          </w:p>
        </w:tc>
      </w:tr>
      <w:tr w:rsidR="001B7550" w14:paraId="38AA30E3" w14:textId="77777777" w:rsidTr="00D95353">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43BE3424" w14:textId="77777777" w:rsidR="001B7550" w:rsidRDefault="001B7550" w:rsidP="00C67A29">
            <w:pPr>
              <w:jc w:val="center"/>
            </w:pPr>
          </w:p>
        </w:tc>
        <w:tc>
          <w:tcPr>
            <w:tcW w:w="701" w:type="pct"/>
            <w:vMerge/>
          </w:tcPr>
          <w:p w14:paraId="72E31EF1"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0E2709E7"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*_COA_*.fits</w:t>
            </w:r>
          </w:p>
          <w:p w14:paraId="0AB38A42"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24CBC751" w14:textId="72C8F63F" w:rsidR="001B7550" w:rsidRPr="00C01024" w:rsidRDefault="00CB4697" w:rsidP="00D95353">
            <w:pPr>
              <w:jc w:val="left"/>
              <w:cnfStyle w:val="000000100000" w:firstRow="0" w:lastRow="0" w:firstColumn="0" w:lastColumn="0" w:oddVBand="0" w:evenVBand="0" w:oddHBand="1" w:evenHBand="0" w:firstRowFirstColumn="0" w:firstRowLastColumn="0" w:lastRowFirstColumn="0" w:lastRowLastColumn="0"/>
            </w:pPr>
            <w:r>
              <w:t>E</w:t>
            </w:r>
            <w:r w:rsidR="001B7550" w:rsidRPr="00C01024">
              <w:t>chellogram coadded from the CCR. The units are erg s</w:t>
            </w:r>
            <w:r w:rsidR="001B7550" w:rsidRPr="00C01024">
              <w:rPr>
                <w:vertAlign w:val="superscript"/>
              </w:rPr>
              <w:t>-1</w:t>
            </w:r>
            <w:r w:rsidR="001B7550" w:rsidRPr="00C01024">
              <w:t xml:space="preserve"> cm</w:t>
            </w:r>
            <w:r w:rsidR="001B7550" w:rsidRPr="00C01024">
              <w:rPr>
                <w:vertAlign w:val="superscript"/>
              </w:rPr>
              <w:t>-2</w:t>
            </w:r>
            <w:r w:rsidR="001B7550" w:rsidRPr="00C01024">
              <w:t xml:space="preserve"> sr</w:t>
            </w:r>
            <w:r w:rsidR="001B7550" w:rsidRPr="00C01024">
              <w:rPr>
                <w:vertAlign w:val="superscript"/>
              </w:rPr>
              <w:t>-1</w:t>
            </w:r>
            <w:r w:rsidR="001B7550" w:rsidRPr="00C01024">
              <w:t xml:space="preserve"> (cm</w:t>
            </w:r>
            <w:r w:rsidR="001B7550" w:rsidRPr="00C01024">
              <w:rPr>
                <w:vertAlign w:val="superscript"/>
              </w:rPr>
              <w:t>-1</w:t>
            </w:r>
            <w:r w:rsidR="001B7550" w:rsidRPr="00C01024">
              <w:t>)</w:t>
            </w:r>
            <w:r w:rsidR="001B7550" w:rsidRPr="00C01024">
              <w:rPr>
                <w:vertAlign w:val="superscript"/>
              </w:rPr>
              <w:t>-1</w:t>
            </w:r>
            <w:r w:rsidR="001B7550" w:rsidRPr="00C01024">
              <w:t>.</w:t>
            </w:r>
          </w:p>
        </w:tc>
      </w:tr>
      <w:tr w:rsidR="001B7550" w14:paraId="4C8176E6" w14:textId="77777777" w:rsidTr="00D95353">
        <w:trPr>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742252B9" w14:textId="77777777" w:rsidR="001B7550" w:rsidRDefault="001B7550" w:rsidP="00C67A29">
            <w:pPr>
              <w:jc w:val="center"/>
            </w:pPr>
          </w:p>
        </w:tc>
        <w:tc>
          <w:tcPr>
            <w:tcW w:w="701" w:type="pct"/>
            <w:vMerge/>
          </w:tcPr>
          <w:p w14:paraId="63CC7060"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350005BE"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*_CAL_*.fits</w:t>
            </w:r>
          </w:p>
          <w:p w14:paraId="5CE90EF5"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2)</w:t>
            </w:r>
          </w:p>
        </w:tc>
        <w:tc>
          <w:tcPr>
            <w:tcW w:w="1971" w:type="pct"/>
          </w:tcPr>
          <w:p w14:paraId="73EFAB09" w14:textId="77777777"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rsidRPr="00C01024">
              <w:t>The COA file converted to Jy pixel</w:t>
            </w:r>
            <w:r w:rsidRPr="00C01024">
              <w:rPr>
                <w:vertAlign w:val="superscript"/>
              </w:rPr>
              <w:t>-1</w:t>
            </w:r>
            <w:r w:rsidRPr="00C01024">
              <w:t>.</w:t>
            </w:r>
          </w:p>
        </w:tc>
      </w:tr>
      <w:tr w:rsidR="001B7550" w14:paraId="408358D2" w14:textId="77777777" w:rsidTr="00D95353">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1DBB2E59" w14:textId="77777777" w:rsidR="001B7550" w:rsidRDefault="001B7550" w:rsidP="00C67A29">
            <w:pPr>
              <w:jc w:val="center"/>
            </w:pPr>
          </w:p>
        </w:tc>
        <w:tc>
          <w:tcPr>
            <w:tcW w:w="701" w:type="pct"/>
            <w:vMerge/>
          </w:tcPr>
          <w:p w14:paraId="30EDC92D"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2D4B89B5"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*_SPM_*.fits</w:t>
            </w:r>
          </w:p>
          <w:p w14:paraId="45EEADBC"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708BDBFC" w14:textId="12509B34" w:rsidR="001B7550" w:rsidRPr="001B7550" w:rsidRDefault="001B7550" w:rsidP="00D95353">
            <w:pPr>
              <w:jc w:val="left"/>
              <w:cnfStyle w:val="000000100000" w:firstRow="0" w:lastRow="0" w:firstColumn="0" w:lastColumn="0" w:oddVBand="0" w:evenVBand="0" w:oddHBand="1" w:evenHBand="0" w:firstRowFirstColumn="0" w:firstRowLastColumn="0" w:lastRowFirstColumn="0" w:lastRowLastColumn="0"/>
            </w:pPr>
            <w:r w:rsidRPr="001B7550">
              <w:t>2D spectral image equivalent of the SPC. First plane contains the flux echellogram, which could be helpful for extended sources</w:t>
            </w:r>
          </w:p>
        </w:tc>
      </w:tr>
      <w:tr w:rsidR="001B7550" w14:paraId="1B32E996" w14:textId="77777777" w:rsidTr="00D95353">
        <w:trPr>
          <w:trHeight w:val="232"/>
        </w:trPr>
        <w:tc>
          <w:tcPr>
            <w:cnfStyle w:val="001000000000" w:firstRow="0" w:lastRow="0" w:firstColumn="1" w:lastColumn="0" w:oddVBand="0" w:evenVBand="0" w:oddHBand="0" w:evenHBand="0" w:firstRowFirstColumn="0" w:firstRowLastColumn="0" w:lastRowFirstColumn="0" w:lastRowLastColumn="0"/>
            <w:tcW w:w="1321" w:type="pct"/>
            <w:vMerge/>
          </w:tcPr>
          <w:p w14:paraId="09F336F3" w14:textId="77777777" w:rsidR="001B7550" w:rsidRDefault="001B7550" w:rsidP="00C67A29">
            <w:pPr>
              <w:jc w:val="center"/>
            </w:pPr>
          </w:p>
        </w:tc>
        <w:tc>
          <w:tcPr>
            <w:tcW w:w="701" w:type="pct"/>
            <w:vMerge/>
          </w:tcPr>
          <w:p w14:paraId="528FC6C4"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70C939C6"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*_COM_*.fits</w:t>
            </w:r>
          </w:p>
          <w:p w14:paraId="72BA4255"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2)</w:t>
            </w:r>
          </w:p>
        </w:tc>
        <w:tc>
          <w:tcPr>
            <w:tcW w:w="1971" w:type="pct"/>
          </w:tcPr>
          <w:p w14:paraId="6E8FBC2C" w14:textId="77777777" w:rsidR="001B7550" w:rsidRPr="001B7550" w:rsidRDefault="001B7550" w:rsidP="00D95353">
            <w:pPr>
              <w:jc w:val="left"/>
              <w:cnfStyle w:val="000000000000" w:firstRow="0" w:lastRow="0" w:firstColumn="0" w:lastColumn="0" w:oddVBand="0" w:evenVBand="0" w:oddHBand="0" w:evenHBand="0" w:firstRowFirstColumn="0" w:firstRowLastColumn="0" w:lastRowFirstColumn="0" w:lastRowLastColumn="0"/>
            </w:pPr>
            <w:r w:rsidRPr="001B7550">
              <w:t xml:space="preserve">2D spectral image equivalent of the CMB. First plane contains the flux </w:t>
            </w:r>
            <w:r w:rsidRPr="001B7550">
              <w:lastRenderedPageBreak/>
              <w:t>echellogram, which could be helpful for extended sources</w:t>
            </w:r>
          </w:p>
        </w:tc>
      </w:tr>
      <w:tr w:rsidR="001B7550" w14:paraId="4EA508DA" w14:textId="77777777" w:rsidTr="00D95353">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321" w:type="pct"/>
            <w:vMerge/>
          </w:tcPr>
          <w:p w14:paraId="0B37CDE0" w14:textId="77777777" w:rsidR="001B7550" w:rsidRDefault="001B7550" w:rsidP="00C67A29">
            <w:pPr>
              <w:jc w:val="center"/>
            </w:pPr>
          </w:p>
        </w:tc>
        <w:tc>
          <w:tcPr>
            <w:tcW w:w="701" w:type="pct"/>
            <w:vMerge/>
          </w:tcPr>
          <w:p w14:paraId="76E1CE8F"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4FBE2907"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*_MRM_*.fits</w:t>
            </w:r>
          </w:p>
          <w:p w14:paraId="4D38CCBB"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3)</w:t>
            </w:r>
          </w:p>
        </w:tc>
        <w:tc>
          <w:tcPr>
            <w:tcW w:w="1971" w:type="pct"/>
          </w:tcPr>
          <w:p w14:paraId="1712FDF3" w14:textId="77777777" w:rsidR="001B7550" w:rsidRPr="001B7550" w:rsidRDefault="001B7550" w:rsidP="00D95353">
            <w:pPr>
              <w:jc w:val="left"/>
              <w:cnfStyle w:val="000000100000" w:firstRow="0" w:lastRow="0" w:firstColumn="0" w:lastColumn="0" w:oddVBand="0" w:evenVBand="0" w:oddHBand="1" w:evenHBand="0" w:firstRowFirstColumn="0" w:firstRowLastColumn="0" w:lastRowFirstColumn="0" w:lastRowLastColumn="0"/>
            </w:pPr>
            <w:r w:rsidRPr="001B7550">
              <w:t>2D spectral image equivalent of the MRD. First plane contains the flux echellogram, which could be helpful for extended sources</w:t>
            </w:r>
          </w:p>
        </w:tc>
      </w:tr>
      <w:tr w:rsidR="001B7550" w14:paraId="33F7856B" w14:textId="77777777" w:rsidTr="00D95353">
        <w:trPr>
          <w:trHeight w:val="144"/>
        </w:trPr>
        <w:tc>
          <w:tcPr>
            <w:cnfStyle w:val="001000000000" w:firstRow="0" w:lastRow="0" w:firstColumn="1" w:lastColumn="0" w:oddVBand="0" w:evenVBand="0" w:oddHBand="0" w:evenHBand="0" w:firstRowFirstColumn="0" w:firstRowLastColumn="0" w:lastRowFirstColumn="0" w:lastRowLastColumn="0"/>
            <w:tcW w:w="1321" w:type="pct"/>
            <w:vMerge/>
          </w:tcPr>
          <w:p w14:paraId="2C51682A" w14:textId="77777777" w:rsidR="001B7550" w:rsidRDefault="001B7550" w:rsidP="00C67A29">
            <w:pPr>
              <w:jc w:val="center"/>
            </w:pPr>
          </w:p>
        </w:tc>
        <w:tc>
          <w:tcPr>
            <w:tcW w:w="701" w:type="pct"/>
            <w:vMerge w:val="restart"/>
          </w:tcPr>
          <w:p w14:paraId="4A15EC59"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1D</w:t>
            </w:r>
          </w:p>
        </w:tc>
        <w:tc>
          <w:tcPr>
            <w:tcW w:w="1007" w:type="pct"/>
          </w:tcPr>
          <w:p w14:paraId="4618EB0C"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*_SPC_*.fits</w:t>
            </w:r>
          </w:p>
          <w:p w14:paraId="44FE0799"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2)</w:t>
            </w:r>
          </w:p>
        </w:tc>
        <w:tc>
          <w:tcPr>
            <w:tcW w:w="1971" w:type="pct"/>
          </w:tcPr>
          <w:p w14:paraId="6076430F" w14:textId="77777777" w:rsidR="001B7550" w:rsidRPr="00C01024" w:rsidRDefault="001B7550" w:rsidP="00D95353">
            <w:pPr>
              <w:jc w:val="left"/>
              <w:cnfStyle w:val="000000000000" w:firstRow="0" w:lastRow="0" w:firstColumn="0" w:lastColumn="0" w:oddVBand="0" w:evenVBand="0" w:oddHBand="0" w:evenHBand="0" w:firstRowFirstColumn="0" w:firstRowLastColumn="0" w:lastRowFirstColumn="0" w:lastRowLastColumn="0"/>
            </w:pPr>
            <w:r w:rsidRPr="00C01024">
              <w:t>1D extracted spectra in wavenumber (cm</w:t>
            </w:r>
            <w:r w:rsidRPr="00C01024">
              <w:rPr>
                <w:vertAlign w:val="superscript"/>
              </w:rPr>
              <w:t>-1</w:t>
            </w:r>
            <w:r w:rsidRPr="00C01024">
              <w:t>) and flux in Jy. It also contains an uncertainty array, PSG model, and an extraction of the blackbody calibration source. For nod on slit data, both beams are included. In high resolution modes, all cross dispersed orders remain separated.</w:t>
            </w:r>
          </w:p>
        </w:tc>
      </w:tr>
      <w:tr w:rsidR="001B7550" w14:paraId="2D86CB08" w14:textId="77777777" w:rsidTr="00D95353">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39C63416" w14:textId="77777777" w:rsidR="001B7550" w:rsidRDefault="001B7550" w:rsidP="00C67A29">
            <w:pPr>
              <w:jc w:val="center"/>
            </w:pPr>
          </w:p>
        </w:tc>
        <w:tc>
          <w:tcPr>
            <w:tcW w:w="701" w:type="pct"/>
            <w:vMerge/>
          </w:tcPr>
          <w:p w14:paraId="03C8FE25"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p>
        </w:tc>
        <w:tc>
          <w:tcPr>
            <w:tcW w:w="1007" w:type="pct"/>
          </w:tcPr>
          <w:p w14:paraId="50CA963A"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*_CMB_*.fits</w:t>
            </w:r>
          </w:p>
          <w:p w14:paraId="06F1FF2C" w14:textId="77777777" w:rsidR="001B7550" w:rsidRDefault="001B7550" w:rsidP="00C67A29">
            <w:pPr>
              <w:jc w:val="center"/>
              <w:cnfStyle w:val="000000100000" w:firstRow="0" w:lastRow="0" w:firstColumn="0" w:lastColumn="0" w:oddVBand="0" w:evenVBand="0" w:oddHBand="1" w:evenHBand="0" w:firstRowFirstColumn="0" w:firstRowLastColumn="0" w:lastRowFirstColumn="0" w:lastRowLastColumn="0"/>
            </w:pPr>
            <w:r>
              <w:t>(Level 2)</w:t>
            </w:r>
          </w:p>
        </w:tc>
        <w:tc>
          <w:tcPr>
            <w:tcW w:w="1971" w:type="pct"/>
          </w:tcPr>
          <w:p w14:paraId="0CD6F522" w14:textId="77777777" w:rsidR="001B7550" w:rsidRPr="00C01024" w:rsidRDefault="001B7550" w:rsidP="00D95353">
            <w:pPr>
              <w:jc w:val="left"/>
              <w:cnfStyle w:val="000000100000" w:firstRow="0" w:lastRow="0" w:firstColumn="0" w:lastColumn="0" w:oddVBand="0" w:evenVBand="0" w:oddHBand="1" w:evenHBand="0" w:firstRowFirstColumn="0" w:firstRowLastColumn="0" w:lastRowFirstColumn="0" w:lastRowLastColumn="0"/>
            </w:pPr>
            <w:r w:rsidRPr="00C01024">
              <w:t>Combined 1D spectra of nod on slit beams and/or multiple SPC files of the same setting. In high resolution modes, all cross dispersed orders remain separated.</w:t>
            </w:r>
          </w:p>
        </w:tc>
      </w:tr>
      <w:tr w:rsidR="001B7550" w14:paraId="749E251C" w14:textId="77777777" w:rsidTr="00D95353">
        <w:trPr>
          <w:trHeight w:val="120"/>
        </w:trPr>
        <w:tc>
          <w:tcPr>
            <w:cnfStyle w:val="001000000000" w:firstRow="0" w:lastRow="0" w:firstColumn="1" w:lastColumn="0" w:oddVBand="0" w:evenVBand="0" w:oddHBand="0" w:evenHBand="0" w:firstRowFirstColumn="0" w:firstRowLastColumn="0" w:lastRowFirstColumn="0" w:lastRowLastColumn="0"/>
            <w:tcW w:w="1321" w:type="pct"/>
            <w:vMerge/>
          </w:tcPr>
          <w:p w14:paraId="2727B5CB" w14:textId="77777777" w:rsidR="001B7550" w:rsidRDefault="001B7550" w:rsidP="00C67A29">
            <w:pPr>
              <w:jc w:val="center"/>
            </w:pPr>
          </w:p>
        </w:tc>
        <w:tc>
          <w:tcPr>
            <w:tcW w:w="701" w:type="pct"/>
            <w:vMerge/>
          </w:tcPr>
          <w:p w14:paraId="3975F5F4"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p>
        </w:tc>
        <w:tc>
          <w:tcPr>
            <w:tcW w:w="1007" w:type="pct"/>
          </w:tcPr>
          <w:p w14:paraId="7D6956DF"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*_MRD_*.fits</w:t>
            </w:r>
          </w:p>
          <w:p w14:paraId="4D36A2EB" w14:textId="77777777" w:rsidR="001B7550" w:rsidRDefault="001B7550" w:rsidP="00C67A29">
            <w:pPr>
              <w:jc w:val="center"/>
              <w:cnfStyle w:val="000000000000" w:firstRow="0" w:lastRow="0" w:firstColumn="0" w:lastColumn="0" w:oddVBand="0" w:evenVBand="0" w:oddHBand="0" w:evenHBand="0" w:firstRowFirstColumn="0" w:firstRowLastColumn="0" w:lastRowFirstColumn="0" w:lastRowLastColumn="0"/>
            </w:pPr>
            <w:r>
              <w:t>(Level 3)</w:t>
            </w:r>
          </w:p>
        </w:tc>
        <w:tc>
          <w:tcPr>
            <w:tcW w:w="1971" w:type="pct"/>
          </w:tcPr>
          <w:p w14:paraId="4414FF97" w14:textId="444E4A97" w:rsidR="001B7550" w:rsidRDefault="001B7550" w:rsidP="00D95353">
            <w:pPr>
              <w:jc w:val="left"/>
              <w:cnfStyle w:val="000000000000" w:firstRow="0" w:lastRow="0" w:firstColumn="0" w:lastColumn="0" w:oddVBand="0" w:evenVBand="0" w:oddHBand="0" w:evenHBand="0" w:firstRowFirstColumn="0" w:firstRowLastColumn="0" w:lastRowFirstColumn="0" w:lastRowLastColumn="0"/>
            </w:pPr>
            <w:r>
              <w:t xml:space="preserve">This contain the merged order 1D spectrum of high-medium </w:t>
            </w:r>
            <w:r w:rsidR="00004DAE">
              <w:t xml:space="preserve">and </w:t>
            </w:r>
            <w:r>
              <w:t>high-low observations. The unit for this file is Jy.</w:t>
            </w:r>
          </w:p>
        </w:tc>
      </w:tr>
    </w:tbl>
    <w:p w14:paraId="40932254" w14:textId="77777777" w:rsidR="00C01024" w:rsidRDefault="00C01024" w:rsidP="00C01024">
      <w:pPr>
        <w:rPr>
          <w:rFonts w:cs="Segoe UI"/>
        </w:rPr>
      </w:pPr>
    </w:p>
    <w:p w14:paraId="12CFA710" w14:textId="77777777" w:rsidR="00C01024" w:rsidRDefault="00C01024" w:rsidP="00C01024">
      <w:pPr>
        <w:rPr>
          <w:rFonts w:cs="Segoe UI"/>
        </w:rPr>
      </w:pPr>
    </w:p>
    <w:p w14:paraId="117CDDB9" w14:textId="1E885E55" w:rsidR="00C01024" w:rsidRPr="00DA55D7" w:rsidRDefault="00DA55D7" w:rsidP="00C95D27">
      <w:pPr>
        <w:rPr>
          <w:rFonts w:cs="Segoe UI"/>
          <w:b/>
          <w:bCs/>
        </w:rPr>
      </w:pPr>
      <w:r>
        <w:rPr>
          <w:rFonts w:cs="Segoe UI"/>
          <w:b/>
          <w:bCs/>
        </w:rPr>
        <w:t>Other Important EXES</w:t>
      </w:r>
      <w:r w:rsidR="00C01024" w:rsidRPr="0057376D">
        <w:rPr>
          <w:rFonts w:cs="Segoe UI"/>
          <w:b/>
          <w:bCs/>
        </w:rPr>
        <w:t xml:space="preserve"> resources: </w:t>
      </w:r>
    </w:p>
    <w:p w14:paraId="1CEF6257" w14:textId="77777777" w:rsidR="00DA55D7" w:rsidRDefault="00000000">
      <w:pPr>
        <w:pStyle w:val="ListParagraph"/>
        <w:numPr>
          <w:ilvl w:val="0"/>
          <w:numId w:val="15"/>
        </w:numPr>
        <w:rPr>
          <w:rFonts w:cs="Segoe UI"/>
        </w:rPr>
      </w:pPr>
      <w:hyperlink r:id="rId17" w:history="1">
        <w:r w:rsidR="00C01024" w:rsidRPr="00DA55D7">
          <w:rPr>
            <w:rStyle w:val="Hyperlink"/>
            <w:rFonts w:cs="Segoe UI"/>
          </w:rPr>
          <w:t>EXES REDUX User’s manual</w:t>
        </w:r>
      </w:hyperlink>
    </w:p>
    <w:p w14:paraId="1737E91F" w14:textId="77777777" w:rsidR="00DA55D7" w:rsidRDefault="00000000">
      <w:pPr>
        <w:pStyle w:val="ListParagraph"/>
        <w:numPr>
          <w:ilvl w:val="0"/>
          <w:numId w:val="15"/>
        </w:numPr>
        <w:rPr>
          <w:rFonts w:cs="Segoe UI"/>
        </w:rPr>
      </w:pPr>
      <w:hyperlink r:id="rId18" w:history="1">
        <w:r w:rsidR="00C01024" w:rsidRPr="00DA55D7">
          <w:rPr>
            <w:rStyle w:val="Hyperlink"/>
            <w:rFonts w:cs="Segoe UI"/>
          </w:rPr>
          <w:t>EXES REDUX developer’s manual</w:t>
        </w:r>
      </w:hyperlink>
    </w:p>
    <w:p w14:paraId="55FF68C1" w14:textId="0950253E" w:rsidR="00C01024" w:rsidRDefault="00000000">
      <w:pPr>
        <w:pStyle w:val="ListParagraph"/>
        <w:numPr>
          <w:ilvl w:val="0"/>
          <w:numId w:val="15"/>
        </w:numPr>
        <w:rPr>
          <w:rFonts w:cs="Segoe UI"/>
        </w:rPr>
      </w:pPr>
      <w:hyperlink r:id="rId19" w:history="1">
        <w:r w:rsidR="00C01024" w:rsidRPr="00DA55D7">
          <w:rPr>
            <w:rStyle w:val="Hyperlink"/>
            <w:rFonts w:cs="Segoe UI"/>
          </w:rPr>
          <w:t>Python Notebook</w:t>
        </w:r>
        <w:r w:rsidR="00DA55D7" w:rsidRPr="00DA55D7">
          <w:rPr>
            <w:rStyle w:val="Hyperlink"/>
            <w:rFonts w:cs="Segoe UI"/>
          </w:rPr>
          <w:t xml:space="preserve"> on Data Inspection</w:t>
        </w:r>
      </w:hyperlink>
    </w:p>
    <w:p w14:paraId="62B1834E" w14:textId="36AE71BD" w:rsidR="00DA55D7" w:rsidRDefault="00000000">
      <w:pPr>
        <w:pStyle w:val="ListParagraph"/>
        <w:numPr>
          <w:ilvl w:val="0"/>
          <w:numId w:val="15"/>
        </w:numPr>
        <w:rPr>
          <w:rFonts w:cs="Segoe UI"/>
        </w:rPr>
      </w:pPr>
      <w:hyperlink r:id="rId20" w:history="1">
        <w:r w:rsidR="00DA55D7" w:rsidRPr="00DA55D7">
          <w:rPr>
            <w:rStyle w:val="Hyperlink"/>
            <w:rFonts w:cs="Segoe UI"/>
          </w:rPr>
          <w:t>Python Notebook on Telluric Correction</w:t>
        </w:r>
      </w:hyperlink>
    </w:p>
    <w:p w14:paraId="143E7FFD" w14:textId="77777777" w:rsidR="00DA55D7" w:rsidRDefault="00000000">
      <w:pPr>
        <w:pStyle w:val="ListParagraph"/>
        <w:numPr>
          <w:ilvl w:val="0"/>
          <w:numId w:val="15"/>
        </w:numPr>
        <w:rPr>
          <w:rFonts w:cs="Segoe UI"/>
        </w:rPr>
      </w:pPr>
      <w:hyperlink r:id="rId21" w:history="1">
        <w:r w:rsidR="00DA55D7" w:rsidRPr="00DA55D7">
          <w:rPr>
            <w:rStyle w:val="Hyperlink"/>
            <w:rFonts w:cs="Segoe UI"/>
          </w:rPr>
          <w:t>Python Notebook on Velocity Shifts</w:t>
        </w:r>
      </w:hyperlink>
    </w:p>
    <w:p w14:paraId="0546F299" w14:textId="77777777" w:rsidR="00C608B0" w:rsidRDefault="00C608B0" w:rsidP="00C95D27">
      <w:pPr>
        <w:rPr>
          <w:rFonts w:cs="Segoe UI"/>
        </w:rPr>
        <w:sectPr w:rsidR="00C608B0" w:rsidSect="00CB6BC2">
          <w:headerReference w:type="default" r:id="rId22"/>
          <w:headerReference w:type="first" r:id="rId23"/>
          <w:pgSz w:w="12240" w:h="15840"/>
          <w:pgMar w:top="1440" w:right="1440" w:bottom="1440" w:left="1440" w:header="720" w:footer="720" w:gutter="0"/>
          <w:pgNumType w:start="1"/>
          <w:cols w:space="720"/>
        </w:sectPr>
      </w:pPr>
    </w:p>
    <w:p w14:paraId="75716D68" w14:textId="1D104513" w:rsidR="00B3336C" w:rsidRDefault="0061718E" w:rsidP="00766491">
      <w:pPr>
        <w:pStyle w:val="Heading1"/>
        <w:rPr>
          <w:lang w:val="fr-FR"/>
        </w:rPr>
      </w:pPr>
      <w:bookmarkStart w:id="3" w:name="_Toc146554602"/>
      <w:bookmarkStart w:id="4" w:name="_Toc146871653"/>
      <w:r w:rsidRPr="00C1026F">
        <w:rPr>
          <w:lang w:val="fr-FR"/>
        </w:rPr>
        <w:lastRenderedPageBreak/>
        <w:t>INSTRUMENT DESCRIPTION</w:t>
      </w:r>
      <w:bookmarkEnd w:id="3"/>
      <w:bookmarkEnd w:id="4"/>
    </w:p>
    <w:p w14:paraId="3E206DCA" w14:textId="68CCD6D3" w:rsidR="00B3336C" w:rsidRPr="00B3336C" w:rsidRDefault="00DA55D7" w:rsidP="00766491">
      <w:pPr>
        <w:pStyle w:val="Heading2"/>
        <w:numPr>
          <w:ilvl w:val="1"/>
          <w:numId w:val="23"/>
        </w:numPr>
      </w:pPr>
      <w:r>
        <w:t xml:space="preserve">   </w:t>
      </w:r>
      <w:bookmarkStart w:id="5" w:name="_Toc146554603"/>
      <w:bookmarkStart w:id="6" w:name="_Toc146871654"/>
      <w:r w:rsidR="00B3336C" w:rsidRPr="00B3336C">
        <w:t>EXES Instrument Design</w:t>
      </w:r>
      <w:bookmarkEnd w:id="5"/>
      <w:bookmarkEnd w:id="6"/>
    </w:p>
    <w:p w14:paraId="5BB9D755" w14:textId="155A5ECE" w:rsidR="00B3336C" w:rsidRPr="00C52C0F" w:rsidRDefault="00B3336C" w:rsidP="00C52C0F">
      <w:pPr>
        <w:pStyle w:val="Heading3"/>
        <w:numPr>
          <w:ilvl w:val="2"/>
          <w:numId w:val="37"/>
        </w:numPr>
        <w:rPr>
          <w:lang w:val="fr-FR"/>
        </w:rPr>
      </w:pPr>
      <w:bookmarkStart w:id="7" w:name="_Toc146554604"/>
      <w:bookmarkStart w:id="8" w:name="_Toc146871655"/>
      <w:r w:rsidRPr="00C52C0F">
        <w:rPr>
          <w:lang w:val="fr-FR"/>
        </w:rPr>
        <w:t>Optics</w:t>
      </w:r>
      <w:bookmarkEnd w:id="7"/>
      <w:bookmarkEnd w:id="8"/>
    </w:p>
    <w:p w14:paraId="609312AF" w14:textId="1CD51A1B" w:rsidR="00471E19" w:rsidRPr="006B5C8B" w:rsidRDefault="00471E19" w:rsidP="00DA55D7">
      <w:pPr>
        <w:spacing w:before="120"/>
      </w:pPr>
      <w:r w:rsidRPr="006B5C8B">
        <w:t>The </w:t>
      </w:r>
      <w:r w:rsidRPr="006B5C8B">
        <w:rPr>
          <w:b/>
          <w:bCs/>
        </w:rPr>
        <w:t>E</w:t>
      </w:r>
      <w:r w:rsidRPr="006B5C8B">
        <w:t>chelon-</w:t>
      </w:r>
      <w:r w:rsidRPr="006B5C8B">
        <w:rPr>
          <w:b/>
          <w:bCs/>
        </w:rPr>
        <w:t>cross</w:t>
      </w:r>
      <w:r w:rsidRPr="006B5C8B">
        <w:t>-</w:t>
      </w:r>
      <w:r w:rsidRPr="006B5C8B">
        <w:rPr>
          <w:b/>
          <w:bCs/>
        </w:rPr>
        <w:t>E</w:t>
      </w:r>
      <w:r w:rsidRPr="006B5C8B">
        <w:t>chelle </w:t>
      </w:r>
      <w:r w:rsidRPr="006B5C8B">
        <w:rPr>
          <w:b/>
          <w:bCs/>
        </w:rPr>
        <w:t>S</w:t>
      </w:r>
      <w:r w:rsidRPr="006B5C8B">
        <w:t xml:space="preserve">pectrograph (EXES) </w:t>
      </w:r>
      <w:r>
        <w:t xml:space="preserve">was capable of observing from </w:t>
      </w:r>
      <w:r w:rsidRPr="006B5C8B">
        <w:t>4.5</w:t>
      </w:r>
      <w:r>
        <w:t xml:space="preserve"> </w:t>
      </w:r>
      <w:r w:rsidRPr="006B5C8B">
        <w:t>–</w:t>
      </w:r>
      <w:r>
        <w:t xml:space="preserve"> </w:t>
      </w:r>
      <w:r w:rsidRPr="006B5C8B">
        <w:t>28.3 μm</w:t>
      </w:r>
      <w:r>
        <w:t xml:space="preserve"> (350-2200 cm</w:t>
      </w:r>
      <w:r w:rsidRPr="00471E19">
        <w:rPr>
          <w:vertAlign w:val="superscript"/>
        </w:rPr>
        <w:t>-1</w:t>
      </w:r>
      <w:r>
        <w:t>)</w:t>
      </w:r>
      <w:r w:rsidRPr="006B5C8B">
        <w:t>, at high (R ≈ 5</w:t>
      </w:r>
      <w:r w:rsidR="0057376D">
        <w:t>7</w:t>
      </w:r>
      <w:r w:rsidRPr="006B5C8B">
        <w:t>,000–100,000), medium (R ≈ 5000–20,000) and low (R ≈ 1000–3000) spectral resolution</w:t>
      </w:r>
      <w:r>
        <w:t xml:space="preserve"> (R = </w:t>
      </w:r>
      <w:r w:rsidRPr="00137B7A">
        <w:t>λ</w:t>
      </w:r>
      <w:r>
        <w:t>/</w:t>
      </w:r>
      <w:r w:rsidRPr="00137B7A">
        <w:t>Δλ</w:t>
      </w:r>
      <w:r>
        <w:t>)</w:t>
      </w:r>
      <w:r w:rsidRPr="006B5C8B">
        <w:t>. The instrument use</w:t>
      </w:r>
      <w:r>
        <w:t>d</w:t>
      </w:r>
      <w:r w:rsidRPr="006B5C8B">
        <w:t xml:space="preserve"> a 1024</w:t>
      </w:r>
      <w:r w:rsidR="00DA55D7">
        <w:t>×</w:t>
      </w:r>
      <w:r w:rsidRPr="006B5C8B">
        <w:t xml:space="preserve">1024 </w:t>
      </w:r>
      <w:r w:rsidRPr="008F1E0B">
        <w:t>Raytheon Vision Systems</w:t>
      </w:r>
      <w:r>
        <w:t xml:space="preserve"> </w:t>
      </w:r>
      <w:r w:rsidRPr="006B5C8B">
        <w:t xml:space="preserve">Si:As </w:t>
      </w:r>
      <w:r w:rsidR="00BC368C">
        <w:t>BIB</w:t>
      </w:r>
      <w:r w:rsidR="0057376D">
        <w:t xml:space="preserve"> </w:t>
      </w:r>
      <w:r w:rsidRPr="006B5C8B">
        <w:t xml:space="preserve">detector array. High resolution </w:t>
      </w:r>
      <w:r>
        <w:t>was</w:t>
      </w:r>
      <w:r w:rsidRPr="006B5C8B">
        <w:t xml:space="preserve"> p</w:t>
      </w:r>
      <w:r w:rsidR="0057376D">
        <w:t>rovided</w:t>
      </w:r>
      <w:r w:rsidRPr="006B5C8B">
        <w:t xml:space="preserve"> by an echelon—a coarsely-ruled, steeply-blazed aluminum reflection grating—along with an echelle grating to cross-disperse the spectrum. The echelon </w:t>
      </w:r>
      <w:r>
        <w:t>could</w:t>
      </w:r>
      <w:r w:rsidRPr="006B5C8B">
        <w:t xml:space="preserve"> be bypassed so that the echelle act</w:t>
      </w:r>
      <w:r w:rsidR="0057376D">
        <w:t>ed</w:t>
      </w:r>
      <w:r w:rsidRPr="006B5C8B">
        <w:t xml:space="preserve"> as the sole dispersive element. This </w:t>
      </w:r>
      <w:r>
        <w:t>yielded</w:t>
      </w:r>
      <w:r w:rsidRPr="006B5C8B">
        <w:t xml:space="preserve"> </w:t>
      </w:r>
      <w:r>
        <w:t>a</w:t>
      </w:r>
      <w:r w:rsidRPr="006B5C8B">
        <w:t xml:space="preserve"> single</w:t>
      </w:r>
      <w:r>
        <w:t xml:space="preserve"> </w:t>
      </w:r>
      <w:r w:rsidRPr="006B5C8B">
        <w:t>order spectr</w:t>
      </w:r>
      <w:r>
        <w:t>um</w:t>
      </w:r>
      <w:r w:rsidRPr="006B5C8B">
        <w:t xml:space="preserve"> at medium- or low-resolution depending on the incident angle.</w:t>
      </w:r>
    </w:p>
    <w:p w14:paraId="012F417F" w14:textId="77777777" w:rsidR="00310439" w:rsidRDefault="00310439" w:rsidP="00F30C2D">
      <w:pPr>
        <w:rPr>
          <w:rFonts w:cs="Segoe UI"/>
        </w:rPr>
      </w:pPr>
    </w:p>
    <w:p w14:paraId="0AF36F2D" w14:textId="679A045C" w:rsidR="00471E19" w:rsidRDefault="00471E19" w:rsidP="00471E19">
      <w:r w:rsidRPr="006B5C8B">
        <w:t xml:space="preserve">EXES </w:t>
      </w:r>
      <w:r>
        <w:t>was</w:t>
      </w:r>
      <w:r w:rsidRPr="006B5C8B">
        <w:t xml:space="preserve"> a liquid helium cooled instrument. The cryostat </w:t>
      </w:r>
      <w:r>
        <w:t>was</w:t>
      </w:r>
      <w:r w:rsidRPr="006B5C8B">
        <w:t xml:space="preserve"> approximately 24 inches in diameter and 72 inches long. There </w:t>
      </w:r>
      <w:r>
        <w:t>were</w:t>
      </w:r>
      <w:r w:rsidRPr="006B5C8B">
        <w:t xml:space="preserve"> two cryogen reservoirs: one for liquid nitrogen and one for liquid helium. These </w:t>
      </w:r>
      <w:r>
        <w:t>were</w:t>
      </w:r>
      <w:r w:rsidRPr="006B5C8B">
        <w:t xml:space="preserve"> at the forward end, as mounted on SOFIA, with the entrance window on the aft end toward the telescope. There </w:t>
      </w:r>
      <w:r>
        <w:t>were</w:t>
      </w:r>
      <w:r w:rsidRPr="006B5C8B">
        <w:t xml:space="preserve"> three layers of radiation shielding within EXES: a vapor cooled shield tied only to the cryogen fill tubes, one attached to the liquid nitrogen reservoir, and the third attached to the liquid helium reservoir. All optics except for the entrance window/lens </w:t>
      </w:r>
      <w:r>
        <w:t>were</w:t>
      </w:r>
      <w:r w:rsidRPr="006B5C8B">
        <w:t xml:space="preserve"> attached to the liquid helium level. Baffling tubes connected to the liquid nitrogen level reduce</w:t>
      </w:r>
      <w:r>
        <w:t>d</w:t>
      </w:r>
      <w:r w:rsidRPr="006B5C8B">
        <w:t xml:space="preserve"> thermal emission impinging on the internal optics. Within the liquid helium level, the optics </w:t>
      </w:r>
      <w:r>
        <w:t>were</w:t>
      </w:r>
      <w:r w:rsidRPr="006B5C8B">
        <w:t xml:space="preserve"> all tied to a rigid optics box constructed out of aluminum</w:t>
      </w:r>
      <w:r w:rsidR="003C3EC9">
        <w:t>,</w:t>
      </w:r>
      <w:r w:rsidRPr="006B5C8B">
        <w:t xml:space="preserve"> and the detector headerboard </w:t>
      </w:r>
      <w:r>
        <w:t>was</w:t>
      </w:r>
      <w:r w:rsidRPr="006B5C8B">
        <w:t xml:space="preserve"> isolated with G10 fiberglass and </w:t>
      </w:r>
      <w:r>
        <w:t>was</w:t>
      </w:r>
      <w:r w:rsidRPr="006B5C8B">
        <w:t xml:space="preserve"> actively maintained at a uniform temperature</w:t>
      </w:r>
      <w:r w:rsidR="002E1FCE">
        <w:t xml:space="preserve"> of 7.0</w:t>
      </w:r>
      <w:r w:rsidR="00D322D3">
        <w:t xml:space="preserve"> </w:t>
      </w:r>
      <w:r w:rsidR="002E1FCE">
        <w:t>K.</w:t>
      </w:r>
    </w:p>
    <w:p w14:paraId="7505CA4B" w14:textId="77777777" w:rsidR="00471E19" w:rsidRDefault="00471E19" w:rsidP="00471E19"/>
    <w:p w14:paraId="29321267" w14:textId="77777777" w:rsidR="00471E19" w:rsidRDefault="00471E19" w:rsidP="00471E19">
      <w:r>
        <w:t>T</w:t>
      </w:r>
      <w:r w:rsidRPr="00712A06">
        <w:t xml:space="preserve">he </w:t>
      </w:r>
      <w:r>
        <w:t xml:space="preserve">EXES </w:t>
      </w:r>
      <w:r w:rsidRPr="00712A06">
        <w:t xml:space="preserve">optics </w:t>
      </w:r>
      <w:r>
        <w:t>were comprised</w:t>
      </w:r>
      <w:r w:rsidRPr="00712A06">
        <w:t xml:space="preserve"> of an entrance window/lens, fore-optics, three wheels housing the slits, Dekkers and filters, an echelon chamber, and a cross-dispersion echelle chamber. The entrance window/lens (2 inches diameter) form</w:t>
      </w:r>
      <w:r>
        <w:t>ed</w:t>
      </w:r>
      <w:r w:rsidRPr="00712A06">
        <w:t xml:space="preserve"> an image of the SOFIA telescope secondary at the liquid helium cold stop within the fore-optics. The fore-optics, including the entrance window, change</w:t>
      </w:r>
      <w:r>
        <w:t>d</w:t>
      </w:r>
      <w:r w:rsidRPr="00712A06">
        <w:t xml:space="preserve"> the incoming f/19 beam to f/10. After coming to a focus, the beam expand</w:t>
      </w:r>
      <w:r>
        <w:t>ed</w:t>
      </w:r>
      <w:r w:rsidRPr="00712A06">
        <w:t xml:space="preserve"> through a pupil (at the cold stop) to an ellipsoidal mirror. The light </w:t>
      </w:r>
      <w:r>
        <w:t>was</w:t>
      </w:r>
      <w:r w:rsidRPr="00712A06">
        <w:t xml:space="preserve"> redirected off two flat mirrors to a focus at the slit plane. </w:t>
      </w:r>
    </w:p>
    <w:p w14:paraId="00F8B7EA" w14:textId="77777777" w:rsidR="00471E19" w:rsidRPr="00712A06" w:rsidRDefault="00471E19" w:rsidP="00471E19"/>
    <w:p w14:paraId="60B42BDA" w14:textId="77777777" w:rsidR="00471E19" w:rsidRDefault="00471E19" w:rsidP="00471E19">
      <w:r w:rsidRPr="00712A06">
        <w:t>As the beam c</w:t>
      </w:r>
      <w:r>
        <w:t>a</w:t>
      </w:r>
      <w:r w:rsidRPr="00712A06">
        <w:t>me to a focus, it passe</w:t>
      </w:r>
      <w:r>
        <w:t>d</w:t>
      </w:r>
      <w:r w:rsidRPr="00712A06">
        <w:t xml:space="preserve"> through the slit/filter cassette. This </w:t>
      </w:r>
      <w:r>
        <w:t xml:space="preserve">was </w:t>
      </w:r>
      <w:r w:rsidRPr="00712A06">
        <w:t>co</w:t>
      </w:r>
      <w:r>
        <w:t>mposed</w:t>
      </w:r>
      <w:r w:rsidRPr="00712A06">
        <w:t xml:space="preserve"> of three wheels on a common axle containing</w:t>
      </w:r>
      <w:r>
        <w:t>:</w:t>
      </w:r>
      <w:r w:rsidRPr="00712A06">
        <w:t xml:space="preserve"> </w:t>
      </w:r>
    </w:p>
    <w:p w14:paraId="7B032B9A" w14:textId="77777777" w:rsidR="00471E19" w:rsidRDefault="00471E19" w:rsidP="00471E19"/>
    <w:p w14:paraId="43AC9D58" w14:textId="7EEDE68A" w:rsidR="00471E19" w:rsidRDefault="00471E19">
      <w:pPr>
        <w:pStyle w:val="ListParagraph"/>
        <w:numPr>
          <w:ilvl w:val="0"/>
          <w:numId w:val="4"/>
        </w:numPr>
      </w:pPr>
      <w:r w:rsidRPr="00712A06">
        <w:t xml:space="preserve">filters to isolate grating orders </w:t>
      </w:r>
    </w:p>
    <w:p w14:paraId="501D101C" w14:textId="77777777" w:rsidR="00471E19" w:rsidRDefault="00471E19">
      <w:pPr>
        <w:pStyle w:val="ListParagraph"/>
        <w:numPr>
          <w:ilvl w:val="0"/>
          <w:numId w:val="4"/>
        </w:numPr>
      </w:pPr>
      <w:r w:rsidRPr="00712A06">
        <w:t xml:space="preserve">Dekker to determine the length of the slit </w:t>
      </w:r>
    </w:p>
    <w:p w14:paraId="05FFE588" w14:textId="77777777" w:rsidR="00471E19" w:rsidRDefault="00471E19">
      <w:pPr>
        <w:pStyle w:val="ListParagraph"/>
        <w:numPr>
          <w:ilvl w:val="0"/>
          <w:numId w:val="4"/>
        </w:numPr>
      </w:pPr>
      <w:r w:rsidRPr="00712A06">
        <w:t xml:space="preserve">slits of different widths </w:t>
      </w:r>
    </w:p>
    <w:p w14:paraId="45154056" w14:textId="77777777" w:rsidR="00471E19" w:rsidRDefault="00471E19" w:rsidP="00471E19"/>
    <w:p w14:paraId="63BBC373" w14:textId="77777777" w:rsidR="0061718E" w:rsidRDefault="00471E19" w:rsidP="00D322D3">
      <w:r w:rsidRPr="00712A06">
        <w:t xml:space="preserve">The filter wheel </w:t>
      </w:r>
      <w:r>
        <w:t>had</w:t>
      </w:r>
      <w:r w:rsidRPr="00712A06">
        <w:t xml:space="preserve"> 12 slots that </w:t>
      </w:r>
      <w:r>
        <w:t>were</w:t>
      </w:r>
      <w:r w:rsidRPr="00712A06">
        <w:t xml:space="preserve"> loaded with specific filters for each cooldown cycle based on the planned observations. Broader filters </w:t>
      </w:r>
      <w:r>
        <w:t>that were used for</w:t>
      </w:r>
      <w:r w:rsidRPr="00712A06">
        <w:t xml:space="preserve"> the </w:t>
      </w:r>
      <w:r>
        <w:t>l</w:t>
      </w:r>
      <w:r w:rsidRPr="00712A06">
        <w:t>ow</w:t>
      </w:r>
      <w:r>
        <w:t>-</w:t>
      </w:r>
      <w:r w:rsidRPr="00712A06">
        <w:t xml:space="preserve">resolution configuration </w:t>
      </w:r>
      <w:r>
        <w:t>were</w:t>
      </w:r>
      <w:r w:rsidRPr="00712A06">
        <w:t xml:space="preserve"> included in four of the Dekker wheel slots. The Dekker</w:t>
      </w:r>
      <w:r>
        <w:t xml:space="preserve"> </w:t>
      </w:r>
      <w:r w:rsidRPr="00712A06">
        <w:t>wheel ha</w:t>
      </w:r>
      <w:r>
        <w:t>d</w:t>
      </w:r>
      <w:r w:rsidRPr="00712A06">
        <w:t xml:space="preserve"> a total of 11 features, which include</w:t>
      </w:r>
      <w:r w:rsidR="00D22F4D">
        <w:t>d</w:t>
      </w:r>
      <w:r w:rsidRPr="00712A06">
        <w:t xml:space="preserve"> continuously variable length slits, fixed length slits, pinholes, and an open position.</w:t>
      </w:r>
    </w:p>
    <w:p w14:paraId="5B02A7FC" w14:textId="77777777" w:rsidR="0061718E" w:rsidRDefault="0061718E" w:rsidP="00D322D3"/>
    <w:p w14:paraId="4409B8E9" w14:textId="35460A37" w:rsidR="00D322D3" w:rsidRDefault="00471E19" w:rsidP="006917C5">
      <w:r w:rsidRPr="00712A06">
        <w:t xml:space="preserve">The continuously variable slit length </w:t>
      </w:r>
      <w:r w:rsidR="00D22F4D">
        <w:t>was</w:t>
      </w:r>
      <w:r w:rsidR="00D22F4D" w:rsidRPr="00712A06">
        <w:t xml:space="preserve"> </w:t>
      </w:r>
      <w:r w:rsidRPr="00712A06">
        <w:t>provided by a cutout on the Dekker wheel that g</w:t>
      </w:r>
      <w:r>
        <w:t>ot</w:t>
      </w:r>
      <w:r w:rsidRPr="00712A06">
        <w:t xml:space="preserve"> l</w:t>
      </w:r>
      <w:r>
        <w:t>ong</w:t>
      </w:r>
      <w:r w:rsidRPr="00712A06">
        <w:t xml:space="preserve">er as a function of angle. </w:t>
      </w:r>
      <w:r w:rsidRPr="002E1FCE">
        <w:t>The smallest size was about 4.5 arcsec and the largest about 45 arcsec.</w:t>
      </w:r>
      <w:r w:rsidR="00C51743" w:rsidRPr="002E1FCE">
        <w:t xml:space="preserve"> </w:t>
      </w:r>
      <w:r w:rsidR="00C51743">
        <w:t xml:space="preserve">Medium and low mode observations </w:t>
      </w:r>
      <w:r w:rsidR="00817913">
        <w:t xml:space="preserve">were </w:t>
      </w:r>
      <w:r w:rsidR="00C51743">
        <w:t>not cross-dispersed and therefore d</w:t>
      </w:r>
      <w:r w:rsidR="002E1FCE">
        <w:t>id</w:t>
      </w:r>
      <w:r w:rsidR="00C51743">
        <w:t xml:space="preserve"> not</w:t>
      </w:r>
      <w:r w:rsidR="002E1FCE">
        <w:t xml:space="preserve"> need to</w:t>
      </w:r>
      <w:r w:rsidR="00C51743">
        <w:t xml:space="preserve"> use </w:t>
      </w:r>
      <w:r w:rsidR="00C51743">
        <w:lastRenderedPageBreak/>
        <w:t xml:space="preserve">the variable length Dekker aperture. The </w:t>
      </w:r>
      <w:r w:rsidR="002E1FCE">
        <w:t xml:space="preserve">maximum </w:t>
      </w:r>
      <w:r w:rsidR="00C51743">
        <w:t xml:space="preserve">usable length of the slit in medium or low mode </w:t>
      </w:r>
      <w:r w:rsidR="00D322D3">
        <w:t>wa</w:t>
      </w:r>
      <w:r w:rsidR="00C51743">
        <w:t>s about 1</w:t>
      </w:r>
      <w:r w:rsidR="00D322D3">
        <w:t>2</w:t>
      </w:r>
      <w:r w:rsidR="00C51743">
        <w:t xml:space="preserve">0 arcsec. </w:t>
      </w:r>
    </w:p>
    <w:p w14:paraId="552C4ED6" w14:textId="77777777" w:rsidR="00A059B3" w:rsidRDefault="00A059B3" w:rsidP="006917C5"/>
    <w:p w14:paraId="58669B2A" w14:textId="1671DAA3" w:rsidR="00887AB6" w:rsidRDefault="00887AB6" w:rsidP="006917C5">
      <w:r>
        <w:t xml:space="preserve">The slit wheel of EXES </w:t>
      </w:r>
      <w:r w:rsidR="00817913">
        <w:t xml:space="preserve">had </w:t>
      </w:r>
      <w:r w:rsidR="00814451">
        <w:t xml:space="preserve">seven </w:t>
      </w:r>
      <w:r>
        <w:t xml:space="preserve">fixed slit widths. The slits </w:t>
      </w:r>
      <w:r w:rsidR="0094341C">
        <w:t xml:space="preserve">were </w:t>
      </w:r>
      <w:r>
        <w:t>laser-cut to designed values</w:t>
      </w:r>
      <w:r w:rsidR="00D322D3">
        <w:t xml:space="preserve">. </w:t>
      </w:r>
      <w:r>
        <w:t xml:space="preserve">However, in </w:t>
      </w:r>
      <w:r w:rsidR="00D322D3">
        <w:t>2023</w:t>
      </w:r>
      <w:r>
        <w:t xml:space="preserve"> the </w:t>
      </w:r>
      <w:r w:rsidR="00C05717">
        <w:t xml:space="preserve">most commonly used </w:t>
      </w:r>
      <w:r>
        <w:t xml:space="preserve">slit widths were revised to reconcile disagreement between the </w:t>
      </w:r>
      <w:r w:rsidR="002E1FCE">
        <w:t xml:space="preserve">design </w:t>
      </w:r>
      <w:r>
        <w:t>slit width</w:t>
      </w:r>
      <w:r w:rsidR="00C05717">
        <w:t xml:space="preserve"> values</w:t>
      </w:r>
      <w:r>
        <w:t xml:space="preserve"> and the</w:t>
      </w:r>
      <w:r w:rsidR="00D322D3">
        <w:t xml:space="preserve"> scaling of </w:t>
      </w:r>
      <w:r w:rsidR="00CE221A">
        <w:t xml:space="preserve">blackbody </w:t>
      </w:r>
      <w:r>
        <w:t>flux</w:t>
      </w:r>
      <w:r w:rsidR="00C05717">
        <w:t xml:space="preserve">es </w:t>
      </w:r>
      <w:r w:rsidR="00CE221A">
        <w:t>from in-flight calibrations.</w:t>
      </w:r>
      <w:r>
        <w:t xml:space="preserve"> The revisions changed the nominal widths by about ~10%, but publications before 2023 may refer to their pre-2022 values, even though nothing </w:t>
      </w:r>
      <w:r w:rsidR="007F3A46">
        <w:t xml:space="preserve">had </w:t>
      </w:r>
      <w:r>
        <w:t xml:space="preserve">changed within the instrument. </w:t>
      </w:r>
      <w:r w:rsidR="000B326E" w:rsidRPr="000B326E">
        <w:rPr>
          <w:u w:val="single"/>
        </w:rPr>
        <w:fldChar w:fldCharType="begin"/>
      </w:r>
      <w:r w:rsidR="000B326E" w:rsidRPr="000B326E">
        <w:rPr>
          <w:u w:val="single"/>
        </w:rPr>
        <w:instrText xml:space="preserve"> REF _Ref146782464 \h </w:instrText>
      </w:r>
      <w:r w:rsidR="000B326E">
        <w:rPr>
          <w:u w:val="single"/>
        </w:rPr>
        <w:instrText xml:space="preserve"> \* MERGEFORMAT </w:instrText>
      </w:r>
      <w:r w:rsidR="000B326E" w:rsidRPr="000B326E">
        <w:rPr>
          <w:u w:val="single"/>
        </w:rPr>
      </w:r>
      <w:r w:rsidR="000B326E" w:rsidRPr="000B326E">
        <w:rPr>
          <w:u w:val="single"/>
        </w:rPr>
        <w:fldChar w:fldCharType="separate"/>
      </w:r>
      <w:r w:rsidR="000B326E" w:rsidRPr="000B326E">
        <w:rPr>
          <w:sz w:val="22"/>
          <w:szCs w:val="22"/>
          <w:u w:val="single"/>
        </w:rPr>
        <w:t xml:space="preserve">Table </w:t>
      </w:r>
      <w:r w:rsidR="000B326E" w:rsidRPr="000B326E">
        <w:rPr>
          <w:noProof/>
          <w:sz w:val="22"/>
          <w:szCs w:val="22"/>
          <w:u w:val="single"/>
        </w:rPr>
        <w:t>3</w:t>
      </w:r>
      <w:r w:rsidR="000B326E" w:rsidRPr="000B326E">
        <w:rPr>
          <w:u w:val="single"/>
        </w:rPr>
        <w:fldChar w:fldCharType="end"/>
      </w:r>
      <w:r w:rsidR="00413504">
        <w:t xml:space="preserve"> lists the </w:t>
      </w:r>
      <w:r w:rsidR="00C05717">
        <w:t xml:space="preserve">widths of the </w:t>
      </w:r>
      <w:r w:rsidR="004B05E6">
        <w:t>seven</w:t>
      </w:r>
      <w:r w:rsidR="00413504">
        <w:t xml:space="preserve"> slit</w:t>
      </w:r>
      <w:r w:rsidR="004B05E6">
        <w:t>s</w:t>
      </w:r>
      <w:r w:rsidR="00C05717">
        <w:t xml:space="preserve"> available</w:t>
      </w:r>
      <w:r w:rsidR="004B05E6">
        <w:t xml:space="preserve"> </w:t>
      </w:r>
      <w:r w:rsidR="00C05717">
        <w:t>for</w:t>
      </w:r>
      <w:r w:rsidR="004B05E6">
        <w:t xml:space="preserve"> EXES</w:t>
      </w:r>
      <w:r w:rsidR="00C05717">
        <w:t>, after this revision.</w:t>
      </w:r>
    </w:p>
    <w:p w14:paraId="5DF59A2A" w14:textId="77777777" w:rsidR="001B6F1A" w:rsidRDefault="001B6F1A" w:rsidP="00887AB6">
      <w:pPr>
        <w:ind w:firstLine="720"/>
      </w:pPr>
    </w:p>
    <w:p w14:paraId="5008860F" w14:textId="21E065A8" w:rsidR="00BC368C" w:rsidRPr="001B6F1A" w:rsidRDefault="001B6F1A" w:rsidP="002B40D1">
      <w:pPr>
        <w:pStyle w:val="Caption"/>
        <w:spacing w:after="120"/>
        <w:jc w:val="center"/>
        <w:rPr>
          <w:sz w:val="22"/>
          <w:szCs w:val="22"/>
        </w:rPr>
      </w:pPr>
      <w:bookmarkStart w:id="9" w:name="_Ref146782464"/>
      <w:r w:rsidRPr="001B6F1A">
        <w:rPr>
          <w:sz w:val="22"/>
          <w:szCs w:val="22"/>
        </w:rPr>
        <w:t xml:space="preserve">Table </w:t>
      </w:r>
      <w:r w:rsidRPr="001B6F1A">
        <w:rPr>
          <w:sz w:val="22"/>
          <w:szCs w:val="22"/>
        </w:rPr>
        <w:fldChar w:fldCharType="begin"/>
      </w:r>
      <w:r w:rsidRPr="001B6F1A">
        <w:rPr>
          <w:sz w:val="22"/>
          <w:szCs w:val="22"/>
        </w:rPr>
        <w:instrText xml:space="preserve"> SEQ Table \* ARABIC </w:instrText>
      </w:r>
      <w:r w:rsidRPr="001B6F1A">
        <w:rPr>
          <w:sz w:val="22"/>
          <w:szCs w:val="22"/>
        </w:rPr>
        <w:fldChar w:fldCharType="separate"/>
      </w:r>
      <w:r w:rsidR="003E319F">
        <w:rPr>
          <w:noProof/>
          <w:sz w:val="22"/>
          <w:szCs w:val="22"/>
        </w:rPr>
        <w:t>3</w:t>
      </w:r>
      <w:r w:rsidRPr="001B6F1A">
        <w:rPr>
          <w:sz w:val="22"/>
          <w:szCs w:val="22"/>
        </w:rPr>
        <w:fldChar w:fldCharType="end"/>
      </w:r>
      <w:bookmarkEnd w:id="9"/>
      <w:r w:rsidRPr="001B6F1A">
        <w:rPr>
          <w:sz w:val="22"/>
          <w:szCs w:val="22"/>
        </w:rPr>
        <w:t xml:space="preserve">: </w:t>
      </w:r>
      <w:r w:rsidR="00CE221A">
        <w:rPr>
          <w:sz w:val="22"/>
          <w:szCs w:val="22"/>
        </w:rPr>
        <w:t xml:space="preserve">EXES </w:t>
      </w:r>
      <w:r w:rsidR="00BC368C" w:rsidRPr="001B6F1A">
        <w:rPr>
          <w:sz w:val="22"/>
          <w:szCs w:val="22"/>
        </w:rPr>
        <w:t xml:space="preserve">Slit </w:t>
      </w:r>
      <w:r w:rsidR="00DA55D7">
        <w:rPr>
          <w:sz w:val="22"/>
          <w:szCs w:val="22"/>
        </w:rPr>
        <w:t>W</w:t>
      </w:r>
      <w:r w:rsidR="00BC368C" w:rsidRPr="001B6F1A">
        <w:rPr>
          <w:sz w:val="22"/>
          <w:szCs w:val="22"/>
        </w:rPr>
        <w:t>idths</w:t>
      </w:r>
    </w:p>
    <w:tbl>
      <w:tblPr>
        <w:tblStyle w:val="GridTable6Colorful-Accent1"/>
        <w:tblW w:w="0" w:type="auto"/>
        <w:jc w:val="center"/>
        <w:tblLook w:val="04A0" w:firstRow="1" w:lastRow="0" w:firstColumn="1" w:lastColumn="0" w:noHBand="0" w:noVBand="1"/>
      </w:tblPr>
      <w:tblGrid>
        <w:gridCol w:w="1435"/>
        <w:gridCol w:w="1620"/>
        <w:gridCol w:w="4320"/>
      </w:tblGrid>
      <w:tr w:rsidR="002B40D1" w:rsidRPr="001B6F1A" w14:paraId="0D063EAE" w14:textId="77777777" w:rsidTr="00DB7B13">
        <w:trPr>
          <w:cnfStyle w:val="100000000000" w:firstRow="1" w:lastRow="0" w:firstColumn="0" w:lastColumn="0" w:oddVBand="0" w:evenVBand="0" w:oddHBand="0"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435" w:type="dxa"/>
            <w:tcBorders>
              <w:bottom w:val="single" w:sz="6" w:space="0" w:color="7C9CD6"/>
            </w:tcBorders>
            <w:shd w:val="clear" w:color="auto" w:fill="2F5496" w:themeFill="accent1" w:themeFillShade="BF"/>
            <w:vAlign w:val="center"/>
          </w:tcPr>
          <w:p w14:paraId="3A0C33BD" w14:textId="342AB0FA" w:rsidR="002B40D1" w:rsidRPr="002B40D1" w:rsidRDefault="002B40D1" w:rsidP="00DB7B13">
            <w:pPr>
              <w:jc w:val="center"/>
              <w:rPr>
                <w:color w:val="FFFFFF" w:themeColor="background1"/>
              </w:rPr>
            </w:pPr>
            <w:r w:rsidRPr="002B40D1">
              <w:rPr>
                <w:color w:val="FFFFFF" w:themeColor="background1"/>
              </w:rPr>
              <w:t>Slit #</w:t>
            </w:r>
          </w:p>
        </w:tc>
        <w:tc>
          <w:tcPr>
            <w:tcW w:w="1620" w:type="dxa"/>
            <w:tcBorders>
              <w:bottom w:val="single" w:sz="6" w:space="0" w:color="7C9CD6"/>
            </w:tcBorders>
            <w:shd w:val="clear" w:color="auto" w:fill="2F5496" w:themeFill="accent1" w:themeFillShade="BF"/>
            <w:vAlign w:val="center"/>
          </w:tcPr>
          <w:p w14:paraId="0129BB85" w14:textId="5E7B1C27" w:rsidR="002B40D1" w:rsidRPr="002B40D1" w:rsidRDefault="002B40D1" w:rsidP="00DB7B13">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2B40D1">
              <w:rPr>
                <w:color w:val="FFFFFF" w:themeColor="background1"/>
              </w:rPr>
              <w:t>Width</w:t>
            </w:r>
          </w:p>
        </w:tc>
        <w:tc>
          <w:tcPr>
            <w:tcW w:w="4320" w:type="dxa"/>
            <w:tcBorders>
              <w:bottom w:val="single" w:sz="6" w:space="0" w:color="7C9CD6"/>
            </w:tcBorders>
            <w:shd w:val="clear" w:color="auto" w:fill="2F5496" w:themeFill="accent1" w:themeFillShade="BF"/>
            <w:vAlign w:val="center"/>
          </w:tcPr>
          <w:p w14:paraId="390B9956" w14:textId="68B818F4" w:rsidR="002B40D1" w:rsidRPr="002B40D1" w:rsidRDefault="002B40D1" w:rsidP="002B40D1">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2B40D1">
              <w:rPr>
                <w:color w:val="FFFFFF" w:themeColor="background1"/>
              </w:rPr>
              <w:t>Comments</w:t>
            </w:r>
          </w:p>
        </w:tc>
      </w:tr>
      <w:tr w:rsidR="002B40D1" w:rsidRPr="001B6F1A" w14:paraId="5147234D" w14:textId="6E7E4DF6" w:rsidTr="00DB7B13">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435" w:type="dxa"/>
            <w:tcBorders>
              <w:bottom w:val="single" w:sz="6" w:space="0" w:color="7C9CD6"/>
            </w:tcBorders>
            <w:vAlign w:val="center"/>
          </w:tcPr>
          <w:p w14:paraId="17F52DF9" w14:textId="4FD90F3D" w:rsidR="002B40D1" w:rsidRPr="001B6F1A" w:rsidRDefault="002B40D1" w:rsidP="00DB7B13">
            <w:pPr>
              <w:jc w:val="center"/>
              <w:rPr>
                <w:color w:val="auto"/>
              </w:rPr>
            </w:pPr>
            <w:r w:rsidRPr="001B6F1A">
              <w:rPr>
                <w:color w:val="auto"/>
              </w:rPr>
              <w:t>Slit 1</w:t>
            </w:r>
          </w:p>
        </w:tc>
        <w:tc>
          <w:tcPr>
            <w:tcW w:w="1620" w:type="dxa"/>
            <w:tcBorders>
              <w:bottom w:val="single" w:sz="6" w:space="0" w:color="7C9CD6"/>
            </w:tcBorders>
            <w:vAlign w:val="center"/>
          </w:tcPr>
          <w:p w14:paraId="33F175F6" w14:textId="734F8956" w:rsidR="002B40D1" w:rsidRPr="00413504" w:rsidRDefault="002B40D1" w:rsidP="00DB7B13">
            <w:pPr>
              <w:jc w:val="center"/>
              <w:cnfStyle w:val="000000100000" w:firstRow="0" w:lastRow="0" w:firstColumn="0" w:lastColumn="0" w:oddVBand="0" w:evenVBand="0" w:oddHBand="1" w:evenHBand="0" w:firstRowFirstColumn="0" w:firstRowLastColumn="0" w:lastRowFirstColumn="0" w:lastRowLastColumn="0"/>
              <w:rPr>
                <w:b/>
                <w:bCs/>
                <w:color w:val="auto"/>
              </w:rPr>
            </w:pPr>
            <w:r w:rsidRPr="00413504">
              <w:rPr>
                <w:color w:val="auto"/>
              </w:rPr>
              <w:t>0.81</w:t>
            </w:r>
            <w:r w:rsidRPr="00413504">
              <w:t>″</w:t>
            </w:r>
          </w:p>
        </w:tc>
        <w:tc>
          <w:tcPr>
            <w:tcW w:w="4320" w:type="dxa"/>
            <w:tcBorders>
              <w:bottom w:val="single" w:sz="6" w:space="0" w:color="7C9CD6"/>
            </w:tcBorders>
            <w:vAlign w:val="center"/>
          </w:tcPr>
          <w:p w14:paraId="7E81DA50" w14:textId="78767410" w:rsidR="002B40D1" w:rsidRPr="00413504" w:rsidRDefault="002B40D1" w:rsidP="002B40D1">
            <w:pPr>
              <w:cnfStyle w:val="000000100000" w:firstRow="0" w:lastRow="0" w:firstColumn="0" w:lastColumn="0" w:oddVBand="0" w:evenVBand="0" w:oddHBand="1" w:evenHBand="0" w:firstRowFirstColumn="0" w:firstRowLastColumn="0" w:lastRowFirstColumn="0" w:lastRowLastColumn="0"/>
            </w:pPr>
            <w:r w:rsidRPr="00413504">
              <w:rPr>
                <w:color w:val="auto"/>
              </w:rPr>
              <w:t>Rarely used for science</w:t>
            </w:r>
          </w:p>
        </w:tc>
      </w:tr>
      <w:tr w:rsidR="002B40D1" w:rsidRPr="001B6F1A" w14:paraId="47FE5410" w14:textId="03DF705B" w:rsidTr="00DB7B13">
        <w:trPr>
          <w:trHeight w:val="552"/>
          <w:jc w:val="center"/>
        </w:trPr>
        <w:tc>
          <w:tcPr>
            <w:cnfStyle w:val="001000000000" w:firstRow="0" w:lastRow="0" w:firstColumn="1" w:lastColumn="0" w:oddVBand="0" w:evenVBand="0" w:oddHBand="0" w:evenHBand="0" w:firstRowFirstColumn="0" w:firstRowLastColumn="0" w:lastRowFirstColumn="0" w:lastRowLastColumn="0"/>
            <w:tcW w:w="1435" w:type="dxa"/>
            <w:tcBorders>
              <w:top w:val="single" w:sz="6" w:space="0" w:color="7C9CD6"/>
            </w:tcBorders>
            <w:vAlign w:val="center"/>
          </w:tcPr>
          <w:p w14:paraId="31221F02" w14:textId="14816B95" w:rsidR="002B40D1" w:rsidRPr="001B6F1A" w:rsidRDefault="002B40D1" w:rsidP="00DB7B13">
            <w:pPr>
              <w:jc w:val="center"/>
              <w:rPr>
                <w:color w:val="auto"/>
              </w:rPr>
            </w:pPr>
            <w:r w:rsidRPr="001B6F1A">
              <w:rPr>
                <w:color w:val="auto"/>
              </w:rPr>
              <w:t>Slit 2</w:t>
            </w:r>
          </w:p>
        </w:tc>
        <w:tc>
          <w:tcPr>
            <w:tcW w:w="1620" w:type="dxa"/>
            <w:tcBorders>
              <w:top w:val="single" w:sz="6" w:space="0" w:color="7C9CD6"/>
            </w:tcBorders>
            <w:vAlign w:val="center"/>
          </w:tcPr>
          <w:p w14:paraId="050C67FF" w14:textId="20830FF1" w:rsidR="002B40D1" w:rsidRPr="001B6F1A" w:rsidRDefault="002B40D1" w:rsidP="00DB7B13">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1.08″</w:t>
            </w:r>
          </w:p>
        </w:tc>
        <w:tc>
          <w:tcPr>
            <w:tcW w:w="4320" w:type="dxa"/>
            <w:tcBorders>
              <w:top w:val="single" w:sz="6" w:space="0" w:color="7C9CD6"/>
            </w:tcBorders>
            <w:vAlign w:val="center"/>
          </w:tcPr>
          <w:p w14:paraId="2DE60470" w14:textId="5F074F7D" w:rsidR="002B40D1" w:rsidRDefault="002B40D1" w:rsidP="002B40D1">
            <w:pPr>
              <w:cnfStyle w:val="000000000000" w:firstRow="0" w:lastRow="0" w:firstColumn="0" w:lastColumn="0" w:oddVBand="0" w:evenVBand="0" w:oddHBand="0" w:evenHBand="0" w:firstRowFirstColumn="0" w:firstRowLastColumn="0" w:lastRowFirstColumn="0" w:lastRowLastColumn="0"/>
            </w:pPr>
            <w:r w:rsidRPr="001B6F1A">
              <w:rPr>
                <w:color w:val="auto"/>
              </w:rPr>
              <w:t>Never used for science</w:t>
            </w:r>
          </w:p>
        </w:tc>
      </w:tr>
      <w:tr w:rsidR="002B40D1" w:rsidRPr="001B6F1A" w14:paraId="455E2A55" w14:textId="63589EAC" w:rsidTr="00DB7B13">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02EBCD06" w14:textId="4408FA29" w:rsidR="002B40D1" w:rsidRPr="001B6F1A" w:rsidRDefault="002B40D1" w:rsidP="00DB7B13">
            <w:pPr>
              <w:jc w:val="center"/>
              <w:rPr>
                <w:color w:val="auto"/>
              </w:rPr>
            </w:pPr>
            <w:r w:rsidRPr="001B6F1A">
              <w:rPr>
                <w:color w:val="auto"/>
              </w:rPr>
              <w:t>Slit 3</w:t>
            </w:r>
          </w:p>
        </w:tc>
        <w:tc>
          <w:tcPr>
            <w:tcW w:w="1620" w:type="dxa"/>
            <w:vAlign w:val="center"/>
          </w:tcPr>
          <w:p w14:paraId="2B24FF2D" w14:textId="75EB102B" w:rsidR="002B40D1" w:rsidRPr="001B6F1A" w:rsidRDefault="002B40D1" w:rsidP="00DB7B13">
            <w:pPr>
              <w:jc w:val="center"/>
              <w:cnfStyle w:val="000000100000" w:firstRow="0" w:lastRow="0" w:firstColumn="0" w:lastColumn="0" w:oddVBand="0" w:evenVBand="0" w:oddHBand="1" w:evenHBand="0" w:firstRowFirstColumn="0" w:firstRowLastColumn="0" w:lastRowFirstColumn="0" w:lastRowLastColumn="0"/>
              <w:rPr>
                <w:color w:val="auto"/>
              </w:rPr>
            </w:pPr>
            <w:r w:rsidRPr="001B6F1A">
              <w:rPr>
                <w:color w:val="auto"/>
              </w:rPr>
              <w:t>1.44</w:t>
            </w:r>
            <w:r>
              <w:rPr>
                <w:color w:val="auto"/>
              </w:rPr>
              <w:t>″</w:t>
            </w:r>
          </w:p>
        </w:tc>
        <w:tc>
          <w:tcPr>
            <w:tcW w:w="4320" w:type="dxa"/>
            <w:vAlign w:val="center"/>
          </w:tcPr>
          <w:p w14:paraId="59CC1515" w14:textId="442260DE" w:rsidR="002B40D1" w:rsidRPr="001B6F1A" w:rsidRDefault="002B40D1" w:rsidP="002B40D1">
            <w:pPr>
              <w:cnfStyle w:val="000000100000" w:firstRow="0" w:lastRow="0" w:firstColumn="0" w:lastColumn="0" w:oddVBand="0" w:evenVBand="0" w:oddHBand="1" w:evenHBand="0" w:firstRowFirstColumn="0" w:firstRowLastColumn="0" w:lastRowFirstColumn="0" w:lastRowLastColumn="0"/>
            </w:pPr>
            <w:r w:rsidRPr="001B6F1A">
              <w:rPr>
                <w:color w:val="auto"/>
              </w:rPr>
              <w:t>Rarely used for science</w:t>
            </w:r>
          </w:p>
        </w:tc>
      </w:tr>
      <w:tr w:rsidR="002B40D1" w:rsidRPr="001B6F1A" w14:paraId="3030625A" w14:textId="203CEB2B" w:rsidTr="00DB7B13">
        <w:trPr>
          <w:trHeight w:val="552"/>
          <w:jc w:val="center"/>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488AC636" w14:textId="5111998C" w:rsidR="002B40D1" w:rsidRPr="001B6F1A" w:rsidRDefault="002B40D1" w:rsidP="00DB7B13">
            <w:pPr>
              <w:jc w:val="center"/>
              <w:rPr>
                <w:color w:val="auto"/>
              </w:rPr>
            </w:pPr>
            <w:r w:rsidRPr="001B6F1A">
              <w:rPr>
                <w:color w:val="auto"/>
              </w:rPr>
              <w:t>Slit 4</w:t>
            </w:r>
          </w:p>
        </w:tc>
        <w:tc>
          <w:tcPr>
            <w:tcW w:w="1620" w:type="dxa"/>
            <w:vAlign w:val="center"/>
          </w:tcPr>
          <w:p w14:paraId="0EE2DC76" w14:textId="117F9054" w:rsidR="002B40D1" w:rsidRPr="001B6F1A" w:rsidRDefault="002B40D1" w:rsidP="00DB7B13">
            <w:pPr>
              <w:jc w:val="center"/>
              <w:cnfStyle w:val="000000000000" w:firstRow="0" w:lastRow="0" w:firstColumn="0" w:lastColumn="0" w:oddVBand="0" w:evenVBand="0" w:oddHBand="0" w:evenHBand="0" w:firstRowFirstColumn="0" w:firstRowLastColumn="0" w:lastRowFirstColumn="0" w:lastRowLastColumn="0"/>
              <w:rPr>
                <w:color w:val="auto"/>
              </w:rPr>
            </w:pPr>
            <w:r w:rsidRPr="001B6F1A">
              <w:rPr>
                <w:color w:val="auto"/>
              </w:rPr>
              <w:t>2.11</w:t>
            </w:r>
            <w:r>
              <w:rPr>
                <w:color w:val="auto"/>
              </w:rPr>
              <w:t>″</w:t>
            </w:r>
          </w:p>
        </w:tc>
        <w:tc>
          <w:tcPr>
            <w:tcW w:w="4320" w:type="dxa"/>
            <w:vAlign w:val="center"/>
          </w:tcPr>
          <w:p w14:paraId="5C169926" w14:textId="3085BC9D" w:rsidR="002B40D1" w:rsidRPr="001B6F1A" w:rsidRDefault="002B40D1" w:rsidP="002B40D1">
            <w:pPr>
              <w:cnfStyle w:val="000000000000" w:firstRow="0" w:lastRow="0" w:firstColumn="0" w:lastColumn="0" w:oddVBand="0" w:evenVBand="0" w:oddHBand="0" w:evenHBand="0" w:firstRowFirstColumn="0" w:firstRowLastColumn="0" w:lastRowFirstColumn="0" w:lastRowLastColumn="0"/>
            </w:pPr>
            <w:r>
              <w:rPr>
                <w:color w:val="auto"/>
              </w:rPr>
              <w:t xml:space="preserve">Revised from </w:t>
            </w:r>
            <w:r w:rsidRPr="001B6F1A">
              <w:rPr>
                <w:color w:val="auto"/>
              </w:rPr>
              <w:t>1.84</w:t>
            </w:r>
            <w:r>
              <w:rPr>
                <w:color w:val="auto"/>
              </w:rPr>
              <w:t>″ design value</w:t>
            </w:r>
          </w:p>
        </w:tc>
      </w:tr>
      <w:tr w:rsidR="002B40D1" w:rsidRPr="001B6F1A" w14:paraId="27732976" w14:textId="65306110" w:rsidTr="00DB7B13">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4B39D51C" w14:textId="2771D83A" w:rsidR="002B40D1" w:rsidRPr="001B6F1A" w:rsidRDefault="002B40D1" w:rsidP="00DB7B13">
            <w:pPr>
              <w:jc w:val="center"/>
              <w:rPr>
                <w:color w:val="auto"/>
              </w:rPr>
            </w:pPr>
            <w:r w:rsidRPr="001B6F1A">
              <w:rPr>
                <w:color w:val="auto"/>
              </w:rPr>
              <w:t>Slit 5</w:t>
            </w:r>
          </w:p>
        </w:tc>
        <w:tc>
          <w:tcPr>
            <w:tcW w:w="1620" w:type="dxa"/>
            <w:vAlign w:val="center"/>
          </w:tcPr>
          <w:p w14:paraId="04B178C7" w14:textId="4DAC348D" w:rsidR="002B40D1" w:rsidRPr="001B6F1A" w:rsidRDefault="002B40D1" w:rsidP="00DB7B13">
            <w:pPr>
              <w:jc w:val="center"/>
              <w:cnfStyle w:val="000000100000" w:firstRow="0" w:lastRow="0" w:firstColumn="0" w:lastColumn="0" w:oddVBand="0" w:evenVBand="0" w:oddHBand="1" w:evenHBand="0" w:firstRowFirstColumn="0" w:firstRowLastColumn="0" w:lastRowFirstColumn="0" w:lastRowLastColumn="0"/>
              <w:rPr>
                <w:color w:val="auto"/>
              </w:rPr>
            </w:pPr>
            <w:r w:rsidRPr="001B6F1A">
              <w:rPr>
                <w:color w:val="auto"/>
              </w:rPr>
              <w:t>2.65</w:t>
            </w:r>
            <w:r>
              <w:rPr>
                <w:color w:val="auto"/>
              </w:rPr>
              <w:t>″</w:t>
            </w:r>
          </w:p>
        </w:tc>
        <w:tc>
          <w:tcPr>
            <w:tcW w:w="4320" w:type="dxa"/>
            <w:vAlign w:val="center"/>
          </w:tcPr>
          <w:p w14:paraId="0C089CCD" w14:textId="76E942A5" w:rsidR="002B40D1" w:rsidRPr="001B6F1A" w:rsidRDefault="002B40D1" w:rsidP="002B40D1">
            <w:pPr>
              <w:cnfStyle w:val="000000100000" w:firstRow="0" w:lastRow="0" w:firstColumn="0" w:lastColumn="0" w:oddVBand="0" w:evenVBand="0" w:oddHBand="1" w:evenHBand="0" w:firstRowFirstColumn="0" w:firstRowLastColumn="0" w:lastRowFirstColumn="0" w:lastRowLastColumn="0"/>
            </w:pPr>
            <w:r>
              <w:rPr>
                <w:color w:val="auto"/>
              </w:rPr>
              <w:t xml:space="preserve">Revised from </w:t>
            </w:r>
            <w:r w:rsidRPr="001B6F1A">
              <w:rPr>
                <w:color w:val="auto"/>
              </w:rPr>
              <w:t>2.4</w:t>
            </w:r>
            <w:r>
              <w:rPr>
                <w:color w:val="auto"/>
              </w:rPr>
              <w:t>″ design value</w:t>
            </w:r>
          </w:p>
        </w:tc>
      </w:tr>
      <w:tr w:rsidR="002B40D1" w:rsidRPr="001B6F1A" w14:paraId="528E9814" w14:textId="4C4189D9" w:rsidTr="00DB7B13">
        <w:trPr>
          <w:trHeight w:val="552"/>
          <w:jc w:val="center"/>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080A4C11" w14:textId="6268D1B9" w:rsidR="002B40D1" w:rsidRPr="001B6F1A" w:rsidRDefault="002B40D1" w:rsidP="00DB7B13">
            <w:pPr>
              <w:jc w:val="center"/>
              <w:rPr>
                <w:color w:val="auto"/>
              </w:rPr>
            </w:pPr>
            <w:r w:rsidRPr="001B6F1A">
              <w:rPr>
                <w:color w:val="auto"/>
              </w:rPr>
              <w:t>Slit 6</w:t>
            </w:r>
          </w:p>
        </w:tc>
        <w:tc>
          <w:tcPr>
            <w:tcW w:w="1620" w:type="dxa"/>
            <w:vAlign w:val="center"/>
          </w:tcPr>
          <w:p w14:paraId="0E14E47F" w14:textId="1AECFA75" w:rsidR="002B40D1" w:rsidRPr="001B6F1A" w:rsidRDefault="002B40D1" w:rsidP="00DB7B13">
            <w:pPr>
              <w:jc w:val="center"/>
              <w:cnfStyle w:val="000000000000" w:firstRow="0" w:lastRow="0" w:firstColumn="0" w:lastColumn="0" w:oddVBand="0" w:evenVBand="0" w:oddHBand="0" w:evenHBand="0" w:firstRowFirstColumn="0" w:firstRowLastColumn="0" w:lastRowFirstColumn="0" w:lastRowLastColumn="0"/>
              <w:rPr>
                <w:color w:val="auto"/>
              </w:rPr>
            </w:pPr>
            <w:r w:rsidRPr="001B6F1A">
              <w:rPr>
                <w:color w:val="auto"/>
              </w:rPr>
              <w:t>3.2</w:t>
            </w:r>
            <w:r>
              <w:rPr>
                <w:color w:val="auto"/>
              </w:rPr>
              <w:t>″</w:t>
            </w:r>
          </w:p>
        </w:tc>
        <w:tc>
          <w:tcPr>
            <w:tcW w:w="4320" w:type="dxa"/>
            <w:vAlign w:val="center"/>
          </w:tcPr>
          <w:p w14:paraId="09522D57" w14:textId="5E11D0EE" w:rsidR="002B40D1" w:rsidRPr="001B6F1A" w:rsidRDefault="002B40D1" w:rsidP="002B40D1">
            <w:pPr>
              <w:cnfStyle w:val="000000000000" w:firstRow="0" w:lastRow="0" w:firstColumn="0" w:lastColumn="0" w:oddVBand="0" w:evenVBand="0" w:oddHBand="0" w:evenHBand="0" w:firstRowFirstColumn="0" w:firstRowLastColumn="0" w:lastRowFirstColumn="0" w:lastRowLastColumn="0"/>
            </w:pPr>
            <w:r>
              <w:rPr>
                <w:color w:val="auto"/>
              </w:rPr>
              <w:t xml:space="preserve">Revised from </w:t>
            </w:r>
            <w:r w:rsidRPr="001B6F1A">
              <w:rPr>
                <w:color w:val="auto"/>
              </w:rPr>
              <w:t>3.15</w:t>
            </w:r>
            <w:r>
              <w:rPr>
                <w:color w:val="auto"/>
              </w:rPr>
              <w:t>″ design value</w:t>
            </w:r>
          </w:p>
        </w:tc>
      </w:tr>
      <w:tr w:rsidR="002B40D1" w:rsidRPr="001B6F1A" w14:paraId="023F1895" w14:textId="50DEB81E" w:rsidTr="00DB7B13">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1435" w:type="dxa"/>
            <w:vAlign w:val="center"/>
          </w:tcPr>
          <w:p w14:paraId="436D1D18" w14:textId="55810109" w:rsidR="002B40D1" w:rsidRPr="001B6F1A" w:rsidRDefault="002B40D1" w:rsidP="00DB7B13">
            <w:pPr>
              <w:jc w:val="center"/>
              <w:rPr>
                <w:color w:val="auto"/>
              </w:rPr>
            </w:pPr>
            <w:r w:rsidRPr="001B6F1A">
              <w:rPr>
                <w:color w:val="auto"/>
              </w:rPr>
              <w:t>Slit 7</w:t>
            </w:r>
          </w:p>
        </w:tc>
        <w:tc>
          <w:tcPr>
            <w:tcW w:w="1620" w:type="dxa"/>
            <w:vAlign w:val="center"/>
          </w:tcPr>
          <w:p w14:paraId="4C01F5CA" w14:textId="00EB55A3" w:rsidR="002B40D1" w:rsidRPr="001B6F1A" w:rsidRDefault="002B40D1" w:rsidP="00DB7B13">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9.43″</w:t>
            </w:r>
          </w:p>
        </w:tc>
        <w:tc>
          <w:tcPr>
            <w:tcW w:w="4320" w:type="dxa"/>
            <w:vAlign w:val="center"/>
          </w:tcPr>
          <w:p w14:paraId="0B4A28B9" w14:textId="54B6B930" w:rsidR="002B40D1" w:rsidRDefault="002B40D1" w:rsidP="002B40D1">
            <w:pPr>
              <w:cnfStyle w:val="000000100000" w:firstRow="0" w:lastRow="0" w:firstColumn="0" w:lastColumn="0" w:oddVBand="0" w:evenVBand="0" w:oddHBand="1" w:evenHBand="0" w:firstRowFirstColumn="0" w:firstRowLastColumn="0" w:lastRowFirstColumn="0" w:lastRowLastColumn="0"/>
            </w:pPr>
            <w:r w:rsidRPr="001B6F1A">
              <w:rPr>
                <w:color w:val="auto"/>
              </w:rPr>
              <w:t>Never used for science</w:t>
            </w:r>
          </w:p>
        </w:tc>
      </w:tr>
    </w:tbl>
    <w:p w14:paraId="6139B5BA" w14:textId="77777777" w:rsidR="00DA55D7" w:rsidRDefault="00DA55D7" w:rsidP="00471E19"/>
    <w:p w14:paraId="0B66FA03" w14:textId="60F990ED" w:rsidR="00471E19" w:rsidRDefault="00471E19" w:rsidP="00471E19">
      <w:r w:rsidRPr="00712A06">
        <w:t xml:space="preserve">After passing through the slit wheel, the beam hit a flip mirror mechanism, which </w:t>
      </w:r>
      <w:r>
        <w:t>was</w:t>
      </w:r>
      <w:r w:rsidRPr="00712A06">
        <w:t xml:space="preserve"> used to choose between instrument resolution configurations by either directing the beam into the echelon chamber (high-resolution) or into the cross-dispersion chamber (medium- and low- resolution). In the high-resolution configuration, the beam enter</w:t>
      </w:r>
      <w:r>
        <w:t>ed</w:t>
      </w:r>
      <w:r w:rsidRPr="00712A06">
        <w:t xml:space="preserve"> the echelon chamber and expand</w:t>
      </w:r>
      <w:r>
        <w:t>ed</w:t>
      </w:r>
      <w:r w:rsidRPr="00712A06">
        <w:t xml:space="preserve"> to an off-axis hyperboloid mirror that serve</w:t>
      </w:r>
      <w:r>
        <w:t>d</w:t>
      </w:r>
      <w:r w:rsidRPr="00712A06">
        <w:t xml:space="preserve"> as both collimator and camera mirror for the echelon grating. The dispersed light, focused by the hyperboloid, bounce</w:t>
      </w:r>
      <w:r>
        <w:t>d</w:t>
      </w:r>
      <w:r w:rsidRPr="00712A06">
        <w:t xml:space="preserve"> off a flat </w:t>
      </w:r>
      <w:r>
        <w:t>mirror i</w:t>
      </w:r>
      <w:r w:rsidRPr="00712A06">
        <w:t xml:space="preserve">nto the cross-dispersion chamber. </w:t>
      </w:r>
    </w:p>
    <w:p w14:paraId="0892090E" w14:textId="77777777" w:rsidR="00471E19" w:rsidRPr="00712A06" w:rsidRDefault="00471E19" w:rsidP="00471E19"/>
    <w:p w14:paraId="657207E5" w14:textId="5B340650" w:rsidR="00471E19" w:rsidRDefault="00471E19" w:rsidP="00471E19">
      <w:r w:rsidRPr="00712A06">
        <w:t xml:space="preserve">The cross-dispersion chamber </w:t>
      </w:r>
      <w:r w:rsidR="007C23C2">
        <w:t>was</w:t>
      </w:r>
      <w:r w:rsidR="007C23C2" w:rsidRPr="00712A06">
        <w:t xml:space="preserve"> </w:t>
      </w:r>
      <w:r w:rsidRPr="00712A06">
        <w:t>conceptually similar to the echelon chamber. The light expand</w:t>
      </w:r>
      <w:r>
        <w:t>ed</w:t>
      </w:r>
      <w:r w:rsidRPr="00712A06">
        <w:t xml:space="preserve"> from the input to an off-axis paraboloid that again </w:t>
      </w:r>
      <w:r w:rsidR="007C23C2" w:rsidRPr="00712A06">
        <w:t>serve</w:t>
      </w:r>
      <w:r w:rsidR="007C23C2">
        <w:t>d</w:t>
      </w:r>
      <w:r w:rsidR="007C23C2" w:rsidRPr="00712A06">
        <w:t xml:space="preserve"> </w:t>
      </w:r>
      <w:r w:rsidRPr="00712A06">
        <w:t xml:space="preserve">as both collimator and camera mirror. The collimated beam </w:t>
      </w:r>
      <w:r>
        <w:t>was</w:t>
      </w:r>
      <w:r w:rsidRPr="00712A06">
        <w:t xml:space="preserve"> sent to the cross-dispersion grating</w:t>
      </w:r>
      <w:r>
        <w:t>,</w:t>
      </w:r>
      <w:r w:rsidRPr="00712A06">
        <w:t xml:space="preserve"> which disperse</w:t>
      </w:r>
      <w:r>
        <w:t>d</w:t>
      </w:r>
      <w:r w:rsidRPr="00712A06">
        <w:t xml:space="preserve"> the light in the plane of the grating. The camera mirror sen</w:t>
      </w:r>
      <w:r>
        <w:t>t</w:t>
      </w:r>
      <w:r w:rsidRPr="00712A06">
        <w:t xml:space="preserve"> the light to the detector. When </w:t>
      </w:r>
      <w:r>
        <w:t xml:space="preserve">EXES was </w:t>
      </w:r>
      <w:r w:rsidRPr="00712A06">
        <w:t>operat</w:t>
      </w:r>
      <w:r>
        <w:t>ed</w:t>
      </w:r>
      <w:r w:rsidRPr="00712A06">
        <w:t xml:space="preserve"> in single-order, long-slit spectral configurations—the</w:t>
      </w:r>
      <w:r>
        <w:t xml:space="preserve"> m</w:t>
      </w:r>
      <w:r w:rsidRPr="00712A06">
        <w:t>edium</w:t>
      </w:r>
      <w:r>
        <w:t>-</w:t>
      </w:r>
      <w:r w:rsidRPr="00712A06">
        <w:t xml:space="preserve"> and </w:t>
      </w:r>
      <w:r>
        <w:t>l</w:t>
      </w:r>
      <w:r w:rsidRPr="00712A06">
        <w:t>ow</w:t>
      </w:r>
      <w:r>
        <w:t>-</w:t>
      </w:r>
      <w:r w:rsidRPr="00712A06">
        <w:t>resolution science configurations—the light never enter</w:t>
      </w:r>
      <w:r>
        <w:t>ed</w:t>
      </w:r>
      <w:r w:rsidRPr="00712A06">
        <w:t xml:space="preserve"> the high-resolution echelon chamber. </w:t>
      </w:r>
    </w:p>
    <w:p w14:paraId="62A5C3AA" w14:textId="77777777" w:rsidR="00471E19" w:rsidRPr="00712A06" w:rsidRDefault="00471E19" w:rsidP="00471E19"/>
    <w:p w14:paraId="2336A0DE" w14:textId="27EE0FA6" w:rsidR="00500B16" w:rsidRPr="00712A06" w:rsidRDefault="00471E19" w:rsidP="00471E19">
      <w:r w:rsidRPr="00712A06">
        <w:t xml:space="preserve">There </w:t>
      </w:r>
      <w:r>
        <w:t>was</w:t>
      </w:r>
      <w:r w:rsidRPr="00712A06">
        <w:t xml:space="preserve"> a wheel in front of the detector, which provide</w:t>
      </w:r>
      <w:r>
        <w:t>d</w:t>
      </w:r>
      <w:r w:rsidRPr="00712A06">
        <w:t xml:space="preserve"> a lens for imaging the pupil through the instrument, and a dark slide for isolating the detector. Th</w:t>
      </w:r>
      <w:r>
        <w:t xml:space="preserve">is </w:t>
      </w:r>
      <w:r w:rsidRPr="00712A06">
        <w:t xml:space="preserve">wheel </w:t>
      </w:r>
      <w:r>
        <w:t xml:space="preserve">was </w:t>
      </w:r>
      <w:r w:rsidRPr="00712A06">
        <w:t xml:space="preserve">available for including transmissive optics to adjust the plate scale on the detector, if desired. </w:t>
      </w:r>
    </w:p>
    <w:p w14:paraId="7F5BA941" w14:textId="04C38A7A" w:rsidR="00471E19" w:rsidRPr="0061718E" w:rsidRDefault="00500B16">
      <w:pPr>
        <w:pStyle w:val="Heading3"/>
      </w:pPr>
      <w:bookmarkStart w:id="10" w:name="_Toc146554605"/>
      <w:bookmarkStart w:id="11" w:name="_Toc146871656"/>
      <w:r w:rsidRPr="0061718E">
        <w:lastRenderedPageBreak/>
        <w:t>Detector</w:t>
      </w:r>
      <w:bookmarkEnd w:id="10"/>
      <w:bookmarkEnd w:id="11"/>
      <w:r w:rsidRPr="0061718E">
        <w:t xml:space="preserve"> </w:t>
      </w:r>
    </w:p>
    <w:p w14:paraId="79F0E238" w14:textId="7DC77BC7" w:rsidR="00BC368C" w:rsidRDefault="00471E19" w:rsidP="006917C5">
      <w:pPr>
        <w:spacing w:before="120"/>
      </w:pPr>
      <w:r w:rsidRPr="002237BF">
        <w:t xml:space="preserve">The detector </w:t>
      </w:r>
      <w:r>
        <w:t>was</w:t>
      </w:r>
      <w:r w:rsidRPr="002237BF">
        <w:t xml:space="preserve"> a Raytheon Vision Systems Si:As </w:t>
      </w:r>
      <w:r w:rsidR="002E1FCE">
        <w:t>BIB array (blocked impurity band)</w:t>
      </w:r>
      <w:r w:rsidRPr="002237BF">
        <w:t xml:space="preserve"> with 1024x1024 pixels</w:t>
      </w:r>
      <w:r w:rsidR="00C21650">
        <w:t xml:space="preserve"> and two sets </w:t>
      </w:r>
      <w:r w:rsidR="00B61DB1">
        <w:t>of four</w:t>
      </w:r>
      <w:r w:rsidR="00C21650">
        <w:t xml:space="preserve"> reference pixel columns located on either side of the photosensitive part of the array. </w:t>
      </w:r>
      <w:r w:rsidR="00F666CD">
        <w:t xml:space="preserve">The detector’s pixels were 25 </w:t>
      </w:r>
      <w:r w:rsidR="00F666CD" w:rsidRPr="006E2447">
        <w:rPr>
          <w:rFonts w:ascii="Symbol" w:hAnsi="Symbol"/>
        </w:rPr>
        <w:t>m</w:t>
      </w:r>
      <w:r w:rsidR="00F666CD">
        <w:t xml:space="preserve">m </w:t>
      </w:r>
      <w:r w:rsidR="001D1304">
        <w:t>×</w:t>
      </w:r>
      <w:r w:rsidR="00F666CD">
        <w:t xml:space="preserve"> 25 </w:t>
      </w:r>
      <w:r w:rsidR="00F666CD" w:rsidRPr="006E2447">
        <w:rPr>
          <w:rFonts w:ascii="Symbol" w:hAnsi="Symbol"/>
        </w:rPr>
        <w:t>m</w:t>
      </w:r>
      <w:r w:rsidR="00F666CD">
        <w:t>m.</w:t>
      </w:r>
      <w:r w:rsidR="006917C5">
        <w:t xml:space="preserve"> </w:t>
      </w:r>
      <w:r w:rsidR="00C21650">
        <w:t>The EXES detector array</w:t>
      </w:r>
      <w:r w:rsidR="002E1FCE">
        <w:t xml:space="preserve"> </w:t>
      </w:r>
      <w:r w:rsidR="00B61DB1">
        <w:t xml:space="preserve">was </w:t>
      </w:r>
      <w:r w:rsidR="002E1FCE">
        <w:t xml:space="preserve">identical to the </w:t>
      </w:r>
      <w:r w:rsidR="00C21650">
        <w:t xml:space="preserve">three </w:t>
      </w:r>
      <w:r w:rsidR="00AE440A">
        <w:t>that are</w:t>
      </w:r>
      <w:r w:rsidR="00C21650">
        <w:t xml:space="preserve"> flown on JWST/MIRI, but </w:t>
      </w:r>
      <w:r w:rsidR="002E1FCE">
        <w:t>th</w:t>
      </w:r>
      <w:r w:rsidR="00C21650">
        <w:t>e</w:t>
      </w:r>
      <w:r w:rsidR="002E1FCE">
        <w:t xml:space="preserve"> readout electronics are different. </w:t>
      </w:r>
      <w:r w:rsidRPr="002237BF">
        <w:t xml:space="preserve">The detector material </w:t>
      </w:r>
      <w:r w:rsidR="00E67E7A">
        <w:t>was</w:t>
      </w:r>
      <w:r w:rsidR="00E67E7A" w:rsidRPr="002237BF">
        <w:t xml:space="preserve"> </w:t>
      </w:r>
      <w:r w:rsidRPr="002237BF">
        <w:t xml:space="preserve">bonded to a SB 375 multiplexer. The array </w:t>
      </w:r>
      <w:r w:rsidR="00E67E7A">
        <w:t>was</w:t>
      </w:r>
      <w:r w:rsidR="00E67E7A" w:rsidRPr="002237BF">
        <w:t xml:space="preserve"> </w:t>
      </w:r>
      <w:r w:rsidRPr="002237BF">
        <w:t xml:space="preserve">mounted in a separate enclosure to reduce scattered light. The headerboard </w:t>
      </w:r>
      <w:r w:rsidR="00E67E7A">
        <w:t>was</w:t>
      </w:r>
      <w:r w:rsidR="00E67E7A" w:rsidRPr="002237BF">
        <w:t xml:space="preserve"> </w:t>
      </w:r>
      <w:r w:rsidRPr="002237BF">
        <w:t>thermally isolated from the rest of the optics box to permit active temperature control of the array</w:t>
      </w:r>
      <w:r w:rsidR="00F8487E">
        <w:t xml:space="preserve"> to the optimum temperature, 7.0 K. </w:t>
      </w:r>
      <w:r>
        <w:t>The raw</w:t>
      </w:r>
      <w:r w:rsidR="00F8487E">
        <w:t xml:space="preserve"> </w:t>
      </w:r>
      <w:r>
        <w:t xml:space="preserve">detector </w:t>
      </w:r>
      <w:r w:rsidR="00F8487E">
        <w:t xml:space="preserve">array </w:t>
      </w:r>
      <w:r>
        <w:t>counts were between 11000 and 3</w:t>
      </w:r>
      <w:r w:rsidR="003002B1">
        <w:t>5</w:t>
      </w:r>
      <w:r>
        <w:t>00</w:t>
      </w:r>
      <w:r w:rsidR="00BC368C">
        <w:t xml:space="preserve"> DN</w:t>
      </w:r>
      <w:r>
        <w:t xml:space="preserve">, with </w:t>
      </w:r>
      <w:r w:rsidR="00F8487E">
        <w:t xml:space="preserve">increased integration reaching </w:t>
      </w:r>
      <w:r>
        <w:t>smalle</w:t>
      </w:r>
      <w:r w:rsidR="00BC368C">
        <w:t>r</w:t>
      </w:r>
      <w:r w:rsidR="008A04DB">
        <w:t xml:space="preserve"> </w:t>
      </w:r>
      <w:r w:rsidR="00BC368C">
        <w:t xml:space="preserve">DN </w:t>
      </w:r>
      <w:r>
        <w:t>values</w:t>
      </w:r>
      <w:r w:rsidR="008A04DB">
        <w:t xml:space="preserve">, </w:t>
      </w:r>
      <w:r w:rsidR="00AE440A">
        <w:t>and</w:t>
      </w:r>
      <w:r w:rsidR="008A04DB">
        <w:t xml:space="preserve"> saturation occurring near 3</w:t>
      </w:r>
      <w:r w:rsidR="003002B1">
        <w:t>5</w:t>
      </w:r>
      <w:r w:rsidR="008A04DB">
        <w:t>00 K</w:t>
      </w:r>
      <w:r>
        <w:t xml:space="preserve">. Detector linearity was measured to be less than 5% at net </w:t>
      </w:r>
      <w:r w:rsidR="00065FD0">
        <w:t>DN</w:t>
      </w:r>
      <w:r w:rsidR="005962A4">
        <w:t xml:space="preserve"> values of </w:t>
      </w:r>
      <w:r>
        <w:t>5000, and in most instances, th</w:t>
      </w:r>
      <w:r w:rsidR="00065FD0">
        <w:t>e</w:t>
      </w:r>
      <w:r>
        <w:t xml:space="preserve"> depth </w:t>
      </w:r>
      <w:r w:rsidR="00065FD0">
        <w:t>detector was used below 3000 net DN</w:t>
      </w:r>
      <w:r>
        <w:t xml:space="preserve">. Consequently, no linearity correction was applied </w:t>
      </w:r>
      <w:r w:rsidR="008A04DB">
        <w:t xml:space="preserve">to </w:t>
      </w:r>
      <w:r w:rsidR="00887AB6">
        <w:t>the</w:t>
      </w:r>
      <w:r>
        <w:t xml:space="preserve"> mission data. </w:t>
      </w:r>
    </w:p>
    <w:p w14:paraId="3593D0F1" w14:textId="77777777" w:rsidR="00266C8A" w:rsidRPr="00BC368C" w:rsidRDefault="00266C8A" w:rsidP="00500B16">
      <w:pPr>
        <w:ind w:firstLine="720"/>
      </w:pPr>
    </w:p>
    <w:p w14:paraId="7C59F9A3" w14:textId="236ADE50" w:rsidR="00BC368C" w:rsidRDefault="00500B16" w:rsidP="00266C8A">
      <w:r>
        <w:t>The minimum integration time while using the full 1024</w:t>
      </w:r>
      <w:r w:rsidR="001D1304">
        <w:t>×</w:t>
      </w:r>
      <w:r>
        <w:t xml:space="preserve">1024 frame was </w:t>
      </w:r>
      <w:r w:rsidR="00181E04">
        <w:t xml:space="preserve">one </w:t>
      </w:r>
      <w:r>
        <w:t xml:space="preserve">second. </w:t>
      </w:r>
      <w:r w:rsidR="00BC368C">
        <w:t xml:space="preserve">There was </w:t>
      </w:r>
      <w:r w:rsidR="00065FD0">
        <w:t>no</w:t>
      </w:r>
      <w:r w:rsidR="00BC368C">
        <w:t xml:space="preserve"> risk of saturating the detector in the high-resolution modes, but for medium and low configurations, the background flux could easily exceed the array non-linearity in </w:t>
      </w:r>
      <w:r w:rsidR="00C851D6">
        <w:t xml:space="preserve">one </w:t>
      </w:r>
      <w:r w:rsidR="00BC368C">
        <w:t xml:space="preserve">second, particularly at wavelengths longer than </w:t>
      </w:r>
      <w:r w:rsidR="00065FD0">
        <w:t>8</w:t>
      </w:r>
      <w:r w:rsidR="00BC368C">
        <w:t xml:space="preserve"> </w:t>
      </w:r>
      <w:r w:rsidR="00BC368C" w:rsidRPr="00FA188A">
        <w:rPr>
          <w:rFonts w:ascii="Symbol" w:hAnsi="Symbol"/>
        </w:rPr>
        <w:t>m</w:t>
      </w:r>
      <w:r w:rsidR="00BC368C">
        <w:t xml:space="preserve">m. One solution to this was to go into a subarray which </w:t>
      </w:r>
      <w:r w:rsidR="00D03B48">
        <w:t xml:space="preserve">reduced </w:t>
      </w:r>
      <w:r w:rsidR="00BC368C">
        <w:t>the number of rows</w:t>
      </w:r>
      <w:r w:rsidR="00065FD0">
        <w:t xml:space="preserve"> and </w:t>
      </w:r>
      <w:r w:rsidR="00D03B48">
        <w:t xml:space="preserve">restricted </w:t>
      </w:r>
      <w:r w:rsidR="00BC368C">
        <w:t>the spatial coverage. The most common choices were to subarray to 512 or 256 rows, which permitted observations with background fluxes 2</w:t>
      </w:r>
      <w:r w:rsidR="001D1304">
        <w:t>×</w:t>
      </w:r>
      <w:r w:rsidR="00BC368C">
        <w:t xml:space="preserve"> and 4</w:t>
      </w:r>
      <w:r w:rsidR="001D1304">
        <w:t>×</w:t>
      </w:r>
      <w:r w:rsidR="00BC368C">
        <w:t xml:space="preserve"> higher than full frame modes, respectively. The drawback was that the effective slit length was reduced by the same amount, but this was of little consequence in the majority of cases when point sources were observed. </w:t>
      </w:r>
    </w:p>
    <w:p w14:paraId="5E727404" w14:textId="77777777" w:rsidR="001B6F1A" w:rsidRDefault="001B6F1A" w:rsidP="00BC368C">
      <w:pPr>
        <w:ind w:firstLine="720"/>
      </w:pPr>
    </w:p>
    <w:p w14:paraId="3817C517" w14:textId="4E1B6C7F" w:rsidR="00BC368C" w:rsidRDefault="00BC368C" w:rsidP="00266C8A">
      <w:r>
        <w:t xml:space="preserve">For a few projects, even subarrays were insufficient to reduce the flux adequately and in these rare cases, the detector bias voltage was reduced </w:t>
      </w:r>
      <w:r w:rsidR="00065FD0">
        <w:t xml:space="preserve">from </w:t>
      </w:r>
      <w:r>
        <w:t>its standard value 2V to lower the sensitivity. This method was successfully employed for the observation of Sakurai’s object and its calibrator, Callisto</w:t>
      </w:r>
      <w:r w:rsidR="00065FD0">
        <w:t xml:space="preserve"> (</w:t>
      </w:r>
      <w:hyperlink r:id="rId24" w:history="1">
        <w:r w:rsidRPr="004B05E6">
          <w:rPr>
            <w:rStyle w:val="Hyperlink"/>
          </w:rPr>
          <w:t>Woodward et al 2020</w:t>
        </w:r>
      </w:hyperlink>
      <w:r>
        <w:t xml:space="preserve">). </w:t>
      </w:r>
      <w:r w:rsidR="00065FD0">
        <w:t>There was also an</w:t>
      </w:r>
      <w:r>
        <w:t xml:space="preserve"> early science program to observe protostellar ices (AOR_ID =86_0005) </w:t>
      </w:r>
      <w:r w:rsidR="00D03B48">
        <w:t xml:space="preserve">that </w:t>
      </w:r>
      <w:r>
        <w:t xml:space="preserve">also used a lowered bias, but these data were deemed to have been unusable at that time due to the instability of the fringes. </w:t>
      </w:r>
      <w:r w:rsidR="001D1304" w:rsidRPr="001D1304">
        <w:rPr>
          <w:szCs w:val="24"/>
          <w:u w:val="single"/>
        </w:rPr>
        <w:fldChar w:fldCharType="begin"/>
      </w:r>
      <w:r w:rsidR="001D1304" w:rsidRPr="001D1304">
        <w:rPr>
          <w:szCs w:val="24"/>
          <w:u w:val="single"/>
        </w:rPr>
        <w:instrText xml:space="preserve"> REF _Ref146534161 \h  \* MERGEFORMAT </w:instrText>
      </w:r>
      <w:r w:rsidR="001D1304" w:rsidRPr="001D1304">
        <w:rPr>
          <w:szCs w:val="24"/>
          <w:u w:val="single"/>
        </w:rPr>
      </w:r>
      <w:r w:rsidR="001D1304" w:rsidRPr="001D1304">
        <w:rPr>
          <w:szCs w:val="24"/>
          <w:u w:val="single"/>
        </w:rPr>
        <w:fldChar w:fldCharType="separate"/>
      </w:r>
      <w:r w:rsidR="001D1304" w:rsidRPr="001D1304">
        <w:rPr>
          <w:szCs w:val="24"/>
          <w:u w:val="single"/>
        </w:rPr>
        <w:t xml:space="preserve">Table </w:t>
      </w:r>
      <w:r w:rsidR="001D1304" w:rsidRPr="001D1304">
        <w:rPr>
          <w:noProof/>
          <w:szCs w:val="24"/>
          <w:u w:val="single"/>
        </w:rPr>
        <w:t>4</w:t>
      </w:r>
      <w:r w:rsidR="001D1304" w:rsidRPr="001D1304">
        <w:rPr>
          <w:szCs w:val="24"/>
          <w:u w:val="single"/>
        </w:rPr>
        <w:fldChar w:fldCharType="end"/>
      </w:r>
      <w:r w:rsidR="00F221E4">
        <w:t xml:space="preserve"> </w:t>
      </w:r>
      <w:r w:rsidR="00065FD0">
        <w:t>lists the entirety of cases where a lowered bias was used for science observations.</w:t>
      </w:r>
    </w:p>
    <w:p w14:paraId="02F0CD77" w14:textId="77777777" w:rsidR="00BC368C" w:rsidRDefault="00BC368C" w:rsidP="00BC368C"/>
    <w:p w14:paraId="6B06F3FE" w14:textId="1C8957C2" w:rsidR="00BC368C" w:rsidRPr="00A059B3" w:rsidRDefault="00A059B3" w:rsidP="001D1304">
      <w:pPr>
        <w:pStyle w:val="Caption"/>
        <w:spacing w:after="120"/>
        <w:jc w:val="center"/>
        <w:rPr>
          <w:sz w:val="22"/>
          <w:szCs w:val="22"/>
        </w:rPr>
      </w:pPr>
      <w:bookmarkStart w:id="12" w:name="_Ref146534161"/>
      <w:r w:rsidRPr="00A059B3">
        <w:rPr>
          <w:sz w:val="22"/>
          <w:szCs w:val="22"/>
        </w:rPr>
        <w:t xml:space="preserve">Table </w:t>
      </w:r>
      <w:r w:rsidRPr="00A059B3">
        <w:rPr>
          <w:sz w:val="22"/>
          <w:szCs w:val="22"/>
        </w:rPr>
        <w:fldChar w:fldCharType="begin"/>
      </w:r>
      <w:r w:rsidRPr="00A059B3">
        <w:rPr>
          <w:sz w:val="22"/>
          <w:szCs w:val="22"/>
        </w:rPr>
        <w:instrText xml:space="preserve"> SEQ Table \* ARABIC </w:instrText>
      </w:r>
      <w:r w:rsidRPr="00A059B3">
        <w:rPr>
          <w:sz w:val="22"/>
          <w:szCs w:val="22"/>
        </w:rPr>
        <w:fldChar w:fldCharType="separate"/>
      </w:r>
      <w:r w:rsidR="003E319F">
        <w:rPr>
          <w:noProof/>
          <w:sz w:val="22"/>
          <w:szCs w:val="22"/>
        </w:rPr>
        <w:t>4</w:t>
      </w:r>
      <w:r w:rsidRPr="00A059B3">
        <w:rPr>
          <w:sz w:val="22"/>
          <w:szCs w:val="22"/>
        </w:rPr>
        <w:fldChar w:fldCharType="end"/>
      </w:r>
      <w:bookmarkEnd w:id="12"/>
      <w:r w:rsidR="00BC368C" w:rsidRPr="00A059B3">
        <w:rPr>
          <w:sz w:val="22"/>
          <w:szCs w:val="22"/>
        </w:rPr>
        <w:t xml:space="preserve">: Data </w:t>
      </w:r>
      <w:r w:rsidR="001D1304">
        <w:rPr>
          <w:sz w:val="22"/>
          <w:szCs w:val="22"/>
        </w:rPr>
        <w:t>T</w:t>
      </w:r>
      <w:r w:rsidR="00BC368C" w:rsidRPr="00A059B3">
        <w:rPr>
          <w:sz w:val="22"/>
          <w:szCs w:val="22"/>
        </w:rPr>
        <w:t xml:space="preserve">aken with </w:t>
      </w:r>
      <w:r w:rsidR="001D1304">
        <w:rPr>
          <w:sz w:val="22"/>
          <w:szCs w:val="22"/>
        </w:rPr>
        <w:t>R</w:t>
      </w:r>
      <w:r w:rsidR="00BC368C" w:rsidRPr="00A059B3">
        <w:rPr>
          <w:sz w:val="22"/>
          <w:szCs w:val="22"/>
        </w:rPr>
        <w:t xml:space="preserve">educed </w:t>
      </w:r>
      <w:r w:rsidR="001D1304">
        <w:rPr>
          <w:sz w:val="22"/>
          <w:szCs w:val="22"/>
        </w:rPr>
        <w:t>D</w:t>
      </w:r>
      <w:r w:rsidR="00BC368C" w:rsidRPr="00A059B3">
        <w:rPr>
          <w:sz w:val="22"/>
          <w:szCs w:val="22"/>
        </w:rPr>
        <w:t xml:space="preserve">etector </w:t>
      </w:r>
      <w:r w:rsidR="001D1304">
        <w:rPr>
          <w:sz w:val="22"/>
          <w:szCs w:val="22"/>
        </w:rPr>
        <w:t>B</w:t>
      </w:r>
      <w:r w:rsidR="00BC368C" w:rsidRPr="00A059B3">
        <w:rPr>
          <w:sz w:val="22"/>
          <w:szCs w:val="22"/>
        </w:rPr>
        <w:t xml:space="preserve">ias </w:t>
      </w:r>
      <w:r w:rsidR="001D1304">
        <w:rPr>
          <w:sz w:val="22"/>
          <w:szCs w:val="22"/>
        </w:rPr>
        <w:t>V</w:t>
      </w:r>
      <w:r w:rsidRPr="00A059B3">
        <w:rPr>
          <w:sz w:val="22"/>
          <w:szCs w:val="22"/>
        </w:rPr>
        <w:t>oltage</w:t>
      </w:r>
    </w:p>
    <w:tbl>
      <w:tblPr>
        <w:tblStyle w:val="ListTable4-Accent1"/>
        <w:tblW w:w="4329" w:type="pct"/>
        <w:jc w:val="center"/>
        <w:tblLook w:val="04A0" w:firstRow="1" w:lastRow="0" w:firstColumn="1" w:lastColumn="0" w:noHBand="0" w:noVBand="1"/>
      </w:tblPr>
      <w:tblGrid>
        <w:gridCol w:w="1261"/>
        <w:gridCol w:w="2022"/>
        <w:gridCol w:w="944"/>
        <w:gridCol w:w="2338"/>
        <w:gridCol w:w="1530"/>
      </w:tblGrid>
      <w:tr w:rsidR="00244278" w14:paraId="1F4577A3" w14:textId="4FDFB2A9" w:rsidTr="003F4F8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shd w:val="clear" w:color="auto" w:fill="2F5496"/>
          </w:tcPr>
          <w:p w14:paraId="04E4CEDB" w14:textId="61F106CA" w:rsidR="00244278" w:rsidRDefault="00244278" w:rsidP="00451BC6">
            <w:pPr>
              <w:spacing w:before="100" w:after="100"/>
            </w:pPr>
            <w:r w:rsidRPr="00A059B3">
              <w:t>P</w:t>
            </w:r>
            <w:r w:rsidR="00451BC6">
              <w:t>rogram</w:t>
            </w:r>
          </w:p>
        </w:tc>
        <w:tc>
          <w:tcPr>
            <w:tcW w:w="1249" w:type="pct"/>
            <w:tcBorders>
              <w:left w:val="single" w:sz="4" w:space="0" w:color="auto"/>
            </w:tcBorders>
            <w:shd w:val="clear" w:color="auto" w:fill="2F5496"/>
          </w:tcPr>
          <w:p w14:paraId="58E0496D" w14:textId="0F5A9685" w:rsidR="00244278" w:rsidRDefault="00244278" w:rsidP="00451BC6">
            <w:pPr>
              <w:spacing w:before="100" w:after="100"/>
              <w:cnfStyle w:val="100000000000" w:firstRow="1" w:lastRow="0" w:firstColumn="0" w:lastColumn="0" w:oddVBand="0" w:evenVBand="0" w:oddHBand="0" w:evenHBand="0" w:firstRowFirstColumn="0" w:firstRowLastColumn="0" w:lastRowFirstColumn="0" w:lastRowLastColumn="0"/>
            </w:pPr>
            <w:r w:rsidRPr="00A059B3">
              <w:t>Target</w:t>
            </w:r>
          </w:p>
        </w:tc>
        <w:tc>
          <w:tcPr>
            <w:tcW w:w="583" w:type="pct"/>
            <w:tcBorders>
              <w:left w:val="single" w:sz="4" w:space="0" w:color="auto"/>
            </w:tcBorders>
            <w:shd w:val="clear" w:color="auto" w:fill="2F5496"/>
          </w:tcPr>
          <w:p w14:paraId="3B6729D2" w14:textId="748BFD44" w:rsidR="00244278" w:rsidRPr="00A059B3" w:rsidRDefault="00244278" w:rsidP="00451BC6">
            <w:pPr>
              <w:spacing w:before="100" w:after="100"/>
              <w:cnfStyle w:val="100000000000" w:firstRow="1" w:lastRow="0" w:firstColumn="0" w:lastColumn="0" w:oddVBand="0" w:evenVBand="0" w:oddHBand="0" w:evenHBand="0" w:firstRowFirstColumn="0" w:firstRowLastColumn="0" w:lastRowFirstColumn="0" w:lastRowLastColumn="0"/>
            </w:pPr>
            <w:r>
              <w:t>Mode</w:t>
            </w:r>
          </w:p>
        </w:tc>
        <w:tc>
          <w:tcPr>
            <w:tcW w:w="1444" w:type="pct"/>
            <w:tcBorders>
              <w:left w:val="single" w:sz="4" w:space="0" w:color="auto"/>
            </w:tcBorders>
            <w:shd w:val="clear" w:color="auto" w:fill="2F5496"/>
          </w:tcPr>
          <w:p w14:paraId="70653F51" w14:textId="530C0A39" w:rsidR="00244278" w:rsidRDefault="003F4F84" w:rsidP="00451BC6">
            <w:pPr>
              <w:spacing w:before="100" w:after="100"/>
              <w:cnfStyle w:val="100000000000" w:firstRow="1" w:lastRow="0" w:firstColumn="0" w:lastColumn="0" w:oddVBand="0" w:evenVBand="0" w:oddHBand="0" w:evenHBand="0" w:firstRowFirstColumn="0" w:firstRowLastColumn="0" w:lastRowFirstColumn="0" w:lastRowLastColumn="0"/>
            </w:pPr>
            <w:r>
              <w:t>Wavenumber</w:t>
            </w:r>
            <w:r w:rsidR="00244278">
              <w:t xml:space="preserve"> (cm</w:t>
            </w:r>
            <w:r w:rsidR="00244278" w:rsidRPr="00244278">
              <w:rPr>
                <w:vertAlign w:val="superscript"/>
              </w:rPr>
              <w:t>-1</w:t>
            </w:r>
            <w:r w:rsidR="00244278">
              <w:t>)</w:t>
            </w:r>
          </w:p>
        </w:tc>
        <w:tc>
          <w:tcPr>
            <w:tcW w:w="945" w:type="pct"/>
            <w:tcBorders>
              <w:left w:val="single" w:sz="4" w:space="0" w:color="auto"/>
            </w:tcBorders>
            <w:shd w:val="clear" w:color="auto" w:fill="2F5496"/>
          </w:tcPr>
          <w:p w14:paraId="53D5DBCE" w14:textId="50206107" w:rsidR="00244278" w:rsidRDefault="00244278" w:rsidP="00451BC6">
            <w:pPr>
              <w:spacing w:before="100" w:after="100"/>
              <w:cnfStyle w:val="100000000000" w:firstRow="1" w:lastRow="0" w:firstColumn="0" w:lastColumn="0" w:oddVBand="0" w:evenVBand="0" w:oddHBand="0" w:evenHBand="0" w:firstRowFirstColumn="0" w:firstRowLastColumn="0" w:lastRowFirstColumn="0" w:lastRowLastColumn="0"/>
            </w:pPr>
            <w:r>
              <w:t>Voltage (V)</w:t>
            </w:r>
          </w:p>
        </w:tc>
      </w:tr>
      <w:tr w:rsidR="00244278" w14:paraId="1F53D7D4" w14:textId="4E5E4294" w:rsidTr="003F4F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tcPr>
          <w:p w14:paraId="470B6B20" w14:textId="705A4973" w:rsidR="00244278" w:rsidRDefault="00244278" w:rsidP="00451BC6">
            <w:pPr>
              <w:spacing w:before="100" w:after="100"/>
            </w:pPr>
            <w:r w:rsidRPr="00A059B3">
              <w:t>06_0095</w:t>
            </w:r>
          </w:p>
        </w:tc>
        <w:tc>
          <w:tcPr>
            <w:tcW w:w="1249" w:type="pct"/>
            <w:tcBorders>
              <w:left w:val="single" w:sz="4" w:space="0" w:color="auto"/>
            </w:tcBorders>
          </w:tcPr>
          <w:p w14:paraId="1C198C56" w14:textId="4AD86FF1"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rsidRPr="00A059B3">
              <w:t xml:space="preserve">Sakurai’s object </w:t>
            </w:r>
          </w:p>
        </w:tc>
        <w:tc>
          <w:tcPr>
            <w:tcW w:w="583" w:type="pct"/>
            <w:tcBorders>
              <w:left w:val="single" w:sz="4" w:space="0" w:color="auto"/>
            </w:tcBorders>
          </w:tcPr>
          <w:p w14:paraId="72092541" w14:textId="265F462C" w:rsidR="00244278" w:rsidRPr="00A059B3"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LOW</w:t>
            </w:r>
          </w:p>
        </w:tc>
        <w:tc>
          <w:tcPr>
            <w:tcW w:w="1444" w:type="pct"/>
            <w:tcBorders>
              <w:left w:val="single" w:sz="4" w:space="0" w:color="auto"/>
            </w:tcBorders>
          </w:tcPr>
          <w:p w14:paraId="2AEDC91B" w14:textId="3EE7BFBE"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547</w:t>
            </w:r>
          </w:p>
        </w:tc>
        <w:tc>
          <w:tcPr>
            <w:tcW w:w="945" w:type="pct"/>
            <w:tcBorders>
              <w:left w:val="single" w:sz="4" w:space="0" w:color="auto"/>
            </w:tcBorders>
          </w:tcPr>
          <w:p w14:paraId="112D1251" w14:textId="177DD546"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0.7</w:t>
            </w:r>
          </w:p>
        </w:tc>
      </w:tr>
      <w:tr w:rsidR="00244278" w14:paraId="47477829" w14:textId="09246C25" w:rsidTr="003F4F84">
        <w:trPr>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tcPr>
          <w:p w14:paraId="6E8BAF36" w14:textId="7D5560EB" w:rsidR="00244278" w:rsidRDefault="00244278" w:rsidP="00451BC6">
            <w:pPr>
              <w:spacing w:before="100" w:after="100"/>
            </w:pPr>
            <w:r w:rsidRPr="00A059B3">
              <w:t xml:space="preserve">06_0095  </w:t>
            </w:r>
          </w:p>
        </w:tc>
        <w:tc>
          <w:tcPr>
            <w:tcW w:w="1249" w:type="pct"/>
            <w:tcBorders>
              <w:left w:val="single" w:sz="4" w:space="0" w:color="auto"/>
            </w:tcBorders>
          </w:tcPr>
          <w:p w14:paraId="7FCDAA97" w14:textId="6C4B5D7E"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rsidRPr="00A059B3">
              <w:t xml:space="preserve">Callisto </w:t>
            </w:r>
          </w:p>
        </w:tc>
        <w:tc>
          <w:tcPr>
            <w:tcW w:w="583" w:type="pct"/>
            <w:tcBorders>
              <w:left w:val="single" w:sz="4" w:space="0" w:color="auto"/>
            </w:tcBorders>
          </w:tcPr>
          <w:p w14:paraId="33EDFCDA" w14:textId="3A7BAEE7" w:rsidR="00244278" w:rsidRPr="00A059B3"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LOW</w:t>
            </w:r>
          </w:p>
        </w:tc>
        <w:tc>
          <w:tcPr>
            <w:tcW w:w="1444" w:type="pct"/>
            <w:tcBorders>
              <w:left w:val="single" w:sz="4" w:space="0" w:color="auto"/>
            </w:tcBorders>
          </w:tcPr>
          <w:p w14:paraId="264B6E6F" w14:textId="58C889B4"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547</w:t>
            </w:r>
          </w:p>
        </w:tc>
        <w:tc>
          <w:tcPr>
            <w:tcW w:w="945" w:type="pct"/>
            <w:tcBorders>
              <w:left w:val="single" w:sz="4" w:space="0" w:color="auto"/>
            </w:tcBorders>
          </w:tcPr>
          <w:p w14:paraId="55557C31" w14:textId="2F5C6FA2"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0.7</w:t>
            </w:r>
          </w:p>
        </w:tc>
      </w:tr>
      <w:tr w:rsidR="00244278" w14:paraId="6E2FEDA8" w14:textId="4B8A38D8" w:rsidTr="003F4F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tcPr>
          <w:p w14:paraId="1BD990F7" w14:textId="21A94BC0" w:rsidR="00244278" w:rsidRDefault="00244278" w:rsidP="00451BC6">
            <w:pPr>
              <w:spacing w:before="100" w:after="100"/>
            </w:pPr>
            <w:r w:rsidRPr="00A059B3">
              <w:t>86_0005</w:t>
            </w:r>
          </w:p>
        </w:tc>
        <w:tc>
          <w:tcPr>
            <w:tcW w:w="1249" w:type="pct"/>
            <w:tcBorders>
              <w:left w:val="single" w:sz="4" w:space="0" w:color="auto"/>
            </w:tcBorders>
          </w:tcPr>
          <w:p w14:paraId="049B25EE" w14:textId="224EAF06"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rsidRPr="00A059B3">
              <w:t xml:space="preserve">Vega </w:t>
            </w:r>
          </w:p>
        </w:tc>
        <w:tc>
          <w:tcPr>
            <w:tcW w:w="583" w:type="pct"/>
            <w:tcBorders>
              <w:left w:val="single" w:sz="4" w:space="0" w:color="auto"/>
            </w:tcBorders>
          </w:tcPr>
          <w:p w14:paraId="35B8A06C" w14:textId="44E41B3A" w:rsidR="00244278" w:rsidRPr="00A059B3"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LOW</w:t>
            </w:r>
          </w:p>
        </w:tc>
        <w:tc>
          <w:tcPr>
            <w:tcW w:w="1444" w:type="pct"/>
            <w:tcBorders>
              <w:left w:val="single" w:sz="4" w:space="0" w:color="auto"/>
            </w:tcBorders>
          </w:tcPr>
          <w:p w14:paraId="2605A4EF" w14:textId="5C4B0E3A"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1412, 1444, 1476</w:t>
            </w:r>
          </w:p>
        </w:tc>
        <w:tc>
          <w:tcPr>
            <w:tcW w:w="945" w:type="pct"/>
            <w:tcBorders>
              <w:left w:val="single" w:sz="4" w:space="0" w:color="auto"/>
            </w:tcBorders>
          </w:tcPr>
          <w:p w14:paraId="10B39688" w14:textId="2C082245"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Unknown</w:t>
            </w:r>
          </w:p>
        </w:tc>
      </w:tr>
      <w:tr w:rsidR="00244278" w14:paraId="0B235F89" w14:textId="54A28DA3" w:rsidTr="003F4F84">
        <w:trPr>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tcPr>
          <w:p w14:paraId="3FBD3AC5" w14:textId="578DAE8A" w:rsidR="00244278" w:rsidRDefault="00244278" w:rsidP="00451BC6">
            <w:pPr>
              <w:spacing w:before="100" w:after="100"/>
            </w:pPr>
            <w:r w:rsidRPr="00A059B3">
              <w:t xml:space="preserve">86_0005  </w:t>
            </w:r>
          </w:p>
        </w:tc>
        <w:tc>
          <w:tcPr>
            <w:tcW w:w="1249" w:type="pct"/>
            <w:tcBorders>
              <w:left w:val="single" w:sz="4" w:space="0" w:color="auto"/>
            </w:tcBorders>
          </w:tcPr>
          <w:p w14:paraId="59847167" w14:textId="3F9D4395"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rsidRPr="00A059B3">
              <w:t xml:space="preserve">W3 IRS 5 </w:t>
            </w:r>
          </w:p>
        </w:tc>
        <w:tc>
          <w:tcPr>
            <w:tcW w:w="583" w:type="pct"/>
            <w:tcBorders>
              <w:left w:val="single" w:sz="4" w:space="0" w:color="auto"/>
            </w:tcBorders>
          </w:tcPr>
          <w:p w14:paraId="1DCB8950" w14:textId="6903AD60" w:rsidR="00244278" w:rsidRPr="00A059B3"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LOW</w:t>
            </w:r>
          </w:p>
        </w:tc>
        <w:tc>
          <w:tcPr>
            <w:tcW w:w="1444" w:type="pct"/>
            <w:tcBorders>
              <w:left w:val="single" w:sz="4" w:space="0" w:color="auto"/>
            </w:tcBorders>
          </w:tcPr>
          <w:p w14:paraId="150D9762" w14:textId="2B77EF09"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1412, 1444</w:t>
            </w:r>
          </w:p>
        </w:tc>
        <w:tc>
          <w:tcPr>
            <w:tcW w:w="945" w:type="pct"/>
            <w:tcBorders>
              <w:left w:val="single" w:sz="4" w:space="0" w:color="auto"/>
            </w:tcBorders>
          </w:tcPr>
          <w:p w14:paraId="7B2082D3" w14:textId="00292898" w:rsidR="00244278" w:rsidRDefault="00244278" w:rsidP="00451BC6">
            <w:pPr>
              <w:spacing w:before="100" w:after="100"/>
              <w:cnfStyle w:val="000000000000" w:firstRow="0" w:lastRow="0" w:firstColumn="0" w:lastColumn="0" w:oddVBand="0" w:evenVBand="0" w:oddHBand="0" w:evenHBand="0" w:firstRowFirstColumn="0" w:firstRowLastColumn="0" w:lastRowFirstColumn="0" w:lastRowLastColumn="0"/>
            </w:pPr>
            <w:r>
              <w:t>Unknown</w:t>
            </w:r>
          </w:p>
        </w:tc>
      </w:tr>
      <w:tr w:rsidR="00244278" w14:paraId="50EE9B67" w14:textId="2947C5F9" w:rsidTr="003F4F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pct"/>
            <w:tcBorders>
              <w:right w:val="single" w:sz="4" w:space="0" w:color="auto"/>
            </w:tcBorders>
          </w:tcPr>
          <w:p w14:paraId="6714B2A1" w14:textId="3FC1602D" w:rsidR="00244278" w:rsidRDefault="00244278" w:rsidP="00451BC6">
            <w:pPr>
              <w:spacing w:before="100" w:after="100"/>
            </w:pPr>
            <w:r w:rsidRPr="00A059B3">
              <w:t>86_0005</w:t>
            </w:r>
          </w:p>
        </w:tc>
        <w:tc>
          <w:tcPr>
            <w:tcW w:w="1249" w:type="pct"/>
            <w:tcBorders>
              <w:left w:val="single" w:sz="4" w:space="0" w:color="auto"/>
            </w:tcBorders>
          </w:tcPr>
          <w:p w14:paraId="2015BC9B" w14:textId="74D6E0DE"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rsidRPr="00A059B3">
              <w:t xml:space="preserve">NGC 7538 IRS 1 </w:t>
            </w:r>
          </w:p>
        </w:tc>
        <w:tc>
          <w:tcPr>
            <w:tcW w:w="583" w:type="pct"/>
            <w:tcBorders>
              <w:left w:val="single" w:sz="4" w:space="0" w:color="auto"/>
            </w:tcBorders>
          </w:tcPr>
          <w:p w14:paraId="7F46889E" w14:textId="7161A0C3" w:rsidR="00244278" w:rsidRPr="00A059B3"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LOW</w:t>
            </w:r>
          </w:p>
        </w:tc>
        <w:tc>
          <w:tcPr>
            <w:tcW w:w="1444" w:type="pct"/>
            <w:tcBorders>
              <w:left w:val="single" w:sz="4" w:space="0" w:color="auto"/>
            </w:tcBorders>
          </w:tcPr>
          <w:p w14:paraId="3D73DB98" w14:textId="57A87680"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1412, 1444, 1476</w:t>
            </w:r>
          </w:p>
        </w:tc>
        <w:tc>
          <w:tcPr>
            <w:tcW w:w="945" w:type="pct"/>
            <w:tcBorders>
              <w:left w:val="single" w:sz="4" w:space="0" w:color="auto"/>
            </w:tcBorders>
          </w:tcPr>
          <w:p w14:paraId="4182BBE5" w14:textId="4A04CBA7" w:rsidR="00244278" w:rsidRDefault="00244278" w:rsidP="00451BC6">
            <w:pPr>
              <w:spacing w:before="100" w:after="100"/>
              <w:cnfStyle w:val="000000100000" w:firstRow="0" w:lastRow="0" w:firstColumn="0" w:lastColumn="0" w:oddVBand="0" w:evenVBand="0" w:oddHBand="1" w:evenHBand="0" w:firstRowFirstColumn="0" w:firstRowLastColumn="0" w:lastRowFirstColumn="0" w:lastRowLastColumn="0"/>
            </w:pPr>
            <w:r>
              <w:t>Unknown</w:t>
            </w:r>
          </w:p>
        </w:tc>
      </w:tr>
    </w:tbl>
    <w:p w14:paraId="2E1C1352" w14:textId="77777777" w:rsidR="001B6F1A" w:rsidRDefault="001B6F1A" w:rsidP="00BC368C"/>
    <w:p w14:paraId="6014F805" w14:textId="7539ED15" w:rsidR="00BE2AD5" w:rsidRDefault="0061718E" w:rsidP="00766491">
      <w:pPr>
        <w:pStyle w:val="Heading2"/>
      </w:pPr>
      <w:r>
        <w:lastRenderedPageBreak/>
        <w:t xml:space="preserve"> </w:t>
      </w:r>
      <w:bookmarkStart w:id="13" w:name="_Toc146554606"/>
      <w:bookmarkStart w:id="14" w:name="_Toc146871657"/>
      <w:r w:rsidR="00AB6DE9" w:rsidRPr="00AB6DE9">
        <w:t xml:space="preserve">Instrument Configurations and </w:t>
      </w:r>
      <w:r w:rsidR="00BC368C">
        <w:t>O</w:t>
      </w:r>
      <w:r w:rsidR="00AB6DE9" w:rsidRPr="00AB6DE9">
        <w:t>bserving modes</w:t>
      </w:r>
      <w:bookmarkEnd w:id="13"/>
      <w:bookmarkEnd w:id="14"/>
    </w:p>
    <w:p w14:paraId="15D5C65B" w14:textId="162E5CA7" w:rsidR="005D6D83" w:rsidRDefault="00B3336C" w:rsidP="00D038BD">
      <w:pPr>
        <w:spacing w:before="120"/>
      </w:pPr>
      <w:r>
        <w:t>This document will</w:t>
      </w:r>
      <w:r w:rsidR="005D6D83">
        <w:t xml:space="preserve"> refer to</w:t>
      </w:r>
      <w:r>
        <w:t xml:space="preserve"> instrument configurations and observing modes. Instrument configurations are the setup </w:t>
      </w:r>
      <w:r w:rsidR="00F221E4">
        <w:t xml:space="preserve">of </w:t>
      </w:r>
      <w:r>
        <w:t xml:space="preserve">the </w:t>
      </w:r>
      <w:r w:rsidR="005D6D83">
        <w:t xml:space="preserve">EXES motorized mechanisms, including </w:t>
      </w:r>
      <w:r>
        <w:t xml:space="preserve">the </w:t>
      </w:r>
      <w:r w:rsidR="005D6D83">
        <w:t xml:space="preserve">spectrograph </w:t>
      </w:r>
      <w:r>
        <w:t xml:space="preserve">fold mirror, slit, Dekker, </w:t>
      </w:r>
      <w:r w:rsidR="005D6D83">
        <w:t>and echelle grating angle.</w:t>
      </w:r>
      <w:r w:rsidR="00D038BD">
        <w:t xml:space="preserve"> </w:t>
      </w:r>
      <w:r w:rsidR="005D6D83">
        <w:t xml:space="preserve">Observing modes refer to how the telescope was moved during data collection. </w:t>
      </w:r>
    </w:p>
    <w:p w14:paraId="7294FB65" w14:textId="77777777" w:rsidR="005D6D83" w:rsidRDefault="005D6D83" w:rsidP="005D6D83"/>
    <w:p w14:paraId="6D90B04B" w14:textId="7C81187D" w:rsidR="005D6D83" w:rsidRPr="005D6D83" w:rsidRDefault="005D6D83" w:rsidP="005D6D83">
      <w:r>
        <w:t xml:space="preserve">Past EXES documents and publications may mix the nomenclature that is adopted for this document, like “High-resolution mode” or “medium-resolution mode”, but for clarity, this document will </w:t>
      </w:r>
      <w:r w:rsidR="00720340">
        <w:t>follow</w:t>
      </w:r>
      <w:r>
        <w:t xml:space="preserve"> </w:t>
      </w:r>
      <w:r w:rsidR="00720340">
        <w:t xml:space="preserve">the above </w:t>
      </w:r>
      <w:r w:rsidRPr="00244278">
        <w:t>convention.</w:t>
      </w:r>
      <w:r w:rsidR="00A059B3" w:rsidRPr="00244278">
        <w:t xml:space="preserve"> </w:t>
      </w:r>
      <w:r w:rsidR="00266C8A" w:rsidRPr="00244278">
        <w:rPr>
          <w:szCs w:val="24"/>
          <w:u w:val="single"/>
        </w:rPr>
        <w:fldChar w:fldCharType="begin"/>
      </w:r>
      <w:r w:rsidR="00266C8A" w:rsidRPr="00244278">
        <w:rPr>
          <w:szCs w:val="24"/>
          <w:u w:val="single"/>
        </w:rPr>
        <w:instrText xml:space="preserve"> REF _Ref146481209 \h  \* MERGEFORMAT </w:instrText>
      </w:r>
      <w:r w:rsidR="00266C8A" w:rsidRPr="00244278">
        <w:rPr>
          <w:szCs w:val="24"/>
          <w:u w:val="single"/>
        </w:rPr>
      </w:r>
      <w:r w:rsidR="00266C8A" w:rsidRPr="00244278">
        <w:rPr>
          <w:szCs w:val="24"/>
          <w:u w:val="single"/>
        </w:rPr>
        <w:fldChar w:fldCharType="separate"/>
      </w:r>
      <w:r w:rsidR="00266C8A" w:rsidRPr="00244278">
        <w:rPr>
          <w:szCs w:val="24"/>
          <w:u w:val="single"/>
        </w:rPr>
        <w:t xml:space="preserve">Figure </w:t>
      </w:r>
      <w:r w:rsidR="00266C8A" w:rsidRPr="00244278">
        <w:rPr>
          <w:noProof/>
          <w:szCs w:val="24"/>
          <w:u w:val="single"/>
        </w:rPr>
        <w:t>1</w:t>
      </w:r>
      <w:r w:rsidR="00266C8A" w:rsidRPr="00244278">
        <w:rPr>
          <w:szCs w:val="24"/>
          <w:u w:val="single"/>
        </w:rPr>
        <w:fldChar w:fldCharType="end"/>
      </w:r>
      <w:r w:rsidR="009C5189">
        <w:t xml:space="preserve"> </w:t>
      </w:r>
      <w:r w:rsidR="008238C1" w:rsidRPr="003F2858">
        <w:t xml:space="preserve">shows the relationships between the configurations and modes that are possible with EXES. </w:t>
      </w:r>
    </w:p>
    <w:p w14:paraId="50AD4113" w14:textId="77777777" w:rsidR="00F30C2D" w:rsidRDefault="009F34E2" w:rsidP="003D5C20">
      <w:pPr>
        <w:keepNext/>
        <w:autoSpaceDE w:val="0"/>
        <w:autoSpaceDN w:val="0"/>
        <w:adjustRightInd w:val="0"/>
        <w:jc w:val="center"/>
      </w:pPr>
      <w:r>
        <w:rPr>
          <w:rFonts w:cs="Segoe UI"/>
          <w:noProof/>
        </w:rPr>
        <w:drawing>
          <wp:inline distT="0" distB="0" distL="0" distR="0" wp14:anchorId="35296CE7" wp14:editId="67EFE99D">
            <wp:extent cx="6051623" cy="260985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3"/>
                    <pic:cNvPicPr>
                      <a:picLocks/>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056829" cy="2612095"/>
                    </a:xfrm>
                    <a:prstGeom prst="rect">
                      <a:avLst/>
                    </a:prstGeom>
                    <a:noFill/>
                    <a:ln>
                      <a:noFill/>
                    </a:ln>
                  </pic:spPr>
                </pic:pic>
              </a:graphicData>
            </a:graphic>
          </wp:inline>
        </w:drawing>
      </w:r>
    </w:p>
    <w:p w14:paraId="21A64C99" w14:textId="76930B83" w:rsidR="00430EDC" w:rsidRPr="00A059B3" w:rsidRDefault="00A059B3" w:rsidP="00A059B3">
      <w:pPr>
        <w:pStyle w:val="Caption"/>
        <w:rPr>
          <w:rFonts w:cs="Segoe UI"/>
          <w:b w:val="0"/>
          <w:bCs w:val="0"/>
          <w:i/>
          <w:iCs/>
          <w:color w:val="2F5496"/>
          <w:sz w:val="22"/>
          <w:szCs w:val="22"/>
        </w:rPr>
      </w:pPr>
      <w:bookmarkStart w:id="15" w:name="_Ref146481209"/>
      <w:r w:rsidRPr="00A059B3">
        <w:rPr>
          <w:sz w:val="22"/>
          <w:szCs w:val="22"/>
        </w:rPr>
        <w:t xml:space="preserve">Figure </w:t>
      </w:r>
      <w:r w:rsidRPr="00A059B3">
        <w:rPr>
          <w:sz w:val="22"/>
          <w:szCs w:val="22"/>
        </w:rPr>
        <w:fldChar w:fldCharType="begin"/>
      </w:r>
      <w:r w:rsidRPr="00A059B3">
        <w:rPr>
          <w:sz w:val="22"/>
          <w:szCs w:val="22"/>
        </w:rPr>
        <w:instrText xml:space="preserve"> SEQ Figure \* ARABIC </w:instrText>
      </w:r>
      <w:r w:rsidRPr="00A059B3">
        <w:rPr>
          <w:sz w:val="22"/>
          <w:szCs w:val="22"/>
        </w:rPr>
        <w:fldChar w:fldCharType="separate"/>
      </w:r>
      <w:r w:rsidR="003E319F">
        <w:rPr>
          <w:noProof/>
          <w:sz w:val="22"/>
          <w:szCs w:val="22"/>
        </w:rPr>
        <w:t>1</w:t>
      </w:r>
      <w:r w:rsidRPr="00A059B3">
        <w:rPr>
          <w:sz w:val="22"/>
          <w:szCs w:val="22"/>
        </w:rPr>
        <w:fldChar w:fldCharType="end"/>
      </w:r>
      <w:bookmarkEnd w:id="15"/>
      <w:r w:rsidR="00F30C2D" w:rsidRPr="00A059B3">
        <w:rPr>
          <w:sz w:val="22"/>
          <w:szCs w:val="22"/>
        </w:rPr>
        <w:t xml:space="preserve"> </w:t>
      </w:r>
      <w:r w:rsidR="00F30C2D" w:rsidRPr="00A059B3">
        <w:rPr>
          <w:b w:val="0"/>
          <w:bCs w:val="0"/>
          <w:i/>
          <w:iCs/>
          <w:color w:val="2F5496"/>
          <w:sz w:val="22"/>
          <w:szCs w:val="22"/>
        </w:rPr>
        <w:t xml:space="preserve">EXES </w:t>
      </w:r>
      <w:r w:rsidR="008A09A7" w:rsidRPr="00A059B3">
        <w:rPr>
          <w:b w:val="0"/>
          <w:bCs w:val="0"/>
          <w:i/>
          <w:iCs/>
          <w:color w:val="2F5496"/>
          <w:sz w:val="22"/>
          <w:szCs w:val="22"/>
        </w:rPr>
        <w:t xml:space="preserve">instrument </w:t>
      </w:r>
      <w:r w:rsidR="00F30C2D" w:rsidRPr="00A059B3">
        <w:rPr>
          <w:b w:val="0"/>
          <w:bCs w:val="0"/>
          <w:i/>
          <w:iCs/>
          <w:color w:val="2F5496"/>
          <w:sz w:val="22"/>
          <w:szCs w:val="22"/>
        </w:rPr>
        <w:t xml:space="preserve">configurations and </w:t>
      </w:r>
      <w:r w:rsidR="008A09A7" w:rsidRPr="00A059B3">
        <w:rPr>
          <w:b w:val="0"/>
          <w:bCs w:val="0"/>
          <w:i/>
          <w:iCs/>
          <w:color w:val="2F5496"/>
          <w:sz w:val="22"/>
          <w:szCs w:val="22"/>
        </w:rPr>
        <w:t xml:space="preserve">observing </w:t>
      </w:r>
      <w:r w:rsidR="00F30C2D" w:rsidRPr="00A059B3">
        <w:rPr>
          <w:b w:val="0"/>
          <w:bCs w:val="0"/>
          <w:i/>
          <w:iCs/>
          <w:color w:val="2F5496"/>
          <w:sz w:val="22"/>
          <w:szCs w:val="22"/>
        </w:rPr>
        <w:t>modes.</w:t>
      </w:r>
      <w:r w:rsidR="007E12ED" w:rsidRPr="00A059B3">
        <w:rPr>
          <w:b w:val="0"/>
          <w:bCs w:val="0"/>
          <w:i/>
          <w:iCs/>
          <w:color w:val="2F5496"/>
          <w:sz w:val="22"/>
          <w:szCs w:val="22"/>
        </w:rPr>
        <w:t xml:space="preserve"> </w:t>
      </w:r>
    </w:p>
    <w:p w14:paraId="03D54322" w14:textId="21E6DCC6" w:rsidR="00430EDC" w:rsidRDefault="00430EDC" w:rsidP="4891342D">
      <w:pPr>
        <w:autoSpaceDE w:val="0"/>
        <w:autoSpaceDN w:val="0"/>
        <w:adjustRightInd w:val="0"/>
        <w:rPr>
          <w:rFonts w:cs="Segoe UI"/>
        </w:rPr>
      </w:pPr>
    </w:p>
    <w:p w14:paraId="28959017" w14:textId="3AE128FE" w:rsidR="004A5E29" w:rsidRPr="005D6D83" w:rsidRDefault="005D6D83" w:rsidP="00C52C0F">
      <w:pPr>
        <w:pStyle w:val="Heading3"/>
        <w:numPr>
          <w:ilvl w:val="2"/>
          <w:numId w:val="38"/>
        </w:numPr>
      </w:pPr>
      <w:bookmarkStart w:id="16" w:name="_Toc146554607"/>
      <w:bookmarkStart w:id="17" w:name="_Toc146871658"/>
      <w:r w:rsidRPr="005D6D83">
        <w:t xml:space="preserve">Instrument </w:t>
      </w:r>
      <w:r w:rsidR="004A5E29" w:rsidRPr="005D6D83">
        <w:t>Configurations</w:t>
      </w:r>
      <w:bookmarkEnd w:id="16"/>
      <w:bookmarkEnd w:id="17"/>
    </w:p>
    <w:p w14:paraId="0CC584D2" w14:textId="5482EE7A" w:rsidR="004A5E29" w:rsidRDefault="004A5E29" w:rsidP="00244278">
      <w:pPr>
        <w:spacing w:before="120"/>
      </w:pPr>
      <w:r>
        <w:t xml:space="preserve">EXES had </w:t>
      </w:r>
      <w:r w:rsidRPr="00533BDB">
        <w:t xml:space="preserve">three </w:t>
      </w:r>
      <w:r>
        <w:t xml:space="preserve">spectral </w:t>
      </w:r>
      <w:r w:rsidRPr="00533BDB">
        <w:t xml:space="preserve">resolution </w:t>
      </w:r>
      <w:r>
        <w:t xml:space="preserve">(R = </w:t>
      </w:r>
      <w:r w:rsidRPr="00137B7A">
        <w:t>λ</w:t>
      </w:r>
      <w:r>
        <w:t>/</w:t>
      </w:r>
      <w:r w:rsidRPr="00137B7A">
        <w:t>Δλ</w:t>
      </w:r>
      <w:r>
        <w:t xml:space="preserve">) </w:t>
      </w:r>
      <w:r w:rsidRPr="00533BDB">
        <w:t>regimes—high, medium</w:t>
      </w:r>
      <w:r w:rsidR="00A7055E">
        <w:t>,</w:t>
      </w:r>
      <w:r w:rsidRPr="00533BDB">
        <w:t xml:space="preserve"> and low— with the exact resolving power depending on wavelength, grating angle</w:t>
      </w:r>
      <w:r w:rsidR="00A7055E">
        <w:t>,</w:t>
      </w:r>
      <w:r w:rsidRPr="00533BDB">
        <w:t xml:space="preserve"> and slit width. Generally, the resolution will be higher at shorter wavelengths in each regime. </w:t>
      </w:r>
    </w:p>
    <w:p w14:paraId="10852430" w14:textId="77777777" w:rsidR="004A5E29" w:rsidRDefault="004A5E29" w:rsidP="004A5E29"/>
    <w:p w14:paraId="30B88294" w14:textId="28787263" w:rsidR="009C5189" w:rsidRPr="00464473" w:rsidRDefault="009C5189" w:rsidP="002835F2">
      <w:pPr>
        <w:pStyle w:val="Heading4a"/>
      </w:pPr>
      <w:bookmarkStart w:id="18" w:name="_Toc146871659"/>
      <w:r w:rsidRPr="00464473">
        <w:t xml:space="preserve">High-Medium and Low </w:t>
      </w:r>
      <w:r w:rsidR="00234FE1" w:rsidRPr="00464473">
        <w:t>C</w:t>
      </w:r>
      <w:r w:rsidRPr="00464473">
        <w:t>onfigurations</w:t>
      </w:r>
      <w:bookmarkEnd w:id="18"/>
    </w:p>
    <w:p w14:paraId="6E0BA21A" w14:textId="77777777" w:rsidR="006917C5" w:rsidRDefault="004A5E29" w:rsidP="00F31303">
      <w:pPr>
        <w:spacing w:before="120"/>
        <w:rPr>
          <w:rFonts w:cs="Segoe UI"/>
        </w:rPr>
      </w:pPr>
      <w:r w:rsidRPr="00533BDB">
        <w:t>The high-resolution</w:t>
      </w:r>
      <w:r w:rsidRPr="00533BDB">
        <w:rPr>
          <w:i/>
          <w:iCs/>
        </w:rPr>
        <w:t xml:space="preserve"> </w:t>
      </w:r>
      <w:r w:rsidRPr="00533BDB">
        <w:t>configurations, which use</w:t>
      </w:r>
      <w:r w:rsidR="008E2F5E">
        <w:t>d</w:t>
      </w:r>
      <w:r w:rsidRPr="00533BDB">
        <w:t xml:space="preserve"> the echelon grating along with the echelle grating to cross-disperse the spectrum, achieve R = 5</w:t>
      </w:r>
      <w:r>
        <w:t>9</w:t>
      </w:r>
      <w:r w:rsidRPr="00533BDB">
        <w:t>,000</w:t>
      </w:r>
      <w:r>
        <w:t xml:space="preserve"> </w:t>
      </w:r>
      <w:r w:rsidRPr="00533BDB">
        <w:t>–</w:t>
      </w:r>
      <w:r>
        <w:t xml:space="preserve"> </w:t>
      </w:r>
      <w:r w:rsidRPr="00533BDB">
        <w:t xml:space="preserve">100,000. If the cross-disperser echelle angle </w:t>
      </w:r>
      <w:r>
        <w:t>was</w:t>
      </w:r>
      <w:r w:rsidRPr="00533BDB">
        <w:t xml:space="preserve"> 35–65°, the</w:t>
      </w:r>
      <w:r>
        <w:t>n the</w:t>
      </w:r>
      <w:r w:rsidRPr="00533BDB">
        <w:t xml:space="preserve"> configuration is called </w:t>
      </w:r>
      <w:r>
        <w:t>high-medium (</w:t>
      </w:r>
      <w:r w:rsidR="009C5189">
        <w:t xml:space="preserve">INSTCFG = </w:t>
      </w:r>
      <w:r>
        <w:t>“</w:t>
      </w:r>
      <w:r w:rsidRPr="00533BDB">
        <w:t>HIGH_MED</w:t>
      </w:r>
      <w:r>
        <w:t>”)</w:t>
      </w:r>
      <w:r w:rsidRPr="00533BDB">
        <w:t>; if the angle is 10–25°</w:t>
      </w:r>
      <w:r>
        <w:t>, then</w:t>
      </w:r>
      <w:r w:rsidRPr="00533BDB">
        <w:t xml:space="preserve"> it is called</w:t>
      </w:r>
      <w:r>
        <w:t xml:space="preserve"> high-low</w:t>
      </w:r>
      <w:r w:rsidRPr="00533BDB">
        <w:t xml:space="preserve"> </w:t>
      </w:r>
      <w:r>
        <w:t>(</w:t>
      </w:r>
      <w:r w:rsidR="009C5189">
        <w:t xml:space="preserve">INSTCFG = </w:t>
      </w:r>
      <w:r>
        <w:t>“</w:t>
      </w:r>
      <w:r w:rsidRPr="00533BDB">
        <w:t>HIGH_LOW</w:t>
      </w:r>
      <w:r>
        <w:t>”)</w:t>
      </w:r>
      <w:r w:rsidRPr="00533BDB">
        <w:t xml:space="preserve">. For these high-resolution configurations, there </w:t>
      </w:r>
      <w:r>
        <w:t>were</w:t>
      </w:r>
      <w:r w:rsidRPr="00533BDB">
        <w:t xml:space="preserve"> non-continuous spectral coverage</w:t>
      </w:r>
      <w:r>
        <w:t xml:space="preserve"> </w:t>
      </w:r>
      <w:r w:rsidRPr="00533BDB">
        <w:t>for λ &gt; 19 μm</w:t>
      </w:r>
      <w:r>
        <w:t xml:space="preserve"> due to the orders being larger than the EXES array. </w:t>
      </w:r>
      <w:r>
        <w:rPr>
          <w:rFonts w:cs="Segoe UI"/>
        </w:rPr>
        <w:t>The size of the gaps gets larger with wavelength. The gap width is the same for high-medium and high-low mode.</w:t>
      </w:r>
      <w:r w:rsidRPr="00244278">
        <w:rPr>
          <w:rFonts w:cs="Segoe UI"/>
        </w:rPr>
        <w:t xml:space="preserve"> </w:t>
      </w:r>
      <w:r w:rsidR="0061718E" w:rsidRPr="00244278">
        <w:rPr>
          <w:rFonts w:cs="Segoe UI"/>
          <w:szCs w:val="24"/>
          <w:u w:val="single"/>
        </w:rPr>
        <w:fldChar w:fldCharType="begin"/>
      </w:r>
      <w:r w:rsidR="0061718E" w:rsidRPr="00244278">
        <w:rPr>
          <w:rFonts w:cs="Segoe UI"/>
          <w:szCs w:val="24"/>
          <w:u w:val="single"/>
        </w:rPr>
        <w:instrText xml:space="preserve"> REF _Ref146493538 \h  \* MERGEFORMAT </w:instrText>
      </w:r>
      <w:r w:rsidR="0061718E" w:rsidRPr="00244278">
        <w:rPr>
          <w:rFonts w:cs="Segoe UI"/>
          <w:szCs w:val="24"/>
          <w:u w:val="single"/>
        </w:rPr>
      </w:r>
      <w:r w:rsidR="0061718E" w:rsidRPr="00244278">
        <w:rPr>
          <w:rFonts w:cs="Segoe UI"/>
          <w:szCs w:val="24"/>
          <w:u w:val="single"/>
        </w:rPr>
        <w:fldChar w:fldCharType="separate"/>
      </w:r>
      <w:r w:rsidR="0061718E" w:rsidRPr="00244278">
        <w:rPr>
          <w:szCs w:val="24"/>
          <w:u w:val="single"/>
        </w:rPr>
        <w:t xml:space="preserve">Table </w:t>
      </w:r>
      <w:r w:rsidR="0061718E" w:rsidRPr="00244278">
        <w:rPr>
          <w:noProof/>
          <w:szCs w:val="24"/>
          <w:u w:val="single"/>
        </w:rPr>
        <w:t>5</w:t>
      </w:r>
      <w:r w:rsidR="0061718E" w:rsidRPr="00244278">
        <w:rPr>
          <w:rFonts w:cs="Segoe UI"/>
          <w:szCs w:val="24"/>
          <w:u w:val="single"/>
        </w:rPr>
        <w:fldChar w:fldCharType="end"/>
      </w:r>
      <w:r w:rsidR="0061718E" w:rsidRPr="00244278">
        <w:rPr>
          <w:rFonts w:cs="Segoe UI"/>
          <w:szCs w:val="24"/>
        </w:rPr>
        <w:t xml:space="preserve"> </w:t>
      </w:r>
      <w:r w:rsidR="009C5189">
        <w:rPr>
          <w:rFonts w:cs="Segoe UI"/>
        </w:rPr>
        <w:t xml:space="preserve">describes the coverage gaps for </w:t>
      </w:r>
      <w:r w:rsidR="008E2F5E">
        <w:rPr>
          <w:rFonts w:cs="Segoe UI"/>
        </w:rPr>
        <w:t xml:space="preserve">four </w:t>
      </w:r>
      <w:r w:rsidR="009C5189">
        <w:rPr>
          <w:rFonts w:cs="Segoe UI"/>
        </w:rPr>
        <w:t xml:space="preserve">wavelength ranges of the high-medium and high-low configurations. </w:t>
      </w:r>
    </w:p>
    <w:p w14:paraId="49152DC0" w14:textId="77777777" w:rsidR="006917C5" w:rsidRDefault="006917C5" w:rsidP="006917C5">
      <w:pPr>
        <w:rPr>
          <w:rFonts w:cs="Segoe UI"/>
        </w:rPr>
      </w:pPr>
    </w:p>
    <w:p w14:paraId="3E8D20D4" w14:textId="45AEA559" w:rsidR="006917C5" w:rsidRDefault="00244278" w:rsidP="006917C5">
      <w:pPr>
        <w:autoSpaceDE w:val="0"/>
        <w:autoSpaceDN w:val="0"/>
        <w:adjustRightInd w:val="0"/>
        <w:rPr>
          <w:rFonts w:cs="Segoe UI"/>
        </w:rPr>
      </w:pPr>
      <w:r>
        <w:rPr>
          <w:rFonts w:cs="Segoe UI"/>
        </w:rPr>
        <w:t xml:space="preserve">The position of the coverage gaps could be adjusted with the “dispersion screwdriver”, which tilted the camera/collimator mirror of the echelon spectrograph chamber. Some observations required </w:t>
      </w:r>
      <w:r>
        <w:rPr>
          <w:rFonts w:cs="Segoe UI"/>
        </w:rPr>
        <w:lastRenderedPageBreak/>
        <w:t xml:space="preserve">these shifts to cover a particular spectral feature, but whether these shifts were employed will have no practical impact for the end user of the data. </w:t>
      </w:r>
      <w:r w:rsidR="006917C5">
        <w:rPr>
          <w:rFonts w:cs="Segoe UI"/>
        </w:rPr>
        <w:t xml:space="preserve">The dispersion driver was unneeded for science programs after Flight 400, and thus was unused for remaining </w:t>
      </w:r>
      <w:r w:rsidR="00FB7B28">
        <w:rPr>
          <w:rFonts w:cs="Segoe UI"/>
        </w:rPr>
        <w:t>F</w:t>
      </w:r>
      <w:r w:rsidR="006917C5">
        <w:rPr>
          <w:rFonts w:cs="Segoe UI"/>
        </w:rPr>
        <w:t xml:space="preserve">lights F514-F866. </w:t>
      </w:r>
    </w:p>
    <w:p w14:paraId="030A2239" w14:textId="46E08DC2" w:rsidR="00244278" w:rsidRDefault="00244278" w:rsidP="006917C5">
      <w:pPr>
        <w:rPr>
          <w:rFonts w:cs="Segoe UI"/>
        </w:rPr>
      </w:pPr>
    </w:p>
    <w:p w14:paraId="78B54A93" w14:textId="77777777" w:rsidR="006917C5" w:rsidRDefault="006917C5" w:rsidP="006917C5">
      <w:pPr>
        <w:autoSpaceDE w:val="0"/>
        <w:autoSpaceDN w:val="0"/>
        <w:adjustRightInd w:val="0"/>
        <w:rPr>
          <w:rFonts w:cs="Segoe UI"/>
        </w:rPr>
      </w:pPr>
      <w:r>
        <w:rPr>
          <w:rFonts w:cs="Segoe UI"/>
        </w:rPr>
        <w:t>The maximum plate scale was 0.201</w:t>
      </w:r>
      <w:r>
        <w:t>″</w:t>
      </w:r>
      <w:r>
        <w:rPr>
          <w:rFonts w:cs="Segoe UI"/>
        </w:rPr>
        <w:t xml:space="preserve"> pixel</w:t>
      </w:r>
      <w:r w:rsidRPr="00F666CD">
        <w:rPr>
          <w:rFonts w:cs="Segoe UI"/>
          <w:vertAlign w:val="superscript"/>
        </w:rPr>
        <w:t>-1</w:t>
      </w:r>
      <w:r>
        <w:rPr>
          <w:rFonts w:cs="Segoe UI"/>
        </w:rPr>
        <w:t xml:space="preserve"> but this value was foreshortened by anamorphic magnification from the echelle cross-dispersion grating. High-medium configurations used the largest grating angles, and the plate scale could be as small as 0.16</w:t>
      </w:r>
      <w:r>
        <w:t>″</w:t>
      </w:r>
      <w:r>
        <w:rPr>
          <w:rFonts w:cs="Segoe UI"/>
        </w:rPr>
        <w:t xml:space="preserve"> pixel</w:t>
      </w:r>
      <w:r w:rsidRPr="00F666CD">
        <w:rPr>
          <w:rFonts w:cs="Segoe UI"/>
          <w:vertAlign w:val="superscript"/>
        </w:rPr>
        <w:t>-1</w:t>
      </w:r>
      <w:r>
        <w:rPr>
          <w:rFonts w:cs="Segoe UI"/>
        </w:rPr>
        <w:t>. High-low configurations were usually about 0.19</w:t>
      </w:r>
      <w:r>
        <w:t>″</w:t>
      </w:r>
      <w:r>
        <w:rPr>
          <w:rFonts w:cs="Segoe UI"/>
        </w:rPr>
        <w:t xml:space="preserve"> pixel</w:t>
      </w:r>
      <w:r w:rsidRPr="00F666CD">
        <w:rPr>
          <w:rFonts w:cs="Segoe UI"/>
          <w:vertAlign w:val="superscript"/>
        </w:rPr>
        <w:t>-1</w:t>
      </w:r>
      <w:r>
        <w:rPr>
          <w:rFonts w:cs="Segoe UI"/>
        </w:rPr>
        <w:t xml:space="preserve">. The pipeline automatically updates the keyword “PLTSCALE” for data products and propagates the correct values. </w:t>
      </w:r>
    </w:p>
    <w:p w14:paraId="2FAB1BA7" w14:textId="77777777" w:rsidR="006917C5" w:rsidRDefault="006917C5" w:rsidP="006917C5">
      <w:pPr>
        <w:rPr>
          <w:rFonts w:cs="Segoe UI"/>
        </w:rPr>
      </w:pPr>
    </w:p>
    <w:p w14:paraId="749103BE" w14:textId="77777777" w:rsidR="0061718E" w:rsidRDefault="0061718E" w:rsidP="00266C8A">
      <w:pPr>
        <w:autoSpaceDE w:val="0"/>
        <w:autoSpaceDN w:val="0"/>
        <w:adjustRightInd w:val="0"/>
        <w:rPr>
          <w:rFonts w:cs="Segoe UI"/>
        </w:rPr>
      </w:pPr>
    </w:p>
    <w:p w14:paraId="4B17F68D" w14:textId="4F8E5D86" w:rsidR="004A5E29" w:rsidRPr="00266C8A" w:rsidRDefault="00266C8A" w:rsidP="00244278">
      <w:pPr>
        <w:pStyle w:val="Caption"/>
        <w:spacing w:after="120"/>
        <w:jc w:val="center"/>
        <w:rPr>
          <w:sz w:val="22"/>
          <w:szCs w:val="22"/>
        </w:rPr>
      </w:pPr>
      <w:bookmarkStart w:id="19" w:name="_Ref146493538"/>
      <w:r w:rsidRPr="00266C8A">
        <w:rPr>
          <w:sz w:val="22"/>
          <w:szCs w:val="22"/>
        </w:rPr>
        <w:t xml:space="preserve">Table </w:t>
      </w:r>
      <w:r w:rsidRPr="00266C8A">
        <w:rPr>
          <w:sz w:val="22"/>
          <w:szCs w:val="22"/>
        </w:rPr>
        <w:fldChar w:fldCharType="begin"/>
      </w:r>
      <w:r w:rsidRPr="00266C8A">
        <w:rPr>
          <w:sz w:val="22"/>
          <w:szCs w:val="22"/>
        </w:rPr>
        <w:instrText xml:space="preserve"> SEQ Table \* ARABIC </w:instrText>
      </w:r>
      <w:r w:rsidRPr="00266C8A">
        <w:rPr>
          <w:sz w:val="22"/>
          <w:szCs w:val="22"/>
        </w:rPr>
        <w:fldChar w:fldCharType="separate"/>
      </w:r>
      <w:r w:rsidR="003E319F">
        <w:rPr>
          <w:noProof/>
          <w:sz w:val="22"/>
          <w:szCs w:val="22"/>
        </w:rPr>
        <w:t>5</w:t>
      </w:r>
      <w:r w:rsidRPr="00266C8A">
        <w:rPr>
          <w:sz w:val="22"/>
          <w:szCs w:val="22"/>
        </w:rPr>
        <w:fldChar w:fldCharType="end"/>
      </w:r>
      <w:bookmarkEnd w:id="19"/>
      <w:r w:rsidRPr="00266C8A">
        <w:rPr>
          <w:sz w:val="22"/>
          <w:szCs w:val="22"/>
        </w:rPr>
        <w:t xml:space="preserve">: </w:t>
      </w:r>
      <w:r w:rsidR="004A5E29" w:rsidRPr="00266C8A">
        <w:rPr>
          <w:rFonts w:cs="Segoe UI"/>
          <w:sz w:val="22"/>
          <w:szCs w:val="22"/>
        </w:rPr>
        <w:t>High-</w:t>
      </w:r>
      <w:r w:rsidR="00244278">
        <w:rPr>
          <w:rFonts w:cs="Segoe UI"/>
          <w:sz w:val="22"/>
          <w:szCs w:val="22"/>
        </w:rPr>
        <w:t>M</w:t>
      </w:r>
      <w:r w:rsidR="004A5E29" w:rsidRPr="00266C8A">
        <w:rPr>
          <w:rFonts w:cs="Segoe UI"/>
          <w:sz w:val="22"/>
          <w:szCs w:val="22"/>
        </w:rPr>
        <w:t>edium/</w:t>
      </w:r>
      <w:r w:rsidR="00244278">
        <w:rPr>
          <w:rFonts w:cs="Segoe UI"/>
          <w:sz w:val="22"/>
          <w:szCs w:val="22"/>
        </w:rPr>
        <w:t>H</w:t>
      </w:r>
      <w:r w:rsidR="004A5E29" w:rsidRPr="00266C8A">
        <w:rPr>
          <w:rFonts w:cs="Segoe UI"/>
          <w:sz w:val="22"/>
          <w:szCs w:val="22"/>
        </w:rPr>
        <w:t>igh-</w:t>
      </w:r>
      <w:r w:rsidR="00244278">
        <w:rPr>
          <w:rFonts w:cs="Segoe UI"/>
          <w:sz w:val="22"/>
          <w:szCs w:val="22"/>
        </w:rPr>
        <w:t>L</w:t>
      </w:r>
      <w:r w:rsidR="004A5E29" w:rsidRPr="00266C8A">
        <w:rPr>
          <w:rFonts w:cs="Segoe UI"/>
          <w:sz w:val="22"/>
          <w:szCs w:val="22"/>
        </w:rPr>
        <w:t>ow</w:t>
      </w:r>
      <w:r w:rsidR="009C5189" w:rsidRPr="00266C8A">
        <w:rPr>
          <w:rFonts w:cs="Segoe UI"/>
          <w:sz w:val="22"/>
          <w:szCs w:val="22"/>
        </w:rPr>
        <w:t xml:space="preserve"> </w:t>
      </w:r>
      <w:r w:rsidR="00244278">
        <w:rPr>
          <w:rFonts w:cs="Segoe UI"/>
          <w:sz w:val="22"/>
          <w:szCs w:val="22"/>
        </w:rPr>
        <w:t>C</w:t>
      </w:r>
      <w:r w:rsidR="009C5189" w:rsidRPr="00266C8A">
        <w:rPr>
          <w:rFonts w:cs="Segoe UI"/>
          <w:sz w:val="22"/>
          <w:szCs w:val="22"/>
        </w:rPr>
        <w:t>onfiguration</w:t>
      </w:r>
      <w:r w:rsidR="004A5E29" w:rsidRPr="00266C8A">
        <w:rPr>
          <w:rFonts w:cs="Segoe UI"/>
          <w:sz w:val="22"/>
          <w:szCs w:val="22"/>
        </w:rPr>
        <w:t xml:space="preserve"> </w:t>
      </w:r>
      <w:r w:rsidR="00244278">
        <w:rPr>
          <w:rFonts w:cs="Segoe UI"/>
          <w:sz w:val="22"/>
          <w:szCs w:val="22"/>
        </w:rPr>
        <w:t>C</w:t>
      </w:r>
      <w:r w:rsidR="004A5E29" w:rsidRPr="00266C8A">
        <w:rPr>
          <w:rFonts w:cs="Segoe UI"/>
          <w:sz w:val="22"/>
          <w:szCs w:val="22"/>
        </w:rPr>
        <w:t xml:space="preserve">overage </w:t>
      </w:r>
      <w:r w:rsidR="00244278">
        <w:rPr>
          <w:rFonts w:cs="Segoe UI"/>
          <w:sz w:val="22"/>
          <w:szCs w:val="22"/>
        </w:rPr>
        <w:t>G</w:t>
      </w:r>
      <w:r w:rsidR="004A5E29" w:rsidRPr="00266C8A">
        <w:rPr>
          <w:rFonts w:cs="Segoe UI"/>
          <w:sz w:val="22"/>
          <w:szCs w:val="22"/>
        </w:rPr>
        <w:t>aps</w:t>
      </w:r>
      <w:r w:rsidR="009C5189" w:rsidRPr="00266C8A">
        <w:rPr>
          <w:rFonts w:cs="Segoe UI"/>
          <w:sz w:val="22"/>
          <w:szCs w:val="22"/>
        </w:rPr>
        <w:t xml:space="preserve"> between </w:t>
      </w:r>
      <w:r w:rsidR="00244278">
        <w:rPr>
          <w:rFonts w:cs="Segoe UI"/>
          <w:sz w:val="22"/>
          <w:szCs w:val="22"/>
        </w:rPr>
        <w:t>O</w:t>
      </w:r>
      <w:r w:rsidR="009C5189" w:rsidRPr="00266C8A">
        <w:rPr>
          <w:rFonts w:cs="Segoe UI"/>
          <w:sz w:val="22"/>
          <w:szCs w:val="22"/>
        </w:rPr>
        <w:t>rders</w:t>
      </w:r>
    </w:p>
    <w:tbl>
      <w:tblPr>
        <w:tblStyle w:val="GridTable4-Accent1"/>
        <w:tblW w:w="0" w:type="auto"/>
        <w:tblLook w:val="04A0" w:firstRow="1" w:lastRow="0" w:firstColumn="1" w:lastColumn="0" w:noHBand="0" w:noVBand="1"/>
      </w:tblPr>
      <w:tblGrid>
        <w:gridCol w:w="2597"/>
        <w:gridCol w:w="2545"/>
        <w:gridCol w:w="2104"/>
        <w:gridCol w:w="2104"/>
      </w:tblGrid>
      <w:tr w:rsidR="004A5E29" w14:paraId="238C15CD" w14:textId="77777777" w:rsidTr="00266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7" w:type="dxa"/>
            <w:shd w:val="clear" w:color="auto" w:fill="2F5496"/>
          </w:tcPr>
          <w:p w14:paraId="715A5A7C" w14:textId="77777777" w:rsidR="004A5E29" w:rsidRDefault="004A5E29" w:rsidP="008042C6">
            <w:pPr>
              <w:autoSpaceDE w:val="0"/>
              <w:autoSpaceDN w:val="0"/>
              <w:adjustRightInd w:val="0"/>
              <w:jc w:val="center"/>
              <w:rPr>
                <w:rFonts w:cs="Segoe UI"/>
              </w:rPr>
            </w:pPr>
            <w:r>
              <w:rPr>
                <w:rFonts w:cs="Segoe UI"/>
              </w:rPr>
              <w:t>Wavenumber</w:t>
            </w:r>
          </w:p>
          <w:p w14:paraId="324E2A07" w14:textId="77777777" w:rsidR="004A5E29" w:rsidRDefault="004A5E29" w:rsidP="008042C6">
            <w:pPr>
              <w:autoSpaceDE w:val="0"/>
              <w:autoSpaceDN w:val="0"/>
              <w:adjustRightInd w:val="0"/>
              <w:jc w:val="center"/>
              <w:rPr>
                <w:rFonts w:cs="Segoe UI"/>
              </w:rPr>
            </w:pPr>
            <w:r>
              <w:rPr>
                <w:rFonts w:cs="Segoe UI"/>
              </w:rPr>
              <w:t xml:space="preserve">(cm </w:t>
            </w:r>
            <w:r w:rsidRPr="0089549D">
              <w:rPr>
                <w:rFonts w:cs="Segoe UI"/>
                <w:vertAlign w:val="superscript"/>
              </w:rPr>
              <w:t>-1</w:t>
            </w:r>
            <w:r>
              <w:rPr>
                <w:rFonts w:cs="Segoe UI"/>
              </w:rPr>
              <w:t>)</w:t>
            </w:r>
          </w:p>
        </w:tc>
        <w:tc>
          <w:tcPr>
            <w:tcW w:w="2545" w:type="dxa"/>
            <w:shd w:val="clear" w:color="auto" w:fill="2F5496"/>
          </w:tcPr>
          <w:p w14:paraId="7BAF266E"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Wavelength</w:t>
            </w:r>
          </w:p>
          <w:p w14:paraId="09624CA4"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w:t>
            </w:r>
            <w:r>
              <w:rPr>
                <w:rFonts w:ascii="Symbol" w:hAnsi="Symbol" w:cs="Segoe UI"/>
              </w:rPr>
              <w:t>m</w:t>
            </w:r>
            <w:r>
              <w:rPr>
                <w:rFonts w:cs="Segoe UI"/>
              </w:rPr>
              <w:t>m)</w:t>
            </w:r>
          </w:p>
        </w:tc>
        <w:tc>
          <w:tcPr>
            <w:tcW w:w="2104" w:type="dxa"/>
            <w:shd w:val="clear" w:color="auto" w:fill="2F5496"/>
          </w:tcPr>
          <w:p w14:paraId="1B22DAAA"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Coverage</w:t>
            </w:r>
          </w:p>
          <w:p w14:paraId="232B703F"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w:t>
            </w:r>
          </w:p>
        </w:tc>
        <w:tc>
          <w:tcPr>
            <w:tcW w:w="2104" w:type="dxa"/>
            <w:shd w:val="clear" w:color="auto" w:fill="2F5496"/>
          </w:tcPr>
          <w:p w14:paraId="547DD51C"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Gap</w:t>
            </w:r>
          </w:p>
          <w:p w14:paraId="7A658429" w14:textId="77777777" w:rsidR="004A5E29" w:rsidRDefault="004A5E29" w:rsidP="008042C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Pr>
                <w:rFonts w:cs="Segoe UI"/>
              </w:rPr>
              <w:t>(%)</w:t>
            </w:r>
          </w:p>
        </w:tc>
      </w:tr>
      <w:tr w:rsidR="004A5E29" w14:paraId="258BC482" w14:textId="77777777" w:rsidTr="00266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7" w:type="dxa"/>
          </w:tcPr>
          <w:p w14:paraId="502D2B85" w14:textId="77777777" w:rsidR="004A5E29" w:rsidRPr="00244278" w:rsidRDefault="004A5E29" w:rsidP="008042C6">
            <w:pPr>
              <w:autoSpaceDE w:val="0"/>
              <w:autoSpaceDN w:val="0"/>
              <w:adjustRightInd w:val="0"/>
              <w:jc w:val="center"/>
              <w:rPr>
                <w:rFonts w:cs="Segoe UI"/>
                <w:b w:val="0"/>
                <w:bCs w:val="0"/>
              </w:rPr>
            </w:pPr>
            <w:r w:rsidRPr="00244278">
              <w:rPr>
                <w:rFonts w:cs="Segoe UI"/>
                <w:b w:val="0"/>
                <w:bCs w:val="0"/>
              </w:rPr>
              <w:t>1886 – 525</w:t>
            </w:r>
          </w:p>
        </w:tc>
        <w:tc>
          <w:tcPr>
            <w:tcW w:w="2545" w:type="dxa"/>
          </w:tcPr>
          <w:p w14:paraId="6FEB632E"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5.3 – 19 </w:t>
            </w:r>
          </w:p>
        </w:tc>
        <w:tc>
          <w:tcPr>
            <w:tcW w:w="2104" w:type="dxa"/>
          </w:tcPr>
          <w:p w14:paraId="3448E20F"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100</w:t>
            </w:r>
          </w:p>
        </w:tc>
        <w:tc>
          <w:tcPr>
            <w:tcW w:w="2104" w:type="dxa"/>
          </w:tcPr>
          <w:p w14:paraId="6B152726"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0</w:t>
            </w:r>
          </w:p>
        </w:tc>
      </w:tr>
      <w:tr w:rsidR="004A5E29" w14:paraId="14E19174" w14:textId="77777777" w:rsidTr="00266C8A">
        <w:tc>
          <w:tcPr>
            <w:cnfStyle w:val="001000000000" w:firstRow="0" w:lastRow="0" w:firstColumn="1" w:lastColumn="0" w:oddVBand="0" w:evenVBand="0" w:oddHBand="0" w:evenHBand="0" w:firstRowFirstColumn="0" w:firstRowLastColumn="0" w:lastRowFirstColumn="0" w:lastRowLastColumn="0"/>
            <w:tcW w:w="2597" w:type="dxa"/>
          </w:tcPr>
          <w:p w14:paraId="7DFE71AF" w14:textId="77777777" w:rsidR="004A5E29" w:rsidRPr="00244278" w:rsidRDefault="004A5E29" w:rsidP="008042C6">
            <w:pPr>
              <w:autoSpaceDE w:val="0"/>
              <w:autoSpaceDN w:val="0"/>
              <w:adjustRightInd w:val="0"/>
              <w:jc w:val="center"/>
              <w:rPr>
                <w:rFonts w:cs="Segoe UI"/>
                <w:b w:val="0"/>
                <w:bCs w:val="0"/>
              </w:rPr>
            </w:pPr>
            <w:r w:rsidRPr="00244278">
              <w:rPr>
                <w:rFonts w:cs="Segoe UI"/>
                <w:b w:val="0"/>
                <w:bCs w:val="0"/>
              </w:rPr>
              <w:t>500</w:t>
            </w:r>
          </w:p>
        </w:tc>
        <w:tc>
          <w:tcPr>
            <w:tcW w:w="2545" w:type="dxa"/>
          </w:tcPr>
          <w:p w14:paraId="255C4B33"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20</w:t>
            </w:r>
          </w:p>
        </w:tc>
        <w:tc>
          <w:tcPr>
            <w:tcW w:w="2104" w:type="dxa"/>
          </w:tcPr>
          <w:p w14:paraId="60BDAA55"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94</w:t>
            </w:r>
          </w:p>
        </w:tc>
        <w:tc>
          <w:tcPr>
            <w:tcW w:w="2104" w:type="dxa"/>
          </w:tcPr>
          <w:p w14:paraId="673C71AB"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6</w:t>
            </w:r>
          </w:p>
        </w:tc>
      </w:tr>
      <w:tr w:rsidR="004A5E29" w14:paraId="1A6325A7" w14:textId="77777777" w:rsidTr="00266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7" w:type="dxa"/>
          </w:tcPr>
          <w:p w14:paraId="2C95CAEF" w14:textId="77777777" w:rsidR="004A5E29" w:rsidRPr="00244278" w:rsidRDefault="004A5E29" w:rsidP="008042C6">
            <w:pPr>
              <w:autoSpaceDE w:val="0"/>
              <w:autoSpaceDN w:val="0"/>
              <w:adjustRightInd w:val="0"/>
              <w:jc w:val="center"/>
              <w:rPr>
                <w:rFonts w:cs="Segoe UI"/>
                <w:b w:val="0"/>
                <w:bCs w:val="0"/>
              </w:rPr>
            </w:pPr>
            <w:r w:rsidRPr="00244278">
              <w:rPr>
                <w:rFonts w:cs="Segoe UI"/>
                <w:b w:val="0"/>
                <w:bCs w:val="0"/>
              </w:rPr>
              <w:t>400</w:t>
            </w:r>
          </w:p>
        </w:tc>
        <w:tc>
          <w:tcPr>
            <w:tcW w:w="2545" w:type="dxa"/>
          </w:tcPr>
          <w:p w14:paraId="09970AB8"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25</w:t>
            </w:r>
          </w:p>
        </w:tc>
        <w:tc>
          <w:tcPr>
            <w:tcW w:w="2104" w:type="dxa"/>
          </w:tcPr>
          <w:p w14:paraId="0282EACC"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77</w:t>
            </w:r>
          </w:p>
        </w:tc>
        <w:tc>
          <w:tcPr>
            <w:tcW w:w="2104" w:type="dxa"/>
          </w:tcPr>
          <w:p w14:paraId="73763F31" w14:textId="77777777" w:rsidR="004A5E29" w:rsidRDefault="004A5E29" w:rsidP="008042C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23</w:t>
            </w:r>
          </w:p>
        </w:tc>
      </w:tr>
      <w:tr w:rsidR="004A5E29" w14:paraId="58A54382" w14:textId="77777777" w:rsidTr="00266C8A">
        <w:tc>
          <w:tcPr>
            <w:cnfStyle w:val="001000000000" w:firstRow="0" w:lastRow="0" w:firstColumn="1" w:lastColumn="0" w:oddVBand="0" w:evenVBand="0" w:oddHBand="0" w:evenHBand="0" w:firstRowFirstColumn="0" w:firstRowLastColumn="0" w:lastRowFirstColumn="0" w:lastRowLastColumn="0"/>
            <w:tcW w:w="2597" w:type="dxa"/>
          </w:tcPr>
          <w:p w14:paraId="68A842D2" w14:textId="77777777" w:rsidR="004A5E29" w:rsidRPr="00244278" w:rsidRDefault="004A5E29" w:rsidP="008042C6">
            <w:pPr>
              <w:autoSpaceDE w:val="0"/>
              <w:autoSpaceDN w:val="0"/>
              <w:adjustRightInd w:val="0"/>
              <w:jc w:val="center"/>
              <w:rPr>
                <w:rFonts w:cs="Segoe UI"/>
                <w:b w:val="0"/>
                <w:bCs w:val="0"/>
              </w:rPr>
            </w:pPr>
            <w:r w:rsidRPr="00244278">
              <w:rPr>
                <w:rFonts w:cs="Segoe UI"/>
                <w:b w:val="0"/>
                <w:bCs w:val="0"/>
              </w:rPr>
              <w:t>354</w:t>
            </w:r>
          </w:p>
        </w:tc>
        <w:tc>
          <w:tcPr>
            <w:tcW w:w="2545" w:type="dxa"/>
          </w:tcPr>
          <w:p w14:paraId="1A185340"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28.3</w:t>
            </w:r>
          </w:p>
        </w:tc>
        <w:tc>
          <w:tcPr>
            <w:tcW w:w="2104" w:type="dxa"/>
          </w:tcPr>
          <w:p w14:paraId="323E7360"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67</w:t>
            </w:r>
          </w:p>
        </w:tc>
        <w:tc>
          <w:tcPr>
            <w:tcW w:w="2104" w:type="dxa"/>
          </w:tcPr>
          <w:p w14:paraId="20DCFB66" w14:textId="77777777" w:rsidR="004A5E29" w:rsidRDefault="004A5E29" w:rsidP="008042C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33</w:t>
            </w:r>
          </w:p>
        </w:tc>
      </w:tr>
    </w:tbl>
    <w:p w14:paraId="07915B65" w14:textId="77777777" w:rsidR="00266C8A" w:rsidRDefault="00266C8A" w:rsidP="00266C8A">
      <w:pPr>
        <w:autoSpaceDE w:val="0"/>
        <w:autoSpaceDN w:val="0"/>
        <w:adjustRightInd w:val="0"/>
        <w:rPr>
          <w:rFonts w:cs="Segoe UI"/>
        </w:rPr>
      </w:pPr>
    </w:p>
    <w:p w14:paraId="1A6D2B4E" w14:textId="7268BEDE" w:rsidR="00266C8A" w:rsidRPr="00AB571F" w:rsidRDefault="004A5E29" w:rsidP="002835F2">
      <w:pPr>
        <w:pStyle w:val="Heading4a"/>
      </w:pPr>
      <w:bookmarkStart w:id="20" w:name="_Toc146871660"/>
      <w:r w:rsidRPr="00AB571F">
        <w:t xml:space="preserve">Medium and Low </w:t>
      </w:r>
      <w:r w:rsidR="00234FE1" w:rsidRPr="00AB571F">
        <w:t>C</w:t>
      </w:r>
      <w:r w:rsidRPr="00AB571F">
        <w:t>onfigurations</w:t>
      </w:r>
      <w:bookmarkEnd w:id="20"/>
    </w:p>
    <w:p w14:paraId="631F61CA" w14:textId="56A63BCF" w:rsidR="00F666CD" w:rsidRDefault="004A5E29" w:rsidP="00F31303">
      <w:pPr>
        <w:spacing w:before="120"/>
        <w:rPr>
          <w:rFonts w:cs="Segoe UI"/>
        </w:rPr>
      </w:pPr>
      <w:r w:rsidRPr="00533BDB">
        <w:t xml:space="preserve">The </w:t>
      </w:r>
      <w:r>
        <w:t>m</w:t>
      </w:r>
      <w:r w:rsidRPr="00533BDB">
        <w:t>edium</w:t>
      </w:r>
      <w:r>
        <w:t xml:space="preserve"> and low</w:t>
      </w:r>
      <w:r w:rsidRPr="00533BDB">
        <w:rPr>
          <w:i/>
          <w:iCs/>
        </w:rPr>
        <w:t xml:space="preserve"> </w:t>
      </w:r>
      <w:r w:rsidRPr="00533BDB">
        <w:t>configuration</w:t>
      </w:r>
      <w:r>
        <w:t xml:space="preserve">s </w:t>
      </w:r>
      <w:r w:rsidR="00DD2006">
        <w:t xml:space="preserve">arose </w:t>
      </w:r>
      <w:r>
        <w:t>from bypassing the echelon and only using the echelle grating. Similar to high-medium, medium</w:t>
      </w:r>
      <w:r w:rsidRPr="00533BDB">
        <w:t xml:space="preserve"> </w:t>
      </w:r>
      <w:r>
        <w:t>used</w:t>
      </w:r>
      <w:r w:rsidRPr="00533BDB">
        <w:t xml:space="preserve"> </w:t>
      </w:r>
      <w:r>
        <w:t>steeper</w:t>
      </w:r>
      <w:r w:rsidRPr="00533BDB">
        <w:t xml:space="preserve"> angles on the echelle grating to achieve R = 5,000– 20,000</w:t>
      </w:r>
      <w:r>
        <w:t xml:space="preserve">. </w:t>
      </w:r>
      <w:r w:rsidR="00DD2006">
        <w:t xml:space="preserve">The </w:t>
      </w:r>
      <w:r>
        <w:t xml:space="preserve">low </w:t>
      </w:r>
      <w:r w:rsidR="005F6078">
        <w:t>configuration</w:t>
      </w:r>
      <w:r>
        <w:t>, again similar to high-low,</w:t>
      </w:r>
      <w:r w:rsidRPr="00533BDB">
        <w:t xml:space="preserve"> </w:t>
      </w:r>
      <w:r>
        <w:t>used</w:t>
      </w:r>
      <w:r w:rsidRPr="00533BDB">
        <w:t xml:space="preserve"> </w:t>
      </w:r>
      <w:r>
        <w:t>shallower</w:t>
      </w:r>
      <w:r w:rsidRPr="00533BDB">
        <w:t xml:space="preserve"> angles to achieve R = 1,000–3,000. </w:t>
      </w:r>
      <w:r>
        <w:rPr>
          <w:rFonts w:cs="Segoe UI"/>
        </w:rPr>
        <w:t xml:space="preserve">The medium and low modes </w:t>
      </w:r>
      <w:r w:rsidR="00DD2006">
        <w:rPr>
          <w:rFonts w:cs="Segoe UI"/>
        </w:rPr>
        <w:t xml:space="preserve">had </w:t>
      </w:r>
      <w:r>
        <w:rPr>
          <w:rFonts w:cs="Segoe UI"/>
        </w:rPr>
        <w:t xml:space="preserve">continuous coverage at all wavelengths, but the longest wavelengths used for medium or low modes during the mission were 17 </w:t>
      </w:r>
      <w:r w:rsidR="00DD2006">
        <w:rPr>
          <w:rFonts w:cs="Segoe UI"/>
        </w:rPr>
        <w:t xml:space="preserve">µm </w:t>
      </w:r>
      <w:r>
        <w:rPr>
          <w:rFonts w:cs="Segoe UI"/>
        </w:rPr>
        <w:t xml:space="preserve">and 18.2 </w:t>
      </w:r>
      <w:r w:rsidR="00065FD0" w:rsidRPr="00065FD0">
        <w:rPr>
          <w:rFonts w:ascii="Symbol" w:hAnsi="Symbol" w:cs="Segoe UI"/>
        </w:rPr>
        <w:t>m</w:t>
      </w:r>
      <w:r w:rsidR="00065FD0">
        <w:rPr>
          <w:rFonts w:cs="Segoe UI"/>
        </w:rPr>
        <w:t>m</w:t>
      </w:r>
      <w:r>
        <w:rPr>
          <w:rFonts w:cs="Segoe UI"/>
        </w:rPr>
        <w:t xml:space="preserve">, respectively, where high-resolution also would have had continuous coverage. </w:t>
      </w:r>
      <w:r w:rsidR="00266C8A">
        <w:rPr>
          <w:rFonts w:cs="Segoe UI"/>
        </w:rPr>
        <w:t>T</w:t>
      </w:r>
      <w:r w:rsidR="00F666CD">
        <w:rPr>
          <w:rFonts w:cs="Segoe UI"/>
        </w:rPr>
        <w:t>he plate scale for medium and low configurations are not affected by anamorphic magnification and are always 0.201</w:t>
      </w:r>
      <w:r w:rsidR="00244278">
        <w:t>″</w:t>
      </w:r>
      <w:r w:rsidR="00F666CD">
        <w:rPr>
          <w:rFonts w:cs="Segoe UI"/>
        </w:rPr>
        <w:t xml:space="preserve"> pixel</w:t>
      </w:r>
      <w:r w:rsidR="00F666CD" w:rsidRPr="00F666CD">
        <w:rPr>
          <w:rFonts w:cs="Segoe UI"/>
          <w:vertAlign w:val="superscript"/>
        </w:rPr>
        <w:t>-1</w:t>
      </w:r>
      <w:r w:rsidR="00F666CD">
        <w:rPr>
          <w:rFonts w:cs="Segoe UI"/>
        </w:rPr>
        <w:t>.</w:t>
      </w:r>
    </w:p>
    <w:p w14:paraId="3C976F9A" w14:textId="5C157E02" w:rsidR="004A5E29" w:rsidRDefault="004A5E29" w:rsidP="4891342D">
      <w:pPr>
        <w:autoSpaceDE w:val="0"/>
        <w:autoSpaceDN w:val="0"/>
        <w:adjustRightInd w:val="0"/>
        <w:rPr>
          <w:rFonts w:cs="Segoe UI"/>
        </w:rPr>
      </w:pPr>
    </w:p>
    <w:p w14:paraId="7179B4F6" w14:textId="0FB9013A" w:rsidR="00C17515" w:rsidRDefault="009524FB" w:rsidP="00C17515">
      <w:pPr>
        <w:rPr>
          <w:rFonts w:cs="Segoe UI"/>
        </w:rPr>
      </w:pPr>
      <w:r>
        <w:rPr>
          <w:rFonts w:cs="Segoe UI"/>
        </w:rPr>
        <w:t xml:space="preserve">EXES </w:t>
      </w:r>
      <w:r w:rsidR="003002B1">
        <w:rPr>
          <w:rFonts w:cs="Segoe UI"/>
        </w:rPr>
        <w:t>also had</w:t>
      </w:r>
      <w:r w:rsidR="008238C1">
        <w:rPr>
          <w:rFonts w:cs="Segoe UI"/>
        </w:rPr>
        <w:t xml:space="preserve"> configurations for </w:t>
      </w:r>
      <w:r w:rsidR="00065FD0">
        <w:rPr>
          <w:rFonts w:cs="Segoe UI"/>
        </w:rPr>
        <w:t xml:space="preserve">field </w:t>
      </w:r>
      <w:r>
        <w:rPr>
          <w:rFonts w:cs="Segoe UI"/>
        </w:rPr>
        <w:t xml:space="preserve">imaging </w:t>
      </w:r>
      <w:r w:rsidR="008238C1">
        <w:rPr>
          <w:rFonts w:cs="Segoe UI"/>
        </w:rPr>
        <w:t xml:space="preserve">and </w:t>
      </w:r>
      <w:r>
        <w:rPr>
          <w:rFonts w:cs="Segoe UI"/>
        </w:rPr>
        <w:t>pupil imaging</w:t>
      </w:r>
      <w:r w:rsidR="008238C1">
        <w:rPr>
          <w:rFonts w:cs="Segoe UI"/>
        </w:rPr>
        <w:t>, but these</w:t>
      </w:r>
      <w:r w:rsidR="003002B1">
        <w:rPr>
          <w:rFonts w:cs="Segoe UI"/>
        </w:rPr>
        <w:t xml:space="preserve"> were</w:t>
      </w:r>
      <w:r>
        <w:rPr>
          <w:rFonts w:cs="Segoe UI"/>
        </w:rPr>
        <w:t xml:space="preserve"> only used for instrumental alignment at the beginning of each flight series. </w:t>
      </w:r>
      <w:r w:rsidR="003F6A2B">
        <w:rPr>
          <w:rFonts w:cs="Segoe UI"/>
        </w:rPr>
        <w:t>The</w:t>
      </w:r>
      <w:r w:rsidR="00065FD0">
        <w:rPr>
          <w:rFonts w:cs="Segoe UI"/>
        </w:rPr>
        <w:t xml:space="preserve"> field</w:t>
      </w:r>
      <w:r w:rsidR="003F6A2B">
        <w:rPr>
          <w:rFonts w:cs="Segoe UI"/>
        </w:rPr>
        <w:t xml:space="preserve"> imaging </w:t>
      </w:r>
      <w:r w:rsidR="00065FD0">
        <w:rPr>
          <w:rFonts w:cs="Segoe UI"/>
        </w:rPr>
        <w:t>configuration</w:t>
      </w:r>
      <w:r w:rsidR="003F6A2B">
        <w:rPr>
          <w:rFonts w:cs="Segoe UI"/>
        </w:rPr>
        <w:t xml:space="preserve"> was used to measure the angle of the slits with respect to the guider camera and telescope control drives so that the telescope could control motions that were parallel and perpendicular to the slit. </w:t>
      </w:r>
      <w:r w:rsidR="00C17515">
        <w:rPr>
          <w:rFonts w:cs="Segoe UI"/>
        </w:rPr>
        <w:t xml:space="preserve">These alignment observations were done using narrow band filters centered </w:t>
      </w:r>
      <w:r w:rsidR="00310439">
        <w:rPr>
          <w:rFonts w:cs="Segoe UI"/>
        </w:rPr>
        <w:t>between</w:t>
      </w:r>
      <w:r w:rsidR="00C17515">
        <w:rPr>
          <w:rFonts w:cs="Segoe UI"/>
        </w:rPr>
        <w:t xml:space="preserve"> 4.7</w:t>
      </w:r>
      <w:r w:rsidR="00310439">
        <w:rPr>
          <w:rFonts w:cs="Segoe UI"/>
        </w:rPr>
        <w:t xml:space="preserve"> -5.3 </w:t>
      </w:r>
      <w:r w:rsidR="003304CF" w:rsidRPr="003304CF">
        <w:rPr>
          <w:rFonts w:ascii="Symbol" w:hAnsi="Symbol" w:cs="Segoe UI"/>
        </w:rPr>
        <w:t>m</w:t>
      </w:r>
      <w:r w:rsidR="003304CF">
        <w:rPr>
          <w:rFonts w:cs="Segoe UI"/>
        </w:rPr>
        <w:t>m</w:t>
      </w:r>
      <w:r w:rsidR="00BC0F98">
        <w:rPr>
          <w:rFonts w:cs="Segoe UI"/>
        </w:rPr>
        <w:t xml:space="preserve"> to limit the count rate and avoid saturating the detector.</w:t>
      </w:r>
      <w:r w:rsidR="00310439">
        <w:rPr>
          <w:rFonts w:cs="Segoe UI"/>
        </w:rPr>
        <w:t xml:space="preserve"> </w:t>
      </w:r>
      <w:r w:rsidR="00C17515">
        <w:rPr>
          <w:rFonts w:cs="Segoe UI"/>
        </w:rPr>
        <w:t xml:space="preserve">No imaging or pupil imaging products were used </w:t>
      </w:r>
      <w:r w:rsidR="000456F5">
        <w:rPr>
          <w:rFonts w:cs="Segoe UI"/>
        </w:rPr>
        <w:t xml:space="preserve">directly </w:t>
      </w:r>
      <w:r w:rsidR="00C17515">
        <w:rPr>
          <w:rFonts w:cs="Segoe UI"/>
        </w:rPr>
        <w:t xml:space="preserve">for science </w:t>
      </w:r>
      <w:r w:rsidR="0061718E">
        <w:rPr>
          <w:rFonts w:cs="Segoe UI"/>
        </w:rPr>
        <w:t>programs,</w:t>
      </w:r>
      <w:r w:rsidR="00C17515">
        <w:rPr>
          <w:rFonts w:cs="Segoe UI"/>
        </w:rPr>
        <w:t xml:space="preserve"> and </w:t>
      </w:r>
      <w:r w:rsidR="00BC0F98">
        <w:rPr>
          <w:rFonts w:cs="Segoe UI"/>
        </w:rPr>
        <w:t xml:space="preserve">they are </w:t>
      </w:r>
      <w:r w:rsidR="00C17515">
        <w:rPr>
          <w:rFonts w:cs="Segoe UI"/>
        </w:rPr>
        <w:t xml:space="preserve">not included </w:t>
      </w:r>
      <w:r w:rsidR="00B56256">
        <w:rPr>
          <w:rFonts w:cs="Segoe UI"/>
        </w:rPr>
        <w:t xml:space="preserve">in </w:t>
      </w:r>
      <w:r w:rsidR="00C17515">
        <w:rPr>
          <w:rFonts w:cs="Segoe UI"/>
        </w:rPr>
        <w:t>the archive.</w:t>
      </w:r>
    </w:p>
    <w:p w14:paraId="277D0FA6" w14:textId="5A2925D9" w:rsidR="00430EDC" w:rsidRDefault="00430EDC" w:rsidP="4891342D">
      <w:pPr>
        <w:autoSpaceDE w:val="0"/>
        <w:autoSpaceDN w:val="0"/>
        <w:adjustRightInd w:val="0"/>
        <w:rPr>
          <w:rFonts w:cs="Segoe UI"/>
        </w:rPr>
      </w:pPr>
    </w:p>
    <w:p w14:paraId="206DDE7E" w14:textId="736C8D94" w:rsidR="00F83F76" w:rsidRDefault="00F83F76" w:rsidP="003D5C20">
      <w:pPr>
        <w:keepNext/>
        <w:autoSpaceDE w:val="0"/>
        <w:autoSpaceDN w:val="0"/>
        <w:adjustRightInd w:val="0"/>
        <w:jc w:val="center"/>
      </w:pPr>
      <w:r>
        <w:rPr>
          <w:rFonts w:cs="Segoe UI"/>
          <w:noProof/>
        </w:rPr>
        <w:lastRenderedPageBreak/>
        <w:drawing>
          <wp:inline distT="0" distB="0" distL="0" distR="0" wp14:anchorId="419BAC7C" wp14:editId="0301E340">
            <wp:extent cx="2466975" cy="2494915"/>
            <wp:effectExtent l="19050" t="19050" r="28575" b="19685"/>
            <wp:docPr id="6" name="Pictur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rotWithShape="1">
                    <a:blip r:embed="rId26" cstate="print">
                      <a:extLst>
                        <a:ext uri="{28A0092B-C50C-407E-A947-70E740481C1C}">
                          <a14:useLocalDpi xmlns:a14="http://schemas.microsoft.com/office/drawing/2010/main" val="0"/>
                        </a:ext>
                      </a:extLst>
                    </a:blip>
                    <a:srcRect l="6831" t="2935" r="4282" b="5673"/>
                    <a:stretch/>
                  </pic:blipFill>
                  <pic:spPr bwMode="auto">
                    <a:xfrm>
                      <a:off x="0" y="0"/>
                      <a:ext cx="2585035" cy="2614312"/>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sidR="0010762D">
        <w:rPr>
          <w:rFonts w:cs="Segoe UI"/>
          <w:noProof/>
        </w:rPr>
        <w:drawing>
          <wp:inline distT="0" distB="0" distL="0" distR="0" wp14:anchorId="07375051" wp14:editId="5D6FC3D7">
            <wp:extent cx="2733040" cy="2495234"/>
            <wp:effectExtent l="19050" t="19050" r="10160" b="19685"/>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pic:nvPicPr>
                  <pic:blipFill rotWithShape="1">
                    <a:blip r:embed="rId27" cstate="print">
                      <a:extLst>
                        <a:ext uri="{28A0092B-C50C-407E-A947-70E740481C1C}">
                          <a14:useLocalDpi xmlns:a14="http://schemas.microsoft.com/office/drawing/2010/main" val="0"/>
                        </a:ext>
                      </a:extLst>
                    </a:blip>
                    <a:srcRect l="20997" t="18096" r="13283" b="18455"/>
                    <a:stretch/>
                  </pic:blipFill>
                  <pic:spPr bwMode="auto">
                    <a:xfrm>
                      <a:off x="0" y="0"/>
                      <a:ext cx="2772514" cy="2531273"/>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7E0C2677" w14:textId="0AD57AAC" w:rsidR="009524FB" w:rsidRPr="00266C8A" w:rsidRDefault="00266C8A" w:rsidP="00F31303">
      <w:pPr>
        <w:pStyle w:val="Caption"/>
        <w:spacing w:before="120" w:after="200"/>
        <w:rPr>
          <w:sz w:val="22"/>
          <w:szCs w:val="22"/>
        </w:rPr>
      </w:pPr>
      <w:r w:rsidRPr="00266C8A">
        <w:rPr>
          <w:sz w:val="22"/>
          <w:szCs w:val="22"/>
        </w:rPr>
        <w:t xml:space="preserve">Figure </w:t>
      </w:r>
      <w:r w:rsidRPr="00266C8A">
        <w:rPr>
          <w:sz w:val="22"/>
          <w:szCs w:val="22"/>
        </w:rPr>
        <w:fldChar w:fldCharType="begin"/>
      </w:r>
      <w:r w:rsidRPr="00266C8A">
        <w:rPr>
          <w:sz w:val="22"/>
          <w:szCs w:val="22"/>
        </w:rPr>
        <w:instrText xml:space="preserve"> SEQ Figure \* ARABIC </w:instrText>
      </w:r>
      <w:r w:rsidRPr="00266C8A">
        <w:rPr>
          <w:sz w:val="22"/>
          <w:szCs w:val="22"/>
        </w:rPr>
        <w:fldChar w:fldCharType="separate"/>
      </w:r>
      <w:r w:rsidR="003E319F">
        <w:rPr>
          <w:noProof/>
          <w:sz w:val="22"/>
          <w:szCs w:val="22"/>
        </w:rPr>
        <w:t>2</w:t>
      </w:r>
      <w:r w:rsidRPr="00266C8A">
        <w:rPr>
          <w:sz w:val="22"/>
          <w:szCs w:val="22"/>
        </w:rPr>
        <w:fldChar w:fldCharType="end"/>
      </w:r>
      <w:r w:rsidR="00B74F8F" w:rsidRPr="00266C8A">
        <w:rPr>
          <w:sz w:val="22"/>
          <w:szCs w:val="22"/>
        </w:rPr>
        <w:t xml:space="preserve"> </w:t>
      </w:r>
      <w:r w:rsidR="0010762D" w:rsidRPr="00266C8A">
        <w:rPr>
          <w:b w:val="0"/>
          <w:bCs w:val="0"/>
          <w:i/>
          <w:iCs/>
          <w:color w:val="2F5496"/>
          <w:sz w:val="22"/>
          <w:szCs w:val="22"/>
        </w:rPr>
        <w:t>(</w:t>
      </w:r>
      <w:r w:rsidR="00234FE1">
        <w:rPr>
          <w:b w:val="0"/>
          <w:bCs w:val="0"/>
          <w:i/>
          <w:iCs/>
          <w:color w:val="2F5496"/>
          <w:sz w:val="22"/>
          <w:szCs w:val="22"/>
        </w:rPr>
        <w:t>L</w:t>
      </w:r>
      <w:r w:rsidR="0010762D" w:rsidRPr="00266C8A">
        <w:rPr>
          <w:b w:val="0"/>
          <w:bCs w:val="0"/>
          <w:i/>
          <w:iCs/>
          <w:color w:val="2F5496"/>
          <w:sz w:val="22"/>
          <w:szCs w:val="22"/>
        </w:rPr>
        <w:t xml:space="preserve">eft) </w:t>
      </w:r>
      <w:r w:rsidR="00F83F76" w:rsidRPr="00266C8A">
        <w:rPr>
          <w:b w:val="0"/>
          <w:bCs w:val="0"/>
          <w:i/>
          <w:iCs/>
          <w:color w:val="2F5496"/>
          <w:sz w:val="22"/>
          <w:szCs w:val="22"/>
        </w:rPr>
        <w:t xml:space="preserve">EXES </w:t>
      </w:r>
      <w:r w:rsidR="0010762D" w:rsidRPr="00266C8A">
        <w:rPr>
          <w:b w:val="0"/>
          <w:bCs w:val="0"/>
          <w:i/>
          <w:iCs/>
          <w:color w:val="2F5496"/>
          <w:sz w:val="22"/>
          <w:szCs w:val="22"/>
        </w:rPr>
        <w:t>field imaging</w:t>
      </w:r>
      <w:r w:rsidR="00F83F76" w:rsidRPr="00266C8A">
        <w:rPr>
          <w:b w:val="0"/>
          <w:bCs w:val="0"/>
          <w:i/>
          <w:iCs/>
          <w:color w:val="2F5496"/>
          <w:sz w:val="22"/>
          <w:szCs w:val="22"/>
        </w:rPr>
        <w:t xml:space="preserve"> </w:t>
      </w:r>
      <w:r w:rsidR="009C5189" w:rsidRPr="00266C8A">
        <w:rPr>
          <w:b w:val="0"/>
          <w:bCs w:val="0"/>
          <w:i/>
          <w:iCs/>
          <w:color w:val="2F5496"/>
          <w:sz w:val="22"/>
          <w:szCs w:val="22"/>
        </w:rPr>
        <w:t>configuration</w:t>
      </w:r>
      <w:r w:rsidR="00F83F76" w:rsidRPr="00266C8A">
        <w:rPr>
          <w:b w:val="0"/>
          <w:bCs w:val="0"/>
          <w:i/>
          <w:iCs/>
          <w:color w:val="2F5496"/>
          <w:sz w:val="22"/>
          <w:szCs w:val="22"/>
        </w:rPr>
        <w:t>, used for defining the slit bore</w:t>
      </w:r>
      <w:r w:rsidR="00C51743" w:rsidRPr="00266C8A">
        <w:rPr>
          <w:b w:val="0"/>
          <w:bCs w:val="0"/>
          <w:i/>
          <w:iCs/>
          <w:color w:val="2F5496"/>
          <w:sz w:val="22"/>
          <w:szCs w:val="22"/>
        </w:rPr>
        <w:t>sight</w:t>
      </w:r>
      <w:r w:rsidR="00F83F76" w:rsidRPr="00266C8A">
        <w:rPr>
          <w:b w:val="0"/>
          <w:bCs w:val="0"/>
          <w:i/>
          <w:iCs/>
          <w:noProof/>
          <w:color w:val="2F5496"/>
          <w:sz w:val="22"/>
          <w:szCs w:val="22"/>
        </w:rPr>
        <w:t xml:space="preserve"> and angle</w:t>
      </w:r>
      <w:r w:rsidR="0010762D" w:rsidRPr="00266C8A">
        <w:rPr>
          <w:b w:val="0"/>
          <w:bCs w:val="0"/>
          <w:i/>
          <w:iCs/>
          <w:noProof/>
          <w:color w:val="2F5496"/>
          <w:sz w:val="22"/>
          <w:szCs w:val="22"/>
        </w:rPr>
        <w:t xml:space="preserve"> with respect </w:t>
      </w:r>
      <w:r w:rsidR="00AE02C8" w:rsidRPr="00266C8A">
        <w:rPr>
          <w:b w:val="0"/>
          <w:bCs w:val="0"/>
          <w:i/>
          <w:iCs/>
          <w:noProof/>
          <w:color w:val="2F5496"/>
          <w:sz w:val="22"/>
          <w:szCs w:val="22"/>
        </w:rPr>
        <w:t xml:space="preserve">to </w:t>
      </w:r>
      <w:r w:rsidR="0010762D" w:rsidRPr="00266C8A">
        <w:rPr>
          <w:b w:val="0"/>
          <w:bCs w:val="0"/>
          <w:i/>
          <w:iCs/>
          <w:noProof/>
          <w:color w:val="2F5496"/>
          <w:sz w:val="22"/>
          <w:szCs w:val="22"/>
        </w:rPr>
        <w:t>the telescope</w:t>
      </w:r>
      <w:r w:rsidR="00C51743" w:rsidRPr="00266C8A">
        <w:rPr>
          <w:b w:val="0"/>
          <w:bCs w:val="0"/>
          <w:i/>
          <w:iCs/>
          <w:noProof/>
          <w:color w:val="2F5496"/>
          <w:sz w:val="22"/>
          <w:szCs w:val="22"/>
        </w:rPr>
        <w:t>, usually</w:t>
      </w:r>
      <w:r w:rsidR="00F83F76" w:rsidRPr="00266C8A">
        <w:rPr>
          <w:b w:val="0"/>
          <w:bCs w:val="0"/>
          <w:i/>
          <w:iCs/>
          <w:noProof/>
          <w:color w:val="2F5496"/>
          <w:sz w:val="22"/>
          <w:szCs w:val="22"/>
        </w:rPr>
        <w:t xml:space="preserve"> during the</w:t>
      </w:r>
      <w:r w:rsidR="00C51743" w:rsidRPr="00266C8A">
        <w:rPr>
          <w:b w:val="0"/>
          <w:bCs w:val="0"/>
          <w:i/>
          <w:iCs/>
          <w:noProof/>
          <w:color w:val="2F5496"/>
          <w:sz w:val="22"/>
          <w:szCs w:val="22"/>
        </w:rPr>
        <w:t xml:space="preserve"> first observation on the</w:t>
      </w:r>
      <w:r w:rsidR="00F83F76" w:rsidRPr="00266C8A">
        <w:rPr>
          <w:b w:val="0"/>
          <w:bCs w:val="0"/>
          <w:i/>
          <w:iCs/>
          <w:noProof/>
          <w:color w:val="2F5496"/>
          <w:sz w:val="22"/>
          <w:szCs w:val="22"/>
        </w:rPr>
        <w:t xml:space="preserve"> first flight of an observing series. </w:t>
      </w:r>
      <w:r w:rsidR="004A5719" w:rsidRPr="00266C8A">
        <w:rPr>
          <w:b w:val="0"/>
          <w:bCs w:val="0"/>
          <w:i/>
          <w:iCs/>
          <w:noProof/>
          <w:color w:val="2F5496"/>
          <w:sz w:val="22"/>
          <w:szCs w:val="22"/>
        </w:rPr>
        <w:t>Once located, the boresi</w:t>
      </w:r>
      <w:r w:rsidR="0048528A" w:rsidRPr="00266C8A">
        <w:rPr>
          <w:b w:val="0"/>
          <w:bCs w:val="0"/>
          <w:i/>
          <w:iCs/>
          <w:noProof/>
          <w:color w:val="2F5496"/>
          <w:sz w:val="22"/>
          <w:szCs w:val="22"/>
        </w:rPr>
        <w:t>ght</w:t>
      </w:r>
      <w:r w:rsidR="004A5719" w:rsidRPr="00266C8A">
        <w:rPr>
          <w:b w:val="0"/>
          <w:bCs w:val="0"/>
          <w:i/>
          <w:iCs/>
          <w:noProof/>
          <w:color w:val="2F5496"/>
          <w:sz w:val="22"/>
          <w:szCs w:val="22"/>
        </w:rPr>
        <w:t xml:space="preserve"> </w:t>
      </w:r>
      <w:r w:rsidR="00AE02C8" w:rsidRPr="00266C8A">
        <w:rPr>
          <w:b w:val="0"/>
          <w:bCs w:val="0"/>
          <w:i/>
          <w:iCs/>
          <w:noProof/>
          <w:color w:val="2F5496"/>
          <w:sz w:val="22"/>
          <w:szCs w:val="22"/>
        </w:rPr>
        <w:t xml:space="preserve">did </w:t>
      </w:r>
      <w:r w:rsidR="004A5719" w:rsidRPr="00266C8A">
        <w:rPr>
          <w:b w:val="0"/>
          <w:bCs w:val="0"/>
          <w:i/>
          <w:iCs/>
          <w:noProof/>
          <w:color w:val="2F5496"/>
          <w:sz w:val="22"/>
          <w:szCs w:val="22"/>
        </w:rPr>
        <w:t>not change</w:t>
      </w:r>
      <w:r w:rsidR="00F82EFF" w:rsidRPr="00266C8A">
        <w:rPr>
          <w:b w:val="0"/>
          <w:bCs w:val="0"/>
          <w:i/>
          <w:iCs/>
          <w:noProof/>
          <w:color w:val="2F5496"/>
          <w:sz w:val="22"/>
          <w:szCs w:val="22"/>
        </w:rPr>
        <w:t xml:space="preserve"> much</w:t>
      </w:r>
      <w:r w:rsidR="004A5719" w:rsidRPr="00266C8A">
        <w:rPr>
          <w:b w:val="0"/>
          <w:bCs w:val="0"/>
          <w:i/>
          <w:iCs/>
          <w:noProof/>
          <w:color w:val="2F5496"/>
          <w:sz w:val="22"/>
          <w:szCs w:val="22"/>
        </w:rPr>
        <w:t xml:space="preserve"> during the flight series, aside from ~1 arcsec changes due to instrument /guider flexure. </w:t>
      </w:r>
      <w:r w:rsidR="0010762D" w:rsidRPr="00266C8A">
        <w:rPr>
          <w:b w:val="0"/>
          <w:bCs w:val="0"/>
          <w:i/>
          <w:iCs/>
          <w:noProof/>
          <w:color w:val="2F5496"/>
          <w:sz w:val="22"/>
          <w:szCs w:val="22"/>
        </w:rPr>
        <w:t>(Right)</w:t>
      </w:r>
      <w:r w:rsidR="0010762D" w:rsidRPr="00266C8A">
        <w:rPr>
          <w:rFonts w:cs="Segoe UI"/>
          <w:b w:val="0"/>
          <w:bCs w:val="0"/>
          <w:i/>
          <w:iCs/>
          <w:color w:val="2F5496"/>
          <w:sz w:val="22"/>
          <w:szCs w:val="22"/>
        </w:rPr>
        <w:t xml:space="preserve"> </w:t>
      </w:r>
      <w:r w:rsidR="009524FB" w:rsidRPr="00266C8A">
        <w:rPr>
          <w:b w:val="0"/>
          <w:bCs w:val="0"/>
          <w:i/>
          <w:iCs/>
          <w:color w:val="2F5496"/>
          <w:sz w:val="22"/>
          <w:szCs w:val="22"/>
        </w:rPr>
        <w:t>EXES pupil image</w:t>
      </w:r>
      <w:r w:rsidR="0010762D" w:rsidRPr="00266C8A">
        <w:rPr>
          <w:b w:val="0"/>
          <w:bCs w:val="0"/>
          <w:i/>
          <w:iCs/>
          <w:color w:val="2F5496"/>
          <w:sz w:val="22"/>
          <w:szCs w:val="22"/>
        </w:rPr>
        <w:t xml:space="preserve">, with </w:t>
      </w:r>
      <w:r w:rsidR="009524FB" w:rsidRPr="00266C8A">
        <w:rPr>
          <w:b w:val="0"/>
          <w:bCs w:val="0"/>
          <w:i/>
          <w:iCs/>
          <w:color w:val="2F5496"/>
          <w:sz w:val="22"/>
          <w:szCs w:val="22"/>
        </w:rPr>
        <w:t xml:space="preserve">secondary </w:t>
      </w:r>
      <w:r w:rsidR="0010762D" w:rsidRPr="00266C8A">
        <w:rPr>
          <w:b w:val="0"/>
          <w:bCs w:val="0"/>
          <w:i/>
          <w:iCs/>
          <w:color w:val="2F5496"/>
          <w:sz w:val="22"/>
          <w:szCs w:val="22"/>
        </w:rPr>
        <w:t>supports</w:t>
      </w:r>
      <w:r w:rsidR="009524FB" w:rsidRPr="00266C8A">
        <w:rPr>
          <w:b w:val="0"/>
          <w:bCs w:val="0"/>
          <w:i/>
          <w:iCs/>
          <w:color w:val="2F5496"/>
          <w:sz w:val="22"/>
          <w:szCs w:val="22"/>
        </w:rPr>
        <w:t xml:space="preserve"> in view</w:t>
      </w:r>
      <w:r w:rsidR="00C17515" w:rsidRPr="00266C8A">
        <w:rPr>
          <w:b w:val="0"/>
          <w:bCs w:val="0"/>
          <w:i/>
          <w:iCs/>
          <w:color w:val="2F5496"/>
          <w:sz w:val="22"/>
          <w:szCs w:val="22"/>
        </w:rPr>
        <w:t xml:space="preserve">. The internal EXES cold stop </w:t>
      </w:r>
      <w:r w:rsidR="00AE02C8" w:rsidRPr="00266C8A">
        <w:rPr>
          <w:b w:val="0"/>
          <w:bCs w:val="0"/>
          <w:i/>
          <w:iCs/>
          <w:color w:val="2F5496"/>
          <w:sz w:val="22"/>
          <w:szCs w:val="22"/>
        </w:rPr>
        <w:t xml:space="preserve">blocked </w:t>
      </w:r>
      <w:r w:rsidR="00C17515" w:rsidRPr="00266C8A">
        <w:rPr>
          <w:b w:val="0"/>
          <w:bCs w:val="0"/>
          <w:i/>
          <w:iCs/>
          <w:color w:val="2F5496"/>
          <w:sz w:val="22"/>
          <w:szCs w:val="22"/>
        </w:rPr>
        <w:t xml:space="preserve">scattered light from the perimeter of the secondary mirror. </w:t>
      </w:r>
    </w:p>
    <w:p w14:paraId="0D1C4057" w14:textId="434F777D" w:rsidR="004A5E29" w:rsidRPr="00234FE1" w:rsidRDefault="004A5E29" w:rsidP="002835F2">
      <w:pPr>
        <w:pStyle w:val="Heading4a"/>
      </w:pPr>
      <w:bookmarkStart w:id="21" w:name="_Toc146871661"/>
      <w:r w:rsidRPr="00234FE1">
        <w:t xml:space="preserve">Trade-offs </w:t>
      </w:r>
      <w:r w:rsidR="00234FE1">
        <w:t>B</w:t>
      </w:r>
      <w:r w:rsidRPr="00234FE1">
        <w:t>etween High-</w:t>
      </w:r>
      <w:r w:rsidR="00234FE1">
        <w:t>M</w:t>
      </w:r>
      <w:r w:rsidRPr="00234FE1">
        <w:t xml:space="preserve">edium and </w:t>
      </w:r>
      <w:r w:rsidR="00234FE1">
        <w:t>H</w:t>
      </w:r>
      <w:r w:rsidRPr="00234FE1">
        <w:t>igh-</w:t>
      </w:r>
      <w:r w:rsidR="00234FE1">
        <w:t>L</w:t>
      </w:r>
      <w:r w:rsidRPr="00234FE1">
        <w:t xml:space="preserve">ow </w:t>
      </w:r>
      <w:r w:rsidR="00234FE1">
        <w:t>C</w:t>
      </w:r>
      <w:r w:rsidR="008238C1" w:rsidRPr="00234FE1">
        <w:t>onfiguration</w:t>
      </w:r>
      <w:r w:rsidRPr="00234FE1">
        <w:t>s</w:t>
      </w:r>
      <w:bookmarkEnd w:id="21"/>
    </w:p>
    <w:p w14:paraId="45D7601F" w14:textId="3F0D2473" w:rsidR="009D6211" w:rsidRDefault="009D6211" w:rsidP="00F31303">
      <w:pPr>
        <w:autoSpaceDE w:val="0"/>
        <w:autoSpaceDN w:val="0"/>
        <w:adjustRightInd w:val="0"/>
        <w:spacing w:before="120"/>
        <w:rPr>
          <w:rFonts w:cs="Segoe UI"/>
        </w:rPr>
      </w:pPr>
      <w:r>
        <w:rPr>
          <w:rFonts w:cs="Segoe UI"/>
        </w:rPr>
        <w:t xml:space="preserve">The difference between </w:t>
      </w:r>
      <w:r w:rsidR="00065FD0">
        <w:rPr>
          <w:rFonts w:cs="Segoe UI"/>
        </w:rPr>
        <w:t>hi</w:t>
      </w:r>
      <w:r>
        <w:rPr>
          <w:rFonts w:cs="Segoe UI"/>
        </w:rPr>
        <w:t xml:space="preserve">gh-medium and </w:t>
      </w:r>
      <w:r w:rsidR="00065FD0">
        <w:rPr>
          <w:rFonts w:cs="Segoe UI"/>
        </w:rPr>
        <w:t>h</w:t>
      </w:r>
      <w:r>
        <w:rPr>
          <w:rFonts w:cs="Segoe UI"/>
        </w:rPr>
        <w:t xml:space="preserve">igh-low modes </w:t>
      </w:r>
      <w:r w:rsidR="00666643">
        <w:rPr>
          <w:rFonts w:cs="Segoe UI"/>
        </w:rPr>
        <w:t xml:space="preserve">was </w:t>
      </w:r>
      <w:r>
        <w:rPr>
          <w:rFonts w:cs="Segoe UI"/>
        </w:rPr>
        <w:t>the degree of cross-dispersion set by the echelle grating angle.  High-angles provided the most dispersion, splaying the orders as far as the operable limits of the grating and maximizing the height of the slit</w:t>
      </w:r>
      <w:r w:rsidR="003002B1">
        <w:rPr>
          <w:rFonts w:cs="Segoe UI"/>
        </w:rPr>
        <w:t xml:space="preserve"> to </w:t>
      </w:r>
      <w:r>
        <w:rPr>
          <w:rFonts w:cs="Segoe UI"/>
        </w:rPr>
        <w:t>between 5 – 40</w:t>
      </w:r>
      <w:r w:rsidR="00234FE1">
        <w:t>″</w:t>
      </w:r>
      <w:r>
        <w:rPr>
          <w:rFonts w:cs="Segoe UI"/>
        </w:rPr>
        <w:t xml:space="preserve">, depending on the wavelength and order. </w:t>
      </w:r>
    </w:p>
    <w:p w14:paraId="2A85FD92" w14:textId="77777777" w:rsidR="0061718E" w:rsidRDefault="0061718E" w:rsidP="4891342D">
      <w:pPr>
        <w:autoSpaceDE w:val="0"/>
        <w:autoSpaceDN w:val="0"/>
        <w:adjustRightInd w:val="0"/>
        <w:rPr>
          <w:rFonts w:cs="Segoe UI"/>
        </w:rPr>
      </w:pPr>
    </w:p>
    <w:p w14:paraId="4398D595" w14:textId="7CC7C78F" w:rsidR="009D6211" w:rsidRDefault="009D6211" w:rsidP="4891342D">
      <w:pPr>
        <w:autoSpaceDE w:val="0"/>
        <w:autoSpaceDN w:val="0"/>
        <w:adjustRightInd w:val="0"/>
        <w:rPr>
          <w:rFonts w:cs="Segoe UI"/>
        </w:rPr>
      </w:pPr>
      <w:r>
        <w:rPr>
          <w:rFonts w:cs="Segoe UI"/>
        </w:rPr>
        <w:t xml:space="preserve">When the slit height was </w:t>
      </w:r>
      <w:r w:rsidR="003002B1">
        <w:rPr>
          <w:rFonts w:cs="Segoe UI"/>
        </w:rPr>
        <w:t xml:space="preserve">about </w:t>
      </w:r>
      <w:r>
        <w:rPr>
          <w:rFonts w:cs="Segoe UI"/>
        </w:rPr>
        <w:t>4</w:t>
      </w:r>
      <w:r w:rsidR="00234FE1">
        <w:t>×</w:t>
      </w:r>
      <w:r>
        <w:rPr>
          <w:rFonts w:cs="Segoe UI"/>
        </w:rPr>
        <w:t xml:space="preserve"> the PSF size, it was usually </w:t>
      </w:r>
      <w:r w:rsidR="003002B1">
        <w:rPr>
          <w:rFonts w:cs="Segoe UI"/>
        </w:rPr>
        <w:t>beneficial</w:t>
      </w:r>
      <w:r>
        <w:rPr>
          <w:rFonts w:cs="Segoe UI"/>
        </w:rPr>
        <w:t xml:space="preserve"> to nod point</w:t>
      </w:r>
      <w:r w:rsidR="003002B1">
        <w:rPr>
          <w:rFonts w:cs="Segoe UI"/>
        </w:rPr>
        <w:t xml:space="preserve"> </w:t>
      </w:r>
      <w:r>
        <w:rPr>
          <w:rFonts w:cs="Segoe UI"/>
        </w:rPr>
        <w:t xml:space="preserve">sources on the slit, which </w:t>
      </w:r>
      <w:r w:rsidR="0050161E">
        <w:rPr>
          <w:rFonts w:cs="Segoe UI"/>
        </w:rPr>
        <w:t>would increase the fraction of time integrating on source from 50</w:t>
      </w:r>
      <w:r w:rsidR="00065FD0">
        <w:rPr>
          <w:rFonts w:cs="Segoe UI"/>
        </w:rPr>
        <w:t>%</w:t>
      </w:r>
      <w:r w:rsidR="0050161E">
        <w:rPr>
          <w:rFonts w:cs="Segoe UI"/>
        </w:rPr>
        <w:t xml:space="preserve"> to 100% </w:t>
      </w:r>
      <w:r w:rsidR="00065FD0">
        <w:rPr>
          <w:rFonts w:cs="Segoe UI"/>
        </w:rPr>
        <w:t xml:space="preserve">when </w:t>
      </w:r>
      <w:r w:rsidR="0050161E">
        <w:rPr>
          <w:rFonts w:cs="Segoe UI"/>
        </w:rPr>
        <w:t xml:space="preserve">compared to nodding off slit. The S/N </w:t>
      </w:r>
      <w:r w:rsidR="000E0715">
        <w:rPr>
          <w:rFonts w:cs="Segoe UI"/>
        </w:rPr>
        <w:t xml:space="preserve">was </w:t>
      </w:r>
      <w:r w:rsidR="0050161E">
        <w:rPr>
          <w:rFonts w:cs="Segoe UI"/>
        </w:rPr>
        <w:t xml:space="preserve">expected to increase by a factor of </w:t>
      </w:r>
      <w:r>
        <w:rPr>
          <w:rFonts w:ascii="Symbol" w:eastAsia="Symbol" w:hAnsi="Symbol" w:cs="Symbol"/>
        </w:rPr>
        <w:t>Ö</w:t>
      </w:r>
      <w:r>
        <w:rPr>
          <w:rFonts w:cs="Segoe UI"/>
        </w:rPr>
        <w:t xml:space="preserve">2. </w:t>
      </w:r>
      <w:r w:rsidR="0050161E">
        <w:rPr>
          <w:rFonts w:cs="Segoe UI"/>
        </w:rPr>
        <w:t>This</w:t>
      </w:r>
      <w:r>
        <w:rPr>
          <w:rFonts w:cs="Segoe UI"/>
        </w:rPr>
        <w:t xml:space="preserve"> mode</w:t>
      </w:r>
      <w:r w:rsidR="0050161E">
        <w:rPr>
          <w:rFonts w:cs="Segoe UI"/>
        </w:rPr>
        <w:t xml:space="preserve"> of observation was</w:t>
      </w:r>
      <w:r>
        <w:rPr>
          <w:rFonts w:cs="Segoe UI"/>
        </w:rPr>
        <w:t xml:space="preserve"> the most efficient possible for EXES in high-resolution. </w:t>
      </w:r>
    </w:p>
    <w:p w14:paraId="39D73FE4" w14:textId="77777777" w:rsidR="009D6211" w:rsidRDefault="009D6211" w:rsidP="4891342D">
      <w:pPr>
        <w:autoSpaceDE w:val="0"/>
        <w:autoSpaceDN w:val="0"/>
        <w:adjustRightInd w:val="0"/>
        <w:rPr>
          <w:rFonts w:cs="Segoe UI"/>
        </w:rPr>
      </w:pPr>
    </w:p>
    <w:p w14:paraId="4278F951" w14:textId="6A436D7C" w:rsidR="006B6663" w:rsidRDefault="009D6211" w:rsidP="4891342D">
      <w:pPr>
        <w:autoSpaceDE w:val="0"/>
        <w:autoSpaceDN w:val="0"/>
        <w:adjustRightInd w:val="0"/>
        <w:rPr>
          <w:rFonts w:cs="Segoe UI"/>
        </w:rPr>
      </w:pPr>
      <w:r>
        <w:rPr>
          <w:rFonts w:cs="Segoe UI"/>
        </w:rPr>
        <w:t>High-low sources used the echelle grating at low angles to maximize the number of orders recorded on the detector</w:t>
      </w:r>
      <w:r w:rsidR="006B6663">
        <w:rPr>
          <w:rFonts w:cs="Segoe UI"/>
        </w:rPr>
        <w:t>. EXES observed with a 1.5 – 3.5</w:t>
      </w:r>
      <w:r w:rsidR="00234FE1">
        <w:t>″</w:t>
      </w:r>
      <w:r w:rsidR="006B6663">
        <w:rPr>
          <w:rFonts w:cs="Segoe UI"/>
        </w:rPr>
        <w:t xml:space="preserve"> fixed Decker length when in these modes, which meant light losses were just as high as from the slit width dimension. </w:t>
      </w:r>
    </w:p>
    <w:p w14:paraId="6216330C" w14:textId="77777777" w:rsidR="006B6663" w:rsidRDefault="006B6663" w:rsidP="4891342D">
      <w:pPr>
        <w:autoSpaceDE w:val="0"/>
        <w:autoSpaceDN w:val="0"/>
        <w:adjustRightInd w:val="0"/>
        <w:rPr>
          <w:rFonts w:cs="Segoe UI"/>
        </w:rPr>
      </w:pPr>
    </w:p>
    <w:p w14:paraId="7B8FE378" w14:textId="7C4C31E8" w:rsidR="00FD36AF" w:rsidRDefault="006B6663" w:rsidP="4891342D">
      <w:pPr>
        <w:autoSpaceDE w:val="0"/>
        <w:autoSpaceDN w:val="0"/>
        <w:adjustRightInd w:val="0"/>
        <w:rPr>
          <w:rFonts w:cs="Segoe UI"/>
        </w:rPr>
      </w:pPr>
      <w:r>
        <w:rPr>
          <w:rFonts w:cs="Segoe UI"/>
        </w:rPr>
        <w:t xml:space="preserve">There was maximal blaze efficiency at usually only one high-medium order and one high-low order, and the instrument team always selected the </w:t>
      </w:r>
      <w:r w:rsidR="008B5E1A">
        <w:rPr>
          <w:rFonts w:cs="Segoe UI"/>
        </w:rPr>
        <w:t xml:space="preserve">best </w:t>
      </w:r>
      <w:r>
        <w:rPr>
          <w:rFonts w:cs="Segoe UI"/>
        </w:rPr>
        <w:t>or near the best echelle order that met the needs of the observation.</w:t>
      </w:r>
      <w:r w:rsidR="0061718E">
        <w:rPr>
          <w:rFonts w:cs="Segoe UI"/>
        </w:rPr>
        <w:t xml:space="preserve"> </w:t>
      </w:r>
      <w:r w:rsidR="00FD36AF">
        <w:rPr>
          <w:rFonts w:cs="Segoe UI"/>
        </w:rPr>
        <w:t xml:space="preserve">Generally, </w:t>
      </w:r>
      <w:r w:rsidR="004212B5">
        <w:rPr>
          <w:rFonts w:cs="Segoe UI"/>
        </w:rPr>
        <w:t xml:space="preserve">when the goal was </w:t>
      </w:r>
      <w:r w:rsidR="00FD36AF">
        <w:rPr>
          <w:rFonts w:cs="Segoe UI"/>
        </w:rPr>
        <w:t>to maximize spatial coverage or sensitivity, high-medium was selected.</w:t>
      </w:r>
      <w:r w:rsidR="006917C5">
        <w:rPr>
          <w:rFonts w:cs="Segoe UI"/>
        </w:rPr>
        <w:t xml:space="preserve"> </w:t>
      </w:r>
      <w:r w:rsidR="00FD36AF">
        <w:rPr>
          <w:rFonts w:cs="Segoe UI"/>
        </w:rPr>
        <w:t>High-medium mode was used on sources &gt;</w:t>
      </w:r>
      <w:r w:rsidR="00E1056E">
        <w:rPr>
          <w:rFonts w:cs="Segoe UI"/>
        </w:rPr>
        <w:t xml:space="preserve"> </w:t>
      </w:r>
      <w:r w:rsidR="00FD36AF">
        <w:rPr>
          <w:rFonts w:cs="Segoe UI"/>
        </w:rPr>
        <w:t>20 Jy</w:t>
      </w:r>
      <w:r w:rsidR="00065FD0">
        <w:rPr>
          <w:rFonts w:cs="Segoe UI"/>
        </w:rPr>
        <w:t xml:space="preserve"> and</w:t>
      </w:r>
      <w:r w:rsidR="00FD36AF">
        <w:rPr>
          <w:rFonts w:cs="Segoe UI"/>
        </w:rPr>
        <w:t xml:space="preserve"> typically &gt; 100 Jy</w:t>
      </w:r>
      <w:r w:rsidR="00234FE1">
        <w:rPr>
          <w:rFonts w:cs="Segoe UI"/>
        </w:rPr>
        <w:t>.</w:t>
      </w:r>
    </w:p>
    <w:p w14:paraId="42B8F6A2" w14:textId="77777777" w:rsidR="00FD36AF" w:rsidRDefault="00FD36AF" w:rsidP="4891342D">
      <w:pPr>
        <w:autoSpaceDE w:val="0"/>
        <w:autoSpaceDN w:val="0"/>
        <w:adjustRightInd w:val="0"/>
        <w:rPr>
          <w:rFonts w:cs="Segoe UI"/>
        </w:rPr>
      </w:pPr>
    </w:p>
    <w:p w14:paraId="5A9486FA" w14:textId="0C5C24F7" w:rsidR="00FD36AF" w:rsidRDefault="004212B5" w:rsidP="4891342D">
      <w:pPr>
        <w:autoSpaceDE w:val="0"/>
        <w:autoSpaceDN w:val="0"/>
        <w:adjustRightInd w:val="0"/>
        <w:rPr>
          <w:rFonts w:cs="Segoe UI"/>
        </w:rPr>
      </w:pPr>
      <w:r>
        <w:rPr>
          <w:rFonts w:cs="Segoe UI"/>
        </w:rPr>
        <w:t xml:space="preserve">When the goal was to </w:t>
      </w:r>
      <w:r w:rsidR="00FD36AF">
        <w:rPr>
          <w:rFonts w:cs="Segoe UI"/>
        </w:rPr>
        <w:t>maximize spectral coverage, high-low mode was selected.</w:t>
      </w:r>
      <w:r w:rsidR="00890EEC">
        <w:rPr>
          <w:rFonts w:cs="Segoe UI"/>
        </w:rPr>
        <w:t xml:space="preserve"> H</w:t>
      </w:r>
      <w:r w:rsidR="00FD36AF">
        <w:rPr>
          <w:rFonts w:cs="Segoe UI"/>
        </w:rPr>
        <w:t>igh-low mode was only attempted for sources with F &gt; 50 Jy</w:t>
      </w:r>
      <w:r w:rsidR="00890EEC">
        <w:rPr>
          <w:rFonts w:cs="Segoe UI"/>
        </w:rPr>
        <w:t xml:space="preserve">, with </w:t>
      </w:r>
      <w:r w:rsidR="00FD36AF">
        <w:rPr>
          <w:rFonts w:cs="Segoe UI"/>
        </w:rPr>
        <w:t>100</w:t>
      </w:r>
      <w:r w:rsidR="00890EEC">
        <w:rPr>
          <w:rFonts w:cs="Segoe UI"/>
        </w:rPr>
        <w:t>s</w:t>
      </w:r>
      <w:r w:rsidR="00FD36AF">
        <w:rPr>
          <w:rFonts w:cs="Segoe UI"/>
        </w:rPr>
        <w:t xml:space="preserve"> </w:t>
      </w:r>
      <w:r w:rsidR="00890EEC">
        <w:rPr>
          <w:rFonts w:cs="Segoe UI"/>
        </w:rPr>
        <w:t xml:space="preserve">of </w:t>
      </w:r>
      <w:r w:rsidR="00FD36AF">
        <w:rPr>
          <w:rFonts w:cs="Segoe UI"/>
        </w:rPr>
        <w:t xml:space="preserve">Jy </w:t>
      </w:r>
      <w:r w:rsidR="00890EEC">
        <w:rPr>
          <w:rFonts w:cs="Segoe UI"/>
        </w:rPr>
        <w:t xml:space="preserve">sources </w:t>
      </w:r>
      <w:r w:rsidR="00FD36AF">
        <w:rPr>
          <w:rFonts w:cs="Segoe UI"/>
        </w:rPr>
        <w:t xml:space="preserve">being </w:t>
      </w:r>
      <w:r w:rsidR="00890EEC">
        <w:rPr>
          <w:rFonts w:cs="Segoe UI"/>
        </w:rPr>
        <w:t xml:space="preserve">far </w:t>
      </w:r>
      <w:r w:rsidR="00FD36AF">
        <w:rPr>
          <w:rFonts w:cs="Segoe UI"/>
        </w:rPr>
        <w:t xml:space="preserve">more typical. </w:t>
      </w:r>
    </w:p>
    <w:p w14:paraId="36C9892F" w14:textId="77777777" w:rsidR="00FD36AF" w:rsidRDefault="00FD36AF" w:rsidP="4891342D">
      <w:pPr>
        <w:autoSpaceDE w:val="0"/>
        <w:autoSpaceDN w:val="0"/>
        <w:adjustRightInd w:val="0"/>
        <w:rPr>
          <w:rFonts w:cs="Segoe UI"/>
        </w:rPr>
      </w:pPr>
    </w:p>
    <w:p w14:paraId="23DFDF99" w14:textId="2F567315" w:rsidR="009D6211" w:rsidRDefault="00266C8A" w:rsidP="4891342D">
      <w:pPr>
        <w:autoSpaceDE w:val="0"/>
        <w:autoSpaceDN w:val="0"/>
        <w:adjustRightInd w:val="0"/>
        <w:rPr>
          <w:rFonts w:cs="Segoe UI"/>
        </w:rPr>
      </w:pPr>
      <w:r w:rsidRPr="00266C8A">
        <w:rPr>
          <w:rFonts w:cs="Segoe UI"/>
          <w:u w:val="single"/>
        </w:rPr>
        <w:lastRenderedPageBreak/>
        <w:fldChar w:fldCharType="begin"/>
      </w:r>
      <w:r w:rsidRPr="00266C8A">
        <w:rPr>
          <w:rFonts w:cs="Segoe UI"/>
          <w:u w:val="single"/>
        </w:rPr>
        <w:instrText xml:space="preserve"> REF _Ref146481189 \h </w:instrText>
      </w:r>
      <w:r>
        <w:rPr>
          <w:rFonts w:cs="Segoe UI"/>
          <w:u w:val="single"/>
        </w:rPr>
        <w:instrText xml:space="preserve"> \* MERGEFORMAT </w:instrText>
      </w:r>
      <w:r w:rsidRPr="00266C8A">
        <w:rPr>
          <w:rFonts w:cs="Segoe UI"/>
          <w:u w:val="single"/>
        </w:rPr>
      </w:r>
      <w:r w:rsidRPr="00266C8A">
        <w:rPr>
          <w:rFonts w:cs="Segoe UI"/>
          <w:u w:val="single"/>
        </w:rPr>
        <w:fldChar w:fldCharType="separate"/>
      </w:r>
      <w:r w:rsidRPr="00266C8A">
        <w:rPr>
          <w:u w:val="single"/>
        </w:rPr>
        <w:t xml:space="preserve">Figure </w:t>
      </w:r>
      <w:r w:rsidRPr="00266C8A">
        <w:rPr>
          <w:noProof/>
          <w:u w:val="single"/>
        </w:rPr>
        <w:t>3</w:t>
      </w:r>
      <w:r w:rsidRPr="00266C8A">
        <w:rPr>
          <w:rFonts w:cs="Segoe UI"/>
          <w:u w:val="single"/>
        </w:rPr>
        <w:fldChar w:fldCharType="end"/>
      </w:r>
      <w:r w:rsidR="006B6663">
        <w:rPr>
          <w:rFonts w:cs="Segoe UI"/>
        </w:rPr>
        <w:t xml:space="preserve"> </w:t>
      </w:r>
      <w:r w:rsidR="009C5189">
        <w:rPr>
          <w:rFonts w:cs="Segoe UI"/>
        </w:rPr>
        <w:t>s</w:t>
      </w:r>
      <w:r w:rsidR="006B6663">
        <w:rPr>
          <w:rFonts w:cs="Segoe UI"/>
        </w:rPr>
        <w:t>hows the optimum high-med order for 741</w:t>
      </w:r>
      <w:r w:rsidR="00CB4697">
        <w:rPr>
          <w:rFonts w:cs="Segoe UI"/>
        </w:rPr>
        <w:t xml:space="preserve"> </w:t>
      </w:r>
      <w:r w:rsidR="006B6663">
        <w:rPr>
          <w:rFonts w:cs="Segoe UI"/>
        </w:rPr>
        <w:t>cm</w:t>
      </w:r>
      <w:r w:rsidR="006B6663" w:rsidRPr="005F24A4">
        <w:rPr>
          <w:rFonts w:cs="Segoe UI"/>
          <w:vertAlign w:val="superscript"/>
        </w:rPr>
        <w:t>-1</w:t>
      </w:r>
      <w:r w:rsidR="006B6663">
        <w:rPr>
          <w:rFonts w:cs="Segoe UI"/>
        </w:rPr>
        <w:t xml:space="preserve"> (13.5 </w:t>
      </w:r>
      <w:r w:rsidR="005432CD">
        <w:rPr>
          <w:rFonts w:cs="Segoe UI"/>
        </w:rPr>
        <w:t>µm</w:t>
      </w:r>
      <w:r w:rsidR="006B6663">
        <w:rPr>
          <w:rFonts w:cs="Segoe UI"/>
        </w:rPr>
        <w:t>) and 1496</w:t>
      </w:r>
      <w:r w:rsidR="00234FE1">
        <w:rPr>
          <w:rFonts w:cs="Segoe UI"/>
        </w:rPr>
        <w:t xml:space="preserve"> </w:t>
      </w:r>
      <w:r w:rsidR="006B6663">
        <w:rPr>
          <w:rFonts w:cs="Segoe UI"/>
        </w:rPr>
        <w:t>cm</w:t>
      </w:r>
      <w:r w:rsidR="006B6663" w:rsidRPr="005F24A4">
        <w:rPr>
          <w:rFonts w:cs="Segoe UI"/>
          <w:vertAlign w:val="superscript"/>
        </w:rPr>
        <w:t>-1</w:t>
      </w:r>
      <w:r w:rsidR="006B6663">
        <w:rPr>
          <w:rFonts w:cs="Segoe UI"/>
        </w:rPr>
        <w:t xml:space="preserve"> (6.</w:t>
      </w:r>
      <w:r w:rsidR="005432CD">
        <w:rPr>
          <w:rFonts w:cs="Segoe UI"/>
        </w:rPr>
        <w:t>8µm</w:t>
      </w:r>
      <w:r w:rsidR="006B6663">
        <w:rPr>
          <w:rFonts w:cs="Segoe UI"/>
        </w:rPr>
        <w:t xml:space="preserve">).  </w:t>
      </w:r>
      <w:r w:rsidR="0050161E">
        <w:rPr>
          <w:rFonts w:cs="Segoe UI"/>
        </w:rPr>
        <w:t xml:space="preserve">Other echelle </w:t>
      </w:r>
      <w:r w:rsidR="00FD36AF">
        <w:rPr>
          <w:rFonts w:cs="Segoe UI"/>
        </w:rPr>
        <w:t>orders</w:t>
      </w:r>
      <w:r w:rsidR="0050161E">
        <w:rPr>
          <w:rFonts w:cs="Segoe UI"/>
        </w:rPr>
        <w:t xml:space="preserve"> between these</w:t>
      </w:r>
      <w:r w:rsidR="00FD36AF">
        <w:rPr>
          <w:rFonts w:cs="Segoe UI"/>
        </w:rPr>
        <w:t xml:space="preserve"> were </w:t>
      </w:r>
      <w:r>
        <w:rPr>
          <w:rFonts w:cs="Segoe UI"/>
        </w:rPr>
        <w:t>achievable but</w:t>
      </w:r>
      <w:r w:rsidR="00FD36AF">
        <w:rPr>
          <w:rFonts w:cs="Segoe UI"/>
        </w:rPr>
        <w:t xml:space="preserve"> had high costs due to the lowered grating efficiency. </w:t>
      </w:r>
    </w:p>
    <w:p w14:paraId="025654CA" w14:textId="77777777" w:rsidR="009D6211" w:rsidRDefault="009D6211" w:rsidP="4891342D">
      <w:pPr>
        <w:autoSpaceDE w:val="0"/>
        <w:autoSpaceDN w:val="0"/>
        <w:adjustRightInd w:val="0"/>
        <w:rPr>
          <w:rFonts w:cs="Segoe UI"/>
        </w:rPr>
      </w:pPr>
    </w:p>
    <w:p w14:paraId="07B519C2" w14:textId="0EEEA35B" w:rsidR="00310439" w:rsidRDefault="00310439" w:rsidP="4891342D">
      <w:pPr>
        <w:autoSpaceDE w:val="0"/>
        <w:autoSpaceDN w:val="0"/>
        <w:adjustRightInd w:val="0"/>
        <w:rPr>
          <w:rFonts w:cs="Segoe UI"/>
        </w:rPr>
      </w:pPr>
    </w:p>
    <w:p w14:paraId="6BAB609F" w14:textId="77777777" w:rsidR="00B74F8F" w:rsidRDefault="004B69F3" w:rsidP="00B74F8F">
      <w:pPr>
        <w:keepNext/>
        <w:autoSpaceDE w:val="0"/>
        <w:autoSpaceDN w:val="0"/>
        <w:adjustRightInd w:val="0"/>
      </w:pPr>
      <w:r>
        <w:rPr>
          <w:rFonts w:cs="Segoe UI"/>
          <w:noProof/>
        </w:rPr>
        <w:drawing>
          <wp:inline distT="0" distB="0" distL="0" distR="0" wp14:anchorId="042E13EB" wp14:editId="4E3FE19A">
            <wp:extent cx="2970415" cy="1485208"/>
            <wp:effectExtent l="0" t="0" r="1905" b="1270"/>
            <wp:docPr id="7" name="Picture 7" descr="A picture containing text, computer,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omputer, night sk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13502" cy="1506751"/>
                    </a:xfrm>
                    <a:prstGeom prst="rect">
                      <a:avLst/>
                    </a:prstGeom>
                  </pic:spPr>
                </pic:pic>
              </a:graphicData>
            </a:graphic>
          </wp:inline>
        </w:drawing>
      </w:r>
      <w:r>
        <w:rPr>
          <w:rFonts w:cs="Segoe UI"/>
          <w:noProof/>
        </w:rPr>
        <w:drawing>
          <wp:inline distT="0" distB="0" distL="0" distR="0" wp14:anchorId="6853AC7D" wp14:editId="64A1A32A">
            <wp:extent cx="2969895" cy="1484948"/>
            <wp:effectExtent l="0" t="0" r="1905" b="1270"/>
            <wp:docPr id="8" name="Picture 8" descr="A picture containing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lu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6833" cy="1493417"/>
                    </a:xfrm>
                    <a:prstGeom prst="rect">
                      <a:avLst/>
                    </a:prstGeom>
                  </pic:spPr>
                </pic:pic>
              </a:graphicData>
            </a:graphic>
          </wp:inline>
        </w:drawing>
      </w:r>
    </w:p>
    <w:p w14:paraId="4813EE2B" w14:textId="0EB6F917" w:rsidR="004B69F3" w:rsidRPr="00266C8A" w:rsidRDefault="00B74F8F" w:rsidP="00B74F8F">
      <w:pPr>
        <w:pStyle w:val="Caption"/>
        <w:rPr>
          <w:rFonts w:cs="Segoe UI"/>
          <w:b w:val="0"/>
          <w:bCs w:val="0"/>
          <w:i/>
          <w:iCs/>
          <w:color w:val="2F5496"/>
          <w:sz w:val="22"/>
          <w:szCs w:val="22"/>
        </w:rPr>
      </w:pPr>
      <w:bookmarkStart w:id="22" w:name="_Ref146481189"/>
      <w:r w:rsidRPr="00266C8A">
        <w:rPr>
          <w:sz w:val="22"/>
          <w:szCs w:val="22"/>
        </w:rPr>
        <w:t xml:space="preserve">Figure </w:t>
      </w:r>
      <w:r w:rsidRPr="00266C8A">
        <w:rPr>
          <w:sz w:val="22"/>
          <w:szCs w:val="22"/>
        </w:rPr>
        <w:fldChar w:fldCharType="begin"/>
      </w:r>
      <w:r w:rsidRPr="00266C8A">
        <w:rPr>
          <w:sz w:val="22"/>
          <w:szCs w:val="22"/>
        </w:rPr>
        <w:instrText>SEQ Figure \* ARABIC</w:instrText>
      </w:r>
      <w:r w:rsidRPr="00266C8A">
        <w:rPr>
          <w:sz w:val="22"/>
          <w:szCs w:val="22"/>
        </w:rPr>
        <w:fldChar w:fldCharType="separate"/>
      </w:r>
      <w:r w:rsidR="003E319F">
        <w:rPr>
          <w:noProof/>
          <w:sz w:val="22"/>
          <w:szCs w:val="22"/>
        </w:rPr>
        <w:t>3</w:t>
      </w:r>
      <w:r w:rsidRPr="00266C8A">
        <w:rPr>
          <w:sz w:val="22"/>
          <w:szCs w:val="22"/>
        </w:rPr>
        <w:fldChar w:fldCharType="end"/>
      </w:r>
      <w:bookmarkEnd w:id="22"/>
      <w:r w:rsidRPr="00266C8A">
        <w:rPr>
          <w:sz w:val="22"/>
          <w:szCs w:val="22"/>
        </w:rPr>
        <w:t xml:space="preserve"> </w:t>
      </w:r>
      <w:r w:rsidR="004B69F3" w:rsidRPr="00266C8A">
        <w:rPr>
          <w:rFonts w:cs="Segoe UI"/>
          <w:b w:val="0"/>
          <w:bCs w:val="0"/>
          <w:i/>
          <w:iCs/>
          <w:color w:val="2F5496"/>
          <w:sz w:val="22"/>
          <w:szCs w:val="22"/>
        </w:rPr>
        <w:t xml:space="preserve">From </w:t>
      </w:r>
      <w:r w:rsidR="00234FE1">
        <w:rPr>
          <w:rFonts w:cs="Segoe UI"/>
          <w:b w:val="0"/>
          <w:bCs w:val="0"/>
          <w:i/>
          <w:iCs/>
          <w:color w:val="2F5496"/>
          <w:sz w:val="22"/>
          <w:szCs w:val="22"/>
        </w:rPr>
        <w:t>left</w:t>
      </w:r>
      <w:r w:rsidR="004B69F3" w:rsidRPr="00266C8A">
        <w:rPr>
          <w:rFonts w:cs="Segoe UI"/>
          <w:b w:val="0"/>
          <w:bCs w:val="0"/>
          <w:i/>
          <w:iCs/>
          <w:color w:val="2F5496"/>
          <w:sz w:val="22"/>
          <w:szCs w:val="22"/>
        </w:rPr>
        <w:t xml:space="preserve"> to </w:t>
      </w:r>
      <w:r w:rsidR="00234FE1">
        <w:rPr>
          <w:rFonts w:cs="Segoe UI"/>
          <w:b w:val="0"/>
          <w:bCs w:val="0"/>
          <w:i/>
          <w:iCs/>
          <w:color w:val="2F5496"/>
          <w:sz w:val="22"/>
          <w:szCs w:val="22"/>
        </w:rPr>
        <w:t>right</w:t>
      </w:r>
      <w:r w:rsidR="004B69F3" w:rsidRPr="00266C8A">
        <w:rPr>
          <w:rFonts w:cs="Segoe UI"/>
          <w:b w:val="0"/>
          <w:bCs w:val="0"/>
          <w:i/>
          <w:iCs/>
          <w:color w:val="2F5496"/>
          <w:sz w:val="22"/>
          <w:szCs w:val="22"/>
        </w:rPr>
        <w:t>: 741</w:t>
      </w:r>
      <w:r w:rsidR="00906411" w:rsidRPr="00266C8A">
        <w:rPr>
          <w:rFonts w:cs="Segoe UI"/>
          <w:b w:val="0"/>
          <w:bCs w:val="0"/>
          <w:i/>
          <w:iCs/>
          <w:color w:val="2F5496"/>
          <w:sz w:val="22"/>
          <w:szCs w:val="22"/>
        </w:rPr>
        <w:t xml:space="preserve"> </w:t>
      </w:r>
      <w:r w:rsidR="004B69F3" w:rsidRPr="00266C8A">
        <w:rPr>
          <w:rFonts w:cs="Segoe UI"/>
          <w:b w:val="0"/>
          <w:bCs w:val="0"/>
          <w:i/>
          <w:iCs/>
          <w:color w:val="2F5496"/>
          <w:sz w:val="22"/>
          <w:szCs w:val="22"/>
        </w:rPr>
        <w:t>cm</w:t>
      </w:r>
      <w:r w:rsidR="004B69F3" w:rsidRPr="00266C8A">
        <w:rPr>
          <w:rFonts w:cs="Segoe UI"/>
          <w:b w:val="0"/>
          <w:bCs w:val="0"/>
          <w:i/>
          <w:iCs/>
          <w:color w:val="2F5496"/>
          <w:sz w:val="22"/>
          <w:szCs w:val="22"/>
          <w:vertAlign w:val="superscript"/>
        </w:rPr>
        <w:t>-1</w:t>
      </w:r>
      <w:r w:rsidR="004B69F3" w:rsidRPr="00266C8A">
        <w:rPr>
          <w:rFonts w:cs="Segoe UI"/>
          <w:b w:val="0"/>
          <w:bCs w:val="0"/>
          <w:i/>
          <w:iCs/>
          <w:color w:val="2F5496"/>
          <w:sz w:val="22"/>
          <w:szCs w:val="22"/>
        </w:rPr>
        <w:t>, 4</w:t>
      </w:r>
      <w:r w:rsidR="004B69F3" w:rsidRPr="00266C8A">
        <w:rPr>
          <w:rFonts w:cs="Segoe UI"/>
          <w:b w:val="0"/>
          <w:bCs w:val="0"/>
          <w:i/>
          <w:iCs/>
          <w:color w:val="2F5496"/>
          <w:sz w:val="22"/>
          <w:szCs w:val="22"/>
          <w:vertAlign w:val="superscript"/>
        </w:rPr>
        <w:t>th</w:t>
      </w:r>
      <w:r w:rsidR="004B69F3" w:rsidRPr="00266C8A">
        <w:rPr>
          <w:rFonts w:cs="Segoe UI"/>
          <w:b w:val="0"/>
          <w:bCs w:val="0"/>
          <w:i/>
          <w:iCs/>
          <w:color w:val="2F5496"/>
          <w:sz w:val="22"/>
          <w:szCs w:val="22"/>
        </w:rPr>
        <w:t xml:space="preserve"> orde</w:t>
      </w:r>
      <w:r w:rsidR="00234FE1">
        <w:rPr>
          <w:rFonts w:cs="Segoe UI"/>
          <w:b w:val="0"/>
          <w:bCs w:val="0"/>
          <w:i/>
          <w:iCs/>
          <w:color w:val="2F5496"/>
          <w:sz w:val="22"/>
          <w:szCs w:val="22"/>
        </w:rPr>
        <w:t>r;</w:t>
      </w:r>
      <w:r w:rsidR="004B69F3" w:rsidRPr="00266C8A">
        <w:rPr>
          <w:rFonts w:cs="Segoe UI"/>
          <w:b w:val="0"/>
          <w:bCs w:val="0"/>
          <w:i/>
          <w:iCs/>
          <w:color w:val="2F5496"/>
          <w:sz w:val="22"/>
          <w:szCs w:val="22"/>
        </w:rPr>
        <w:t xml:space="preserve"> 722cm</w:t>
      </w:r>
      <w:r w:rsidR="004B69F3" w:rsidRPr="00266C8A">
        <w:rPr>
          <w:rFonts w:cs="Segoe UI"/>
          <w:b w:val="0"/>
          <w:bCs w:val="0"/>
          <w:i/>
          <w:iCs/>
          <w:color w:val="2F5496"/>
          <w:sz w:val="22"/>
          <w:szCs w:val="22"/>
          <w:vertAlign w:val="superscript"/>
        </w:rPr>
        <w:t>-1</w:t>
      </w:r>
      <w:r w:rsidR="004B69F3" w:rsidRPr="00266C8A">
        <w:rPr>
          <w:rFonts w:cs="Segoe UI"/>
          <w:b w:val="0"/>
          <w:bCs w:val="0"/>
          <w:i/>
          <w:iCs/>
          <w:color w:val="2F5496"/>
          <w:sz w:val="22"/>
          <w:szCs w:val="22"/>
        </w:rPr>
        <w:t>, 1</w:t>
      </w:r>
      <w:r w:rsidR="004B69F3" w:rsidRPr="00266C8A">
        <w:rPr>
          <w:rFonts w:cs="Segoe UI"/>
          <w:b w:val="0"/>
          <w:bCs w:val="0"/>
          <w:i/>
          <w:iCs/>
          <w:color w:val="2F5496"/>
          <w:sz w:val="22"/>
          <w:szCs w:val="22"/>
          <w:vertAlign w:val="superscript"/>
        </w:rPr>
        <w:t>st</w:t>
      </w:r>
      <w:r w:rsidR="004B69F3" w:rsidRPr="00266C8A">
        <w:rPr>
          <w:rFonts w:cs="Segoe UI"/>
          <w:b w:val="0"/>
          <w:bCs w:val="0"/>
          <w:i/>
          <w:iCs/>
          <w:color w:val="2F5496"/>
          <w:sz w:val="22"/>
          <w:szCs w:val="22"/>
        </w:rPr>
        <w:t xml:space="preserve"> order</w:t>
      </w:r>
      <w:r w:rsidR="00234FE1">
        <w:rPr>
          <w:rFonts w:cs="Segoe UI"/>
          <w:b w:val="0"/>
          <w:bCs w:val="0"/>
          <w:i/>
          <w:iCs/>
          <w:color w:val="2F5496"/>
          <w:sz w:val="22"/>
          <w:szCs w:val="22"/>
        </w:rPr>
        <w:t>;</w:t>
      </w:r>
      <w:r w:rsidR="004B69F3" w:rsidRPr="00266C8A">
        <w:rPr>
          <w:rFonts w:cs="Segoe UI"/>
          <w:b w:val="0"/>
          <w:bCs w:val="0"/>
          <w:i/>
          <w:iCs/>
          <w:color w:val="2F5496"/>
          <w:sz w:val="22"/>
          <w:szCs w:val="22"/>
        </w:rPr>
        <w:t xml:space="preserve"> 1496cm</w:t>
      </w:r>
      <w:r w:rsidR="004B69F3" w:rsidRPr="00266C8A">
        <w:rPr>
          <w:rFonts w:cs="Segoe UI"/>
          <w:b w:val="0"/>
          <w:bCs w:val="0"/>
          <w:i/>
          <w:iCs/>
          <w:color w:val="2F5496"/>
          <w:sz w:val="22"/>
          <w:szCs w:val="22"/>
          <w:vertAlign w:val="superscript"/>
        </w:rPr>
        <w:t>-1</w:t>
      </w:r>
      <w:r w:rsidR="004B69F3" w:rsidRPr="00266C8A">
        <w:rPr>
          <w:rFonts w:cs="Segoe UI"/>
          <w:b w:val="0"/>
          <w:bCs w:val="0"/>
          <w:i/>
          <w:iCs/>
          <w:color w:val="2F5496"/>
          <w:sz w:val="22"/>
          <w:szCs w:val="22"/>
        </w:rPr>
        <w:t>, 8</w:t>
      </w:r>
      <w:r w:rsidR="004B69F3" w:rsidRPr="00266C8A">
        <w:rPr>
          <w:rFonts w:cs="Segoe UI"/>
          <w:b w:val="0"/>
          <w:bCs w:val="0"/>
          <w:i/>
          <w:iCs/>
          <w:color w:val="2F5496"/>
          <w:sz w:val="22"/>
          <w:szCs w:val="22"/>
          <w:vertAlign w:val="superscript"/>
        </w:rPr>
        <w:t>th</w:t>
      </w:r>
      <w:r w:rsidR="004B69F3" w:rsidRPr="00266C8A">
        <w:rPr>
          <w:rFonts w:cs="Segoe UI"/>
          <w:b w:val="0"/>
          <w:bCs w:val="0"/>
          <w:i/>
          <w:iCs/>
          <w:color w:val="2F5496"/>
          <w:sz w:val="22"/>
          <w:szCs w:val="22"/>
        </w:rPr>
        <w:t xml:space="preserve"> order</w:t>
      </w:r>
      <w:r w:rsidR="00234FE1">
        <w:rPr>
          <w:rFonts w:cs="Segoe UI"/>
          <w:b w:val="0"/>
          <w:bCs w:val="0"/>
          <w:i/>
          <w:iCs/>
          <w:color w:val="2F5496"/>
          <w:sz w:val="22"/>
          <w:szCs w:val="22"/>
        </w:rPr>
        <w:t>;</w:t>
      </w:r>
      <w:r w:rsidR="004B69F3" w:rsidRPr="00266C8A">
        <w:rPr>
          <w:rFonts w:cs="Segoe UI"/>
          <w:b w:val="0"/>
          <w:bCs w:val="0"/>
          <w:i/>
          <w:iCs/>
          <w:color w:val="2F5496"/>
          <w:sz w:val="22"/>
          <w:szCs w:val="22"/>
        </w:rPr>
        <w:t xml:space="preserve"> 1496cm</w:t>
      </w:r>
      <w:r w:rsidR="004B69F3" w:rsidRPr="00266C8A">
        <w:rPr>
          <w:rFonts w:cs="Segoe UI"/>
          <w:b w:val="0"/>
          <w:bCs w:val="0"/>
          <w:i/>
          <w:iCs/>
          <w:color w:val="2F5496"/>
          <w:sz w:val="22"/>
          <w:szCs w:val="22"/>
          <w:vertAlign w:val="superscript"/>
        </w:rPr>
        <w:t>-1</w:t>
      </w:r>
      <w:r w:rsidR="004B69F3" w:rsidRPr="00266C8A">
        <w:rPr>
          <w:rFonts w:cs="Segoe UI"/>
          <w:b w:val="0"/>
          <w:bCs w:val="0"/>
          <w:i/>
          <w:iCs/>
          <w:color w:val="2F5496"/>
          <w:sz w:val="22"/>
          <w:szCs w:val="22"/>
        </w:rPr>
        <w:t>, 4</w:t>
      </w:r>
      <w:r w:rsidR="004B69F3" w:rsidRPr="00266C8A">
        <w:rPr>
          <w:rFonts w:cs="Segoe UI"/>
          <w:b w:val="0"/>
          <w:bCs w:val="0"/>
          <w:i/>
          <w:iCs/>
          <w:color w:val="2F5496"/>
          <w:sz w:val="22"/>
          <w:szCs w:val="22"/>
          <w:vertAlign w:val="superscript"/>
        </w:rPr>
        <w:t>th</w:t>
      </w:r>
      <w:r w:rsidR="004B69F3" w:rsidRPr="00266C8A">
        <w:rPr>
          <w:rFonts w:cs="Segoe UI"/>
          <w:b w:val="0"/>
          <w:bCs w:val="0"/>
          <w:i/>
          <w:iCs/>
          <w:color w:val="2F5496"/>
          <w:sz w:val="22"/>
          <w:szCs w:val="22"/>
        </w:rPr>
        <w:t xml:space="preserve"> order. </w:t>
      </w:r>
      <w:r w:rsidR="00E365B3" w:rsidRPr="00266C8A">
        <w:rPr>
          <w:rFonts w:cs="Segoe UI"/>
          <w:b w:val="0"/>
          <w:bCs w:val="0"/>
          <w:i/>
          <w:iCs/>
          <w:color w:val="2F5496"/>
          <w:sz w:val="22"/>
          <w:szCs w:val="22"/>
        </w:rPr>
        <w:t xml:space="preserve">The </w:t>
      </w:r>
      <w:r w:rsidR="00890EEC" w:rsidRPr="00266C8A">
        <w:rPr>
          <w:rFonts w:cs="Segoe UI"/>
          <w:b w:val="0"/>
          <w:bCs w:val="0"/>
          <w:i/>
          <w:iCs/>
          <w:color w:val="2F5496"/>
          <w:sz w:val="22"/>
          <w:szCs w:val="22"/>
        </w:rPr>
        <w:t>i</w:t>
      </w:r>
      <w:r w:rsidR="00E365B3" w:rsidRPr="00266C8A">
        <w:rPr>
          <w:rFonts w:cs="Segoe UI"/>
          <w:b w:val="0"/>
          <w:bCs w:val="0"/>
          <w:i/>
          <w:iCs/>
          <w:color w:val="2F5496"/>
          <w:sz w:val="22"/>
          <w:szCs w:val="22"/>
        </w:rPr>
        <w:t xml:space="preserve">mages above </w:t>
      </w:r>
      <w:r w:rsidR="00890EEC" w:rsidRPr="00266C8A">
        <w:rPr>
          <w:rFonts w:cs="Segoe UI"/>
          <w:b w:val="0"/>
          <w:bCs w:val="0"/>
          <w:i/>
          <w:iCs/>
          <w:color w:val="2F5496"/>
          <w:sz w:val="22"/>
          <w:szCs w:val="22"/>
        </w:rPr>
        <w:t>show the</w:t>
      </w:r>
      <w:r w:rsidR="00E365B3" w:rsidRPr="00266C8A">
        <w:rPr>
          <w:rFonts w:cs="Segoe UI"/>
          <w:b w:val="0"/>
          <w:bCs w:val="0"/>
          <w:i/>
          <w:iCs/>
          <w:color w:val="2F5496"/>
          <w:sz w:val="22"/>
          <w:szCs w:val="22"/>
        </w:rPr>
        <w:t xml:space="preserve"> sky emission spectra before nod-subtraction and </w:t>
      </w:r>
      <w:r w:rsidR="00890EEC" w:rsidRPr="00266C8A">
        <w:rPr>
          <w:rFonts w:cs="Segoe UI"/>
          <w:b w:val="0"/>
          <w:bCs w:val="0"/>
          <w:i/>
          <w:iCs/>
          <w:color w:val="2F5496"/>
          <w:sz w:val="22"/>
          <w:szCs w:val="22"/>
        </w:rPr>
        <w:t xml:space="preserve">order </w:t>
      </w:r>
      <w:r w:rsidR="00E365B3" w:rsidRPr="00266C8A">
        <w:rPr>
          <w:rFonts w:cs="Segoe UI"/>
          <w:b w:val="0"/>
          <w:bCs w:val="0"/>
          <w:i/>
          <w:iCs/>
          <w:color w:val="2F5496"/>
          <w:sz w:val="22"/>
          <w:szCs w:val="22"/>
        </w:rPr>
        <w:t>rectification.</w:t>
      </w:r>
    </w:p>
    <w:p w14:paraId="0BAF9C39" w14:textId="77777777" w:rsidR="00FA188A" w:rsidRDefault="00FA188A" w:rsidP="000B459B"/>
    <w:p w14:paraId="594F91E7" w14:textId="527E81A5" w:rsidR="000B459B" w:rsidRPr="00266C8A" w:rsidRDefault="000B459B">
      <w:pPr>
        <w:pStyle w:val="Heading3"/>
      </w:pPr>
      <w:bookmarkStart w:id="23" w:name="_Toc146554608"/>
      <w:bookmarkStart w:id="24" w:name="_Toc146871662"/>
      <w:r w:rsidRPr="009C5189">
        <w:t>Observing Mod</w:t>
      </w:r>
      <w:r w:rsidR="009C5189" w:rsidRPr="009C5189">
        <w:t>es</w:t>
      </w:r>
      <w:bookmarkEnd w:id="23"/>
      <w:bookmarkEnd w:id="24"/>
    </w:p>
    <w:p w14:paraId="56990562" w14:textId="77777777" w:rsidR="006917C5" w:rsidRDefault="000B459B" w:rsidP="006917C5">
      <w:pPr>
        <w:spacing w:before="120"/>
      </w:pPr>
      <w:r w:rsidRPr="003F2858">
        <w:t xml:space="preserve">There </w:t>
      </w:r>
      <w:r>
        <w:t>were</w:t>
      </w:r>
      <w:r w:rsidRPr="003F2858">
        <w:t xml:space="preserve"> three </w:t>
      </w:r>
      <w:r>
        <w:t xml:space="preserve">science </w:t>
      </w:r>
      <w:r w:rsidRPr="003F2858">
        <w:t>observing modes possible with EXES: Nod On Slit</w:t>
      </w:r>
      <w:r w:rsidR="00234FE1">
        <w:t xml:space="preserve">, </w:t>
      </w:r>
      <w:r w:rsidRPr="003F2858">
        <w:t>Nod Off Slit</w:t>
      </w:r>
      <w:r w:rsidR="00234FE1">
        <w:t xml:space="preserve">, and </w:t>
      </w:r>
      <w:r w:rsidRPr="003F2858">
        <w:t>Map</w:t>
      </w:r>
      <w:r w:rsidR="00234FE1">
        <w:t>. Each is discussed below.</w:t>
      </w:r>
    </w:p>
    <w:p w14:paraId="675B83EC" w14:textId="769EEBEC" w:rsidR="000B459B" w:rsidRDefault="000B459B">
      <w:pPr>
        <w:pStyle w:val="ListParagraph"/>
        <w:numPr>
          <w:ilvl w:val="0"/>
          <w:numId w:val="16"/>
        </w:numPr>
        <w:spacing w:before="120"/>
      </w:pPr>
      <w:r w:rsidRPr="006917C5">
        <w:rPr>
          <w:b/>
          <w:bCs/>
        </w:rPr>
        <w:t>Nod On Slit</w:t>
      </w:r>
      <w:r w:rsidR="006917C5" w:rsidRPr="006917C5">
        <w:rPr>
          <w:b/>
          <w:bCs/>
        </w:rPr>
        <w:t xml:space="preserve">: </w:t>
      </w:r>
      <w:r w:rsidRPr="00E307E4">
        <w:t xml:space="preserve">The telescope </w:t>
      </w:r>
      <w:r>
        <w:t>was</w:t>
      </w:r>
      <w:r w:rsidRPr="00E307E4">
        <w:t xml:space="preserve"> nodded along the slit at distances that </w:t>
      </w:r>
      <w:r w:rsidR="00F2463B">
        <w:t>kept</w:t>
      </w:r>
      <w:r w:rsidR="00F2463B" w:rsidRPr="00E307E4">
        <w:t xml:space="preserve"> </w:t>
      </w:r>
      <w:r w:rsidRPr="00E307E4">
        <w:t xml:space="preserve">the target within the slit length. The nod throw </w:t>
      </w:r>
      <w:r>
        <w:t>was typically</w:t>
      </w:r>
      <w:r w:rsidRPr="00E307E4">
        <w:t xml:space="preserve"> half the slit length. </w:t>
      </w:r>
      <w:r w:rsidR="004E20B3">
        <w:t xml:space="preserve">Typically, the nod </w:t>
      </w:r>
      <w:r w:rsidR="00FE157F">
        <w:t>period</w:t>
      </w:r>
      <w:r w:rsidR="004E20B3">
        <w:t xml:space="preserve"> was set to between 30 – 120 seconds. </w:t>
      </w:r>
    </w:p>
    <w:p w14:paraId="7F8A6144" w14:textId="783C1573" w:rsidR="004A5B70" w:rsidRDefault="000B459B">
      <w:pPr>
        <w:pStyle w:val="ListParagraph"/>
        <w:numPr>
          <w:ilvl w:val="0"/>
          <w:numId w:val="16"/>
        </w:numPr>
        <w:spacing w:before="120" w:after="120"/>
      </w:pPr>
      <w:r w:rsidRPr="006917C5">
        <w:rPr>
          <w:b/>
          <w:bCs/>
        </w:rPr>
        <w:t>Nod Off Slit</w:t>
      </w:r>
      <w:r w:rsidR="006917C5" w:rsidRPr="006917C5">
        <w:rPr>
          <w:b/>
          <w:bCs/>
        </w:rPr>
        <w:t xml:space="preserve">: </w:t>
      </w:r>
      <w:r w:rsidRPr="00E307E4">
        <w:t xml:space="preserve">The telescope </w:t>
      </w:r>
      <w:r>
        <w:t>was</w:t>
      </w:r>
      <w:r w:rsidRPr="00E307E4">
        <w:t xml:space="preserve"> nodded</w:t>
      </w:r>
      <w:r w:rsidR="004E20B3">
        <w:t xml:space="preserve"> from the target to a blank sky position. </w:t>
      </w:r>
      <w:r w:rsidRPr="00E307E4">
        <w:t xml:space="preserve">This </w:t>
      </w:r>
      <w:r>
        <w:t>was</w:t>
      </w:r>
      <w:r w:rsidRPr="00E307E4">
        <w:t xml:space="preserve"> used for extended sources</w:t>
      </w:r>
      <w:r>
        <w:t xml:space="preserve">, or </w:t>
      </w:r>
      <w:r w:rsidR="00047667">
        <w:t xml:space="preserve">generally </w:t>
      </w:r>
      <w:r>
        <w:t xml:space="preserve">when the slit length was shorter than </w:t>
      </w:r>
      <w:r w:rsidR="00047667">
        <w:t xml:space="preserve">10 arcsec, </w:t>
      </w:r>
      <w:r w:rsidR="004E20B3">
        <w:t>(</w:t>
      </w:r>
      <w:r w:rsidR="0048528A">
        <w:t>e.g.,</w:t>
      </w:r>
      <w:r w:rsidR="004E20B3">
        <w:t xml:space="preserve"> </w:t>
      </w:r>
      <w:r w:rsidRPr="00E307E4">
        <w:t xml:space="preserve">when the PSF </w:t>
      </w:r>
      <w:r>
        <w:t>was</w:t>
      </w:r>
      <w:r w:rsidRPr="00E307E4">
        <w:t xml:space="preserve"> larger than four times the slit length.</w:t>
      </w:r>
      <w:r>
        <w:t>)</w:t>
      </w:r>
      <w:r w:rsidRPr="00E307E4">
        <w:t xml:space="preserve"> </w:t>
      </w:r>
      <w:r w:rsidR="00FA188A">
        <w:t>Like</w:t>
      </w:r>
      <w:r w:rsidR="004E20B3">
        <w:t xml:space="preserve"> Nod_on_slit </w:t>
      </w:r>
      <w:r w:rsidR="00FA188A">
        <w:t>mode</w:t>
      </w:r>
      <w:r w:rsidR="00F2463B">
        <w:t>,</w:t>
      </w:r>
      <w:r w:rsidR="00FA188A">
        <w:t xml:space="preserve"> </w:t>
      </w:r>
      <w:r w:rsidR="004E20B3">
        <w:t xml:space="preserve">the nod </w:t>
      </w:r>
      <w:r w:rsidR="00F42D67">
        <w:t>interval</w:t>
      </w:r>
      <w:r w:rsidR="004E20B3">
        <w:t xml:space="preserve"> was typically set to between 30 – 120 seconds. </w:t>
      </w:r>
    </w:p>
    <w:p w14:paraId="2B9A2470" w14:textId="1CEA1F34" w:rsidR="00CD589E" w:rsidRPr="00254A29" w:rsidRDefault="006917C5">
      <w:pPr>
        <w:pStyle w:val="ListParagraph"/>
        <w:numPr>
          <w:ilvl w:val="0"/>
          <w:numId w:val="16"/>
        </w:numPr>
        <w:tabs>
          <w:tab w:val="left" w:pos="1800"/>
          <w:tab w:val="left" w:pos="2070"/>
        </w:tabs>
        <w:spacing w:before="120"/>
      </w:pPr>
      <w:r w:rsidRPr="006917C5">
        <w:rPr>
          <w:b/>
          <w:bCs/>
        </w:rPr>
        <w:t>Mapping:</w:t>
      </w:r>
      <w:r>
        <w:t xml:space="preserve"> </w:t>
      </w:r>
      <w:r w:rsidR="000B459B" w:rsidRPr="00254A29">
        <w:t xml:space="preserve">The telescope was moved perpendicular to the slit while EXES took spectra on a grid of telescope positions, which were always one-dimensional stripes. </w:t>
      </w:r>
      <w:r w:rsidR="004E20B3" w:rsidRPr="00254A29">
        <w:t xml:space="preserve">At the end of the </w:t>
      </w:r>
      <w:r w:rsidR="00CD589E" w:rsidRPr="00254A29">
        <w:t xml:space="preserve">slit </w:t>
      </w:r>
      <w:r w:rsidR="004E20B3" w:rsidRPr="00254A29">
        <w:t xml:space="preserve">scan </w:t>
      </w:r>
      <w:r w:rsidR="00CD589E" w:rsidRPr="00254A29">
        <w:t xml:space="preserve">of the target, the telescope was moved to a chosen off-sky position to observe </w:t>
      </w:r>
      <w:r w:rsidR="00457ECB" w:rsidRPr="00254A29">
        <w:t xml:space="preserve">three </w:t>
      </w:r>
      <w:r w:rsidR="00CD589E" w:rsidRPr="00254A29">
        <w:t xml:space="preserve">integrations </w:t>
      </w:r>
      <w:r w:rsidR="00065FD0" w:rsidRPr="00254A29">
        <w:t xml:space="preserve">of the sky for </w:t>
      </w:r>
      <w:r w:rsidR="00CD589E" w:rsidRPr="00254A29">
        <w:t>the purpose of background subtraction.</w:t>
      </w:r>
    </w:p>
    <w:p w14:paraId="1B1B8D5F" w14:textId="77777777" w:rsidR="00266C8A" w:rsidRDefault="00266C8A" w:rsidP="000B459B"/>
    <w:p w14:paraId="7D2610B7" w14:textId="29FB195C" w:rsidR="0061718E" w:rsidRDefault="004E20B3" w:rsidP="004A5B70">
      <w:r>
        <w:t>The integration time per step was typically between 2-</w:t>
      </w:r>
      <w:r w:rsidR="00CD589E">
        <w:t>6</w:t>
      </w:r>
      <w:r>
        <w:t xml:space="preserve"> seconds</w:t>
      </w:r>
      <w:r w:rsidR="00CD589E">
        <w:t xml:space="preserve"> in mapping mode.</w:t>
      </w:r>
      <w:r>
        <w:t xml:space="preserve">  </w:t>
      </w:r>
      <w:r w:rsidR="00047667">
        <w:t xml:space="preserve">EXES did not use the secondary chopper for any observing modes. </w:t>
      </w:r>
    </w:p>
    <w:p w14:paraId="44DBBF65" w14:textId="77777777" w:rsidR="0061718E" w:rsidRDefault="0061718E" w:rsidP="004A5B70"/>
    <w:p w14:paraId="67D8663E" w14:textId="77777777" w:rsidR="0061718E" w:rsidRDefault="0061718E" w:rsidP="004A5B70"/>
    <w:p w14:paraId="1A51AF93" w14:textId="4AC94795" w:rsidR="0061718E" w:rsidRPr="0061718E" w:rsidRDefault="0061718E" w:rsidP="004A5B70">
      <w:pPr>
        <w:sectPr w:rsidR="0061718E" w:rsidRPr="0061718E" w:rsidSect="00CB6BC2">
          <w:headerReference w:type="default" r:id="rId30"/>
          <w:pgSz w:w="12240" w:h="15840"/>
          <w:pgMar w:top="1440" w:right="1440" w:bottom="1440" w:left="1440" w:header="720" w:footer="720" w:gutter="0"/>
          <w:pgNumType w:start="1"/>
          <w:cols w:space="720"/>
        </w:sectPr>
      </w:pPr>
    </w:p>
    <w:p w14:paraId="3325B420" w14:textId="354FDE8A" w:rsidR="00753FFD" w:rsidRPr="00C1026F" w:rsidRDefault="00F11804" w:rsidP="00766491">
      <w:pPr>
        <w:pStyle w:val="Heading1"/>
      </w:pPr>
      <w:bookmarkStart w:id="25" w:name="_Ref146492069"/>
      <w:bookmarkStart w:id="26" w:name="_Toc146554609"/>
      <w:bookmarkStart w:id="27" w:name="_Toc146871663"/>
      <w:r w:rsidRPr="00C1026F">
        <w:lastRenderedPageBreak/>
        <w:t xml:space="preserve">INSTRUMENT </w:t>
      </w:r>
      <w:r w:rsidR="0018204C" w:rsidRPr="00C1026F">
        <w:t>p</w:t>
      </w:r>
      <w:r w:rsidRPr="00C1026F">
        <w:t>ERFORMANCE</w:t>
      </w:r>
      <w:bookmarkEnd w:id="25"/>
      <w:bookmarkEnd w:id="26"/>
      <w:bookmarkEnd w:id="27"/>
    </w:p>
    <w:p w14:paraId="57114818" w14:textId="450FFE68" w:rsidR="004803FA" w:rsidRDefault="00254A29" w:rsidP="00766491">
      <w:pPr>
        <w:pStyle w:val="Heading2"/>
        <w:numPr>
          <w:ilvl w:val="1"/>
          <w:numId w:val="24"/>
        </w:numPr>
      </w:pPr>
      <w:r>
        <w:t xml:space="preserve"> </w:t>
      </w:r>
      <w:r w:rsidR="0046497F">
        <w:t xml:space="preserve"> </w:t>
      </w:r>
      <w:bookmarkStart w:id="28" w:name="_Toc146554610"/>
      <w:bookmarkStart w:id="29" w:name="_Ref146869677"/>
      <w:bookmarkStart w:id="30" w:name="_Toc146871664"/>
      <w:r w:rsidR="00795DBC">
        <w:t xml:space="preserve">Coordinates, </w:t>
      </w:r>
      <w:r w:rsidR="00577281">
        <w:t>Pointing</w:t>
      </w:r>
      <w:r w:rsidR="00E33759">
        <w:t>,</w:t>
      </w:r>
      <w:r w:rsidR="00F82EFF">
        <w:t xml:space="preserve"> and peak-up</w:t>
      </w:r>
      <w:bookmarkEnd w:id="28"/>
      <w:bookmarkEnd w:id="29"/>
      <w:bookmarkEnd w:id="30"/>
    </w:p>
    <w:p w14:paraId="4DF67546" w14:textId="7290D3F9" w:rsidR="006524C2" w:rsidRDefault="006F77A7" w:rsidP="0046497F">
      <w:pPr>
        <w:autoSpaceDE w:val="0"/>
        <w:autoSpaceDN w:val="0"/>
        <w:adjustRightInd w:val="0"/>
        <w:spacing w:before="120"/>
        <w:rPr>
          <w:rFonts w:cs="Segoe UI"/>
        </w:rPr>
      </w:pPr>
      <w:r>
        <w:rPr>
          <w:rFonts w:cs="Segoe UI"/>
        </w:rPr>
        <w:t xml:space="preserve">Every observation began with the </w:t>
      </w:r>
      <w:r w:rsidR="00B67673">
        <w:rPr>
          <w:rFonts w:cs="Segoe UI"/>
        </w:rPr>
        <w:t>source acquisition,</w:t>
      </w:r>
      <w:r>
        <w:rPr>
          <w:rFonts w:cs="Segoe UI"/>
        </w:rPr>
        <w:t xml:space="preserve"> where</w:t>
      </w:r>
      <w:r w:rsidR="00B67673">
        <w:rPr>
          <w:rFonts w:cs="Segoe UI"/>
        </w:rPr>
        <w:t xml:space="preserve"> the telescope was pointed to the </w:t>
      </w:r>
      <w:r>
        <w:rPr>
          <w:rFonts w:cs="Segoe UI"/>
        </w:rPr>
        <w:t xml:space="preserve">planned </w:t>
      </w:r>
      <w:r w:rsidR="006524C2">
        <w:rPr>
          <w:rFonts w:cs="Segoe UI"/>
        </w:rPr>
        <w:t xml:space="preserve">coordinates </w:t>
      </w:r>
      <w:r w:rsidR="000E419B">
        <w:rPr>
          <w:rFonts w:cs="Segoe UI"/>
        </w:rPr>
        <w:t xml:space="preserve">contained in </w:t>
      </w:r>
      <w:r>
        <w:rPr>
          <w:rFonts w:cs="Segoe UI"/>
        </w:rPr>
        <w:t xml:space="preserve">the </w:t>
      </w:r>
      <w:r w:rsidR="006524C2">
        <w:rPr>
          <w:rFonts w:cs="Segoe UI"/>
        </w:rPr>
        <w:t xml:space="preserve">AOR of the observation. The header keywords “OBSRA” and “OBSDEC” record this position. The pointing accuracy </w:t>
      </w:r>
      <w:r>
        <w:rPr>
          <w:rFonts w:cs="Segoe UI"/>
        </w:rPr>
        <w:t>of th</w:t>
      </w:r>
      <w:r w:rsidR="00203DD5">
        <w:rPr>
          <w:rFonts w:cs="Segoe UI"/>
        </w:rPr>
        <w:t>e</w:t>
      </w:r>
      <w:r>
        <w:rPr>
          <w:rFonts w:cs="Segoe UI"/>
        </w:rPr>
        <w:t xml:space="preserve"> initial acquisition </w:t>
      </w:r>
      <w:r w:rsidR="00E33759">
        <w:rPr>
          <w:rFonts w:cs="Segoe UI"/>
        </w:rPr>
        <w:t xml:space="preserve">was </w:t>
      </w:r>
      <w:r w:rsidR="006524C2">
        <w:rPr>
          <w:rFonts w:cs="Segoe UI"/>
        </w:rPr>
        <w:t>expected to be accurate to 1</w:t>
      </w:r>
      <w:r w:rsidR="0046497F">
        <w:t>″</w:t>
      </w:r>
      <w:r w:rsidR="006524C2">
        <w:rPr>
          <w:rFonts w:cs="Segoe UI"/>
        </w:rPr>
        <w:t xml:space="preserve"> </w:t>
      </w:r>
      <w:r w:rsidR="001B7550">
        <w:rPr>
          <w:rFonts w:cs="Segoe UI"/>
        </w:rPr>
        <w:t>(</w:t>
      </w:r>
      <w:hyperlink r:id="rId31" w:history="1">
        <w:r w:rsidR="006524C2" w:rsidRPr="004B05E6">
          <w:rPr>
            <w:rStyle w:val="Hyperlink"/>
            <w:rFonts w:cs="Segoe UI"/>
          </w:rPr>
          <w:t>Temi et al</w:t>
        </w:r>
        <w:r w:rsidR="001B7550" w:rsidRPr="004B05E6">
          <w:rPr>
            <w:rStyle w:val="Hyperlink"/>
            <w:rFonts w:cs="Segoe UI"/>
          </w:rPr>
          <w:t>.</w:t>
        </w:r>
        <w:r w:rsidR="006524C2" w:rsidRPr="004B05E6">
          <w:rPr>
            <w:rStyle w:val="Hyperlink"/>
            <w:rFonts w:cs="Segoe UI"/>
          </w:rPr>
          <w:t xml:space="preserve"> 2018</w:t>
        </w:r>
      </w:hyperlink>
      <w:r w:rsidR="001B7550">
        <w:rPr>
          <w:rFonts w:cs="Segoe UI"/>
        </w:rPr>
        <w:t>)</w:t>
      </w:r>
      <w:r w:rsidR="006524C2">
        <w:rPr>
          <w:rFonts w:cs="Segoe UI"/>
        </w:rPr>
        <w:t xml:space="preserve">. </w:t>
      </w:r>
    </w:p>
    <w:p w14:paraId="1AAD00E3" w14:textId="77777777" w:rsidR="006F77A7" w:rsidRDefault="006F77A7" w:rsidP="00CD6881">
      <w:pPr>
        <w:autoSpaceDE w:val="0"/>
        <w:autoSpaceDN w:val="0"/>
        <w:adjustRightInd w:val="0"/>
        <w:rPr>
          <w:rFonts w:cs="Segoe UI"/>
        </w:rPr>
      </w:pPr>
    </w:p>
    <w:p w14:paraId="09824F79" w14:textId="119FA4D7" w:rsidR="00CD6881" w:rsidRDefault="00254A29" w:rsidP="00766491">
      <w:pPr>
        <w:pStyle w:val="Heading2"/>
      </w:pPr>
      <w:r>
        <w:t xml:space="preserve"> </w:t>
      </w:r>
      <w:r w:rsidR="0046497F">
        <w:t xml:space="preserve"> </w:t>
      </w:r>
      <w:bookmarkStart w:id="31" w:name="_Ref146548540"/>
      <w:bookmarkStart w:id="32" w:name="_Toc146554611"/>
      <w:bookmarkStart w:id="33" w:name="_Toc146871665"/>
      <w:r w:rsidR="00CD6881">
        <w:t>Point sources</w:t>
      </w:r>
      <w:bookmarkEnd w:id="31"/>
      <w:bookmarkEnd w:id="32"/>
      <w:bookmarkEnd w:id="33"/>
    </w:p>
    <w:p w14:paraId="4312D699" w14:textId="784F0126" w:rsidR="00EB039D" w:rsidRDefault="00852DC5" w:rsidP="0046497F">
      <w:pPr>
        <w:autoSpaceDE w:val="0"/>
        <w:autoSpaceDN w:val="0"/>
        <w:adjustRightInd w:val="0"/>
        <w:spacing w:before="120"/>
        <w:rPr>
          <w:rFonts w:cs="Segoe UI"/>
        </w:rPr>
      </w:pPr>
      <w:r>
        <w:rPr>
          <w:rFonts w:cs="Segoe UI"/>
        </w:rPr>
        <w:t>If the target was a point</w:t>
      </w:r>
      <w:r w:rsidR="00A336B3">
        <w:rPr>
          <w:rFonts w:cs="Segoe UI"/>
        </w:rPr>
        <w:t xml:space="preserve"> source</w:t>
      </w:r>
      <w:r>
        <w:rPr>
          <w:rFonts w:cs="Segoe UI"/>
        </w:rPr>
        <w:t xml:space="preserve"> (or </w:t>
      </w:r>
      <w:r w:rsidR="006F77A7">
        <w:rPr>
          <w:rFonts w:cs="Segoe UI"/>
        </w:rPr>
        <w:t xml:space="preserve">at least </w:t>
      </w:r>
      <w:r>
        <w:rPr>
          <w:rFonts w:cs="Segoe UI"/>
        </w:rPr>
        <w:t>point-like), then the instrument team</w:t>
      </w:r>
      <w:r w:rsidR="006F77A7">
        <w:rPr>
          <w:rFonts w:cs="Segoe UI"/>
        </w:rPr>
        <w:t xml:space="preserve"> </w:t>
      </w:r>
      <w:r w:rsidR="00A336B3">
        <w:rPr>
          <w:rFonts w:cs="Segoe UI"/>
        </w:rPr>
        <w:t xml:space="preserve">refined the telescope pointing </w:t>
      </w:r>
      <w:r w:rsidR="006F77A7">
        <w:rPr>
          <w:rFonts w:cs="Segoe UI"/>
        </w:rPr>
        <w:t>by moving the telescope</w:t>
      </w:r>
      <w:r w:rsidR="00AA4A08">
        <w:rPr>
          <w:rFonts w:cs="Segoe UI"/>
        </w:rPr>
        <w:t xml:space="preserve"> </w:t>
      </w:r>
      <w:r w:rsidR="00896C2C">
        <w:rPr>
          <w:rFonts w:cs="Segoe UI"/>
        </w:rPr>
        <w:t xml:space="preserve">by </w:t>
      </w:r>
      <w:r w:rsidR="00EB039D">
        <w:rPr>
          <w:rFonts w:cs="Segoe UI"/>
        </w:rPr>
        <w:t>sub</w:t>
      </w:r>
      <w:r w:rsidR="00B57540">
        <w:rPr>
          <w:rFonts w:cs="Segoe UI"/>
        </w:rPr>
        <w:t>-</w:t>
      </w:r>
      <w:r w:rsidR="00896C2C">
        <w:rPr>
          <w:rFonts w:cs="Segoe UI"/>
        </w:rPr>
        <w:t xml:space="preserve">arcsecond </w:t>
      </w:r>
      <w:r w:rsidR="00115FED">
        <w:rPr>
          <w:rFonts w:cs="Segoe UI"/>
        </w:rPr>
        <w:t>motions</w:t>
      </w:r>
      <w:r w:rsidR="00896C2C">
        <w:rPr>
          <w:rFonts w:cs="Segoe UI"/>
        </w:rPr>
        <w:t xml:space="preserve"> </w:t>
      </w:r>
      <w:r w:rsidR="006F77A7">
        <w:rPr>
          <w:rFonts w:cs="Segoe UI"/>
        </w:rPr>
        <w:t>parallel and perpendicular</w:t>
      </w:r>
      <w:r w:rsidR="00D162FE">
        <w:rPr>
          <w:rFonts w:cs="Segoe UI"/>
        </w:rPr>
        <w:t xml:space="preserve"> to the slit</w:t>
      </w:r>
      <w:r w:rsidR="00896C2C">
        <w:rPr>
          <w:rFonts w:cs="Segoe UI"/>
        </w:rPr>
        <w:t xml:space="preserve">, until the flux from the target </w:t>
      </w:r>
      <w:r w:rsidR="00D162FE">
        <w:rPr>
          <w:rFonts w:cs="Segoe UI"/>
        </w:rPr>
        <w:t xml:space="preserve">to the detector </w:t>
      </w:r>
      <w:r w:rsidR="00896C2C">
        <w:rPr>
          <w:rFonts w:cs="Segoe UI"/>
        </w:rPr>
        <w:t>was maximized. This was called the peak-up procedure.</w:t>
      </w:r>
      <w:r w:rsidR="006F77A7">
        <w:rPr>
          <w:rFonts w:cs="Segoe UI"/>
        </w:rPr>
        <w:t xml:space="preserve"> </w:t>
      </w:r>
      <w:r w:rsidR="00203DD5">
        <w:rPr>
          <w:rFonts w:cs="Segoe UI"/>
        </w:rPr>
        <w:t xml:space="preserve">Based on the </w:t>
      </w:r>
      <w:r w:rsidR="00896C2C">
        <w:rPr>
          <w:rFonts w:cs="Segoe UI"/>
        </w:rPr>
        <w:t xml:space="preserve">flux </w:t>
      </w:r>
      <w:r w:rsidR="00203DD5">
        <w:rPr>
          <w:rFonts w:cs="Segoe UI"/>
        </w:rPr>
        <w:t>sensitiv</w:t>
      </w:r>
      <w:r w:rsidR="004212B5">
        <w:rPr>
          <w:rFonts w:cs="Segoe UI"/>
        </w:rPr>
        <w:t>ity</w:t>
      </w:r>
      <w:r w:rsidR="00896C2C">
        <w:rPr>
          <w:rFonts w:cs="Segoe UI"/>
        </w:rPr>
        <w:t xml:space="preserve"> </w:t>
      </w:r>
      <w:r w:rsidR="004212B5">
        <w:rPr>
          <w:rFonts w:cs="Segoe UI"/>
        </w:rPr>
        <w:t xml:space="preserve">to </w:t>
      </w:r>
      <w:r w:rsidR="00896C2C">
        <w:rPr>
          <w:rFonts w:cs="Segoe UI"/>
        </w:rPr>
        <w:t>these iterative peak</w:t>
      </w:r>
      <w:r w:rsidR="00D162FE">
        <w:rPr>
          <w:rFonts w:cs="Segoe UI"/>
        </w:rPr>
        <w:t>-</w:t>
      </w:r>
      <w:r w:rsidR="00896C2C">
        <w:rPr>
          <w:rFonts w:cs="Segoe UI"/>
        </w:rPr>
        <w:t xml:space="preserve">up positions, </w:t>
      </w:r>
      <w:r w:rsidR="00EB039D">
        <w:rPr>
          <w:rFonts w:cs="Segoe UI"/>
        </w:rPr>
        <w:t xml:space="preserve">the boresight </w:t>
      </w:r>
      <w:r w:rsidR="00CD6881">
        <w:rPr>
          <w:rFonts w:cs="Segoe UI"/>
        </w:rPr>
        <w:t>could be</w:t>
      </w:r>
      <w:r w:rsidR="00EB039D">
        <w:rPr>
          <w:rFonts w:cs="Segoe UI"/>
        </w:rPr>
        <w:t xml:space="preserve"> located over the flux peak</w:t>
      </w:r>
      <w:r w:rsidR="00115FED">
        <w:rPr>
          <w:rFonts w:cs="Segoe UI"/>
        </w:rPr>
        <w:t xml:space="preserve"> </w:t>
      </w:r>
      <w:r w:rsidR="00CD6881">
        <w:rPr>
          <w:rFonts w:cs="Segoe UI"/>
        </w:rPr>
        <w:t xml:space="preserve">to within </w:t>
      </w:r>
      <w:r w:rsidR="00EB039D">
        <w:rPr>
          <w:rFonts w:cs="Segoe UI"/>
        </w:rPr>
        <w:t>~0.25</w:t>
      </w:r>
      <w:r w:rsidR="0046497F">
        <w:t>″</w:t>
      </w:r>
      <w:r w:rsidR="00EB039D">
        <w:rPr>
          <w:rFonts w:cs="Segoe UI"/>
        </w:rPr>
        <w:t xml:space="preserve">. </w:t>
      </w:r>
    </w:p>
    <w:p w14:paraId="5410F076" w14:textId="77777777" w:rsidR="00266C8A" w:rsidRDefault="00266C8A" w:rsidP="00266C8A">
      <w:pPr>
        <w:autoSpaceDE w:val="0"/>
        <w:autoSpaceDN w:val="0"/>
        <w:adjustRightInd w:val="0"/>
        <w:rPr>
          <w:rFonts w:cs="Segoe UI"/>
        </w:rPr>
      </w:pPr>
    </w:p>
    <w:p w14:paraId="302930A8" w14:textId="2A22C353" w:rsidR="006F77A7" w:rsidRPr="00F014E7" w:rsidRDefault="00A336B3" w:rsidP="00266C8A">
      <w:pPr>
        <w:autoSpaceDE w:val="0"/>
        <w:autoSpaceDN w:val="0"/>
        <w:adjustRightInd w:val="0"/>
        <w:rPr>
          <w:rFonts w:cs="Segoe UI"/>
        </w:rPr>
      </w:pPr>
      <w:r w:rsidRPr="00CD6881">
        <w:rPr>
          <w:rFonts w:cs="Segoe UI"/>
        </w:rPr>
        <w:t>Peak</w:t>
      </w:r>
      <w:r w:rsidR="00F014E7">
        <w:rPr>
          <w:rFonts w:cs="Segoe UI"/>
        </w:rPr>
        <w:t>-</w:t>
      </w:r>
      <w:r w:rsidRPr="00CD6881">
        <w:rPr>
          <w:rFonts w:cs="Segoe UI"/>
        </w:rPr>
        <w:t xml:space="preserve">up nods were saved </w:t>
      </w:r>
      <w:r w:rsidR="006F77A7" w:rsidRPr="00CD6881">
        <w:rPr>
          <w:rFonts w:cs="Segoe UI"/>
        </w:rPr>
        <w:t xml:space="preserve">files with </w:t>
      </w:r>
      <w:r w:rsidR="00AA4A08" w:rsidRPr="00CD6881">
        <w:rPr>
          <w:rFonts w:cs="Segoe UI"/>
        </w:rPr>
        <w:t>“</w:t>
      </w:r>
      <w:r w:rsidR="006F77A7" w:rsidRPr="00CD6881">
        <w:rPr>
          <w:rFonts w:cs="Segoe UI"/>
        </w:rPr>
        <w:t>.peakup.”</w:t>
      </w:r>
      <w:r w:rsidR="00F014E7">
        <w:rPr>
          <w:rFonts w:cs="Segoe UI"/>
        </w:rPr>
        <w:t xml:space="preserve"> in the raw filename. They can</w:t>
      </w:r>
      <w:r w:rsidRPr="00CD6881">
        <w:rPr>
          <w:rFonts w:cs="Segoe UI"/>
        </w:rPr>
        <w:t xml:space="preserve"> be reduced </w:t>
      </w:r>
      <w:r w:rsidR="006F77A7" w:rsidRPr="00CD6881">
        <w:rPr>
          <w:rFonts w:cs="Segoe UI"/>
        </w:rPr>
        <w:t xml:space="preserve">by the pipeline </w:t>
      </w:r>
      <w:r w:rsidRPr="00CD6881">
        <w:rPr>
          <w:rFonts w:cs="Segoe UI"/>
        </w:rPr>
        <w:t xml:space="preserve">with the </w:t>
      </w:r>
      <w:r w:rsidR="006F77A7" w:rsidRPr="00CD6881">
        <w:rPr>
          <w:rFonts w:cs="Segoe UI"/>
        </w:rPr>
        <w:t xml:space="preserve">same </w:t>
      </w:r>
      <w:r w:rsidRPr="00CD6881">
        <w:rPr>
          <w:rFonts w:cs="Segoe UI"/>
        </w:rPr>
        <w:t>flat field</w:t>
      </w:r>
      <w:r w:rsidR="006F77A7" w:rsidRPr="00CD6881">
        <w:rPr>
          <w:rFonts w:cs="Segoe UI"/>
        </w:rPr>
        <w:t xml:space="preserve"> used for the regular</w:t>
      </w:r>
      <w:r w:rsidR="00F014E7">
        <w:rPr>
          <w:rFonts w:cs="Segoe UI"/>
        </w:rPr>
        <w:t xml:space="preserve"> nodded files. </w:t>
      </w:r>
      <w:r w:rsidRPr="00F014E7">
        <w:rPr>
          <w:rFonts w:cs="Segoe UI"/>
        </w:rPr>
        <w:t xml:space="preserve">In </w:t>
      </w:r>
      <w:r w:rsidR="00F014E7">
        <w:rPr>
          <w:rFonts w:cs="Segoe UI"/>
        </w:rPr>
        <w:t>most</w:t>
      </w:r>
      <w:r w:rsidRPr="00F014E7">
        <w:rPr>
          <w:rFonts w:cs="Segoe UI"/>
        </w:rPr>
        <w:t xml:space="preserve"> cases, </w:t>
      </w:r>
      <w:r w:rsidR="00F014E7">
        <w:rPr>
          <w:rFonts w:cs="Segoe UI"/>
        </w:rPr>
        <w:t xml:space="preserve">the </w:t>
      </w:r>
      <w:r w:rsidRPr="00F014E7">
        <w:rPr>
          <w:rFonts w:cs="Segoe UI"/>
        </w:rPr>
        <w:t>peak</w:t>
      </w:r>
      <w:r w:rsidR="00F014E7">
        <w:rPr>
          <w:rFonts w:cs="Segoe UI"/>
        </w:rPr>
        <w:t>-</w:t>
      </w:r>
      <w:r w:rsidRPr="00F014E7">
        <w:rPr>
          <w:rFonts w:cs="Segoe UI"/>
        </w:rPr>
        <w:t>up integration</w:t>
      </w:r>
      <w:r w:rsidR="00F014E7">
        <w:rPr>
          <w:rFonts w:cs="Segoe UI"/>
        </w:rPr>
        <w:t xml:space="preserve"> time was</w:t>
      </w:r>
      <w:r w:rsidRPr="00F014E7">
        <w:rPr>
          <w:rFonts w:cs="Segoe UI"/>
        </w:rPr>
        <w:t xml:space="preserve"> </w:t>
      </w:r>
      <w:r w:rsidR="00266C8A" w:rsidRPr="00F014E7">
        <w:rPr>
          <w:rFonts w:cs="Segoe UI"/>
        </w:rPr>
        <w:t>negligible,</w:t>
      </w:r>
      <w:r w:rsidR="00F014E7">
        <w:rPr>
          <w:rFonts w:cs="Segoe UI"/>
        </w:rPr>
        <w:t xml:space="preserve"> and </w:t>
      </w:r>
      <w:r w:rsidR="007379AA" w:rsidRPr="00F014E7">
        <w:rPr>
          <w:rFonts w:cs="Segoe UI"/>
        </w:rPr>
        <w:t>inclu</w:t>
      </w:r>
      <w:r w:rsidR="00AA4A08" w:rsidRPr="00F014E7">
        <w:rPr>
          <w:rFonts w:cs="Segoe UI"/>
        </w:rPr>
        <w:t>sion</w:t>
      </w:r>
      <w:r w:rsidR="007379AA" w:rsidRPr="00F014E7">
        <w:rPr>
          <w:rFonts w:cs="Segoe UI"/>
        </w:rPr>
        <w:t xml:space="preserve"> </w:t>
      </w:r>
      <w:r w:rsidR="00AA4A08" w:rsidRPr="00F014E7">
        <w:rPr>
          <w:rFonts w:cs="Segoe UI"/>
        </w:rPr>
        <w:t xml:space="preserve">of </w:t>
      </w:r>
      <w:r w:rsidR="007379AA" w:rsidRPr="00F014E7">
        <w:rPr>
          <w:rFonts w:cs="Segoe UI"/>
        </w:rPr>
        <w:t xml:space="preserve">those files </w:t>
      </w:r>
      <w:r w:rsidR="00F014E7">
        <w:rPr>
          <w:rFonts w:cs="Segoe UI"/>
        </w:rPr>
        <w:t xml:space="preserve">could even </w:t>
      </w:r>
      <w:r w:rsidR="006F77A7" w:rsidRPr="00F014E7">
        <w:rPr>
          <w:rFonts w:cs="Segoe UI"/>
        </w:rPr>
        <w:t>contribut</w:t>
      </w:r>
      <w:r w:rsidR="00AA4A08" w:rsidRPr="00F014E7">
        <w:rPr>
          <w:rFonts w:cs="Segoe UI"/>
        </w:rPr>
        <w:t>e</w:t>
      </w:r>
      <w:r w:rsidR="00F014E7">
        <w:rPr>
          <w:rFonts w:cs="Segoe UI"/>
        </w:rPr>
        <w:t xml:space="preserve"> noise and are</w:t>
      </w:r>
      <w:r w:rsidR="007379AA" w:rsidRPr="00F014E7">
        <w:rPr>
          <w:rFonts w:cs="Segoe UI"/>
        </w:rPr>
        <w:t xml:space="preserve"> </w:t>
      </w:r>
      <w:r w:rsidR="006F77A7" w:rsidRPr="00F014E7">
        <w:rPr>
          <w:rFonts w:cs="Segoe UI"/>
        </w:rPr>
        <w:t xml:space="preserve">usually </w:t>
      </w:r>
      <w:r w:rsidR="007379AA" w:rsidRPr="00F014E7">
        <w:rPr>
          <w:rFonts w:cs="Segoe UI"/>
        </w:rPr>
        <w:t xml:space="preserve">omitted from </w:t>
      </w:r>
      <w:r w:rsidR="00F36182" w:rsidRPr="00F014E7">
        <w:rPr>
          <w:rFonts w:cs="Segoe UI"/>
        </w:rPr>
        <w:t xml:space="preserve">the </w:t>
      </w:r>
      <w:r w:rsidR="007379AA" w:rsidRPr="00F014E7">
        <w:rPr>
          <w:rFonts w:cs="Segoe UI"/>
        </w:rPr>
        <w:t>reduction</w:t>
      </w:r>
      <w:r w:rsidR="00F36182" w:rsidRPr="00F014E7">
        <w:rPr>
          <w:rFonts w:cs="Segoe UI"/>
        </w:rPr>
        <w:t>s</w:t>
      </w:r>
      <w:r w:rsidR="00AA4A08" w:rsidRPr="00F014E7">
        <w:rPr>
          <w:rFonts w:cs="Segoe UI"/>
        </w:rPr>
        <w:t xml:space="preserve"> in the archive</w:t>
      </w:r>
      <w:r w:rsidR="007379AA" w:rsidRPr="00F014E7">
        <w:rPr>
          <w:rFonts w:cs="Segoe UI"/>
        </w:rPr>
        <w:t>.</w:t>
      </w:r>
    </w:p>
    <w:p w14:paraId="0E7345D6" w14:textId="77777777" w:rsidR="00266C8A" w:rsidRDefault="00266C8A" w:rsidP="00266C8A">
      <w:pPr>
        <w:autoSpaceDE w:val="0"/>
        <w:autoSpaceDN w:val="0"/>
        <w:adjustRightInd w:val="0"/>
        <w:rPr>
          <w:rFonts w:cs="Segoe UI"/>
        </w:rPr>
      </w:pPr>
    </w:p>
    <w:p w14:paraId="013BE4AD" w14:textId="3DA44D18" w:rsidR="00EA1891" w:rsidRPr="00F014E7" w:rsidRDefault="00203DD5" w:rsidP="00266C8A">
      <w:pPr>
        <w:autoSpaceDE w:val="0"/>
        <w:autoSpaceDN w:val="0"/>
        <w:adjustRightInd w:val="0"/>
        <w:rPr>
          <w:rFonts w:cs="Segoe UI"/>
        </w:rPr>
      </w:pPr>
      <w:r w:rsidRPr="00F014E7">
        <w:rPr>
          <w:rFonts w:cs="Segoe UI"/>
        </w:rPr>
        <w:t>While</w:t>
      </w:r>
      <w:r w:rsidR="007379AA" w:rsidRPr="00F014E7">
        <w:rPr>
          <w:rFonts w:cs="Segoe UI"/>
        </w:rPr>
        <w:t xml:space="preserve"> </w:t>
      </w:r>
      <w:r w:rsidR="00F36182" w:rsidRPr="00F014E7">
        <w:rPr>
          <w:rFonts w:cs="Segoe UI"/>
        </w:rPr>
        <w:t xml:space="preserve">relative </w:t>
      </w:r>
      <w:r w:rsidR="007379AA" w:rsidRPr="00F014E7">
        <w:rPr>
          <w:rFonts w:cs="Segoe UI"/>
        </w:rPr>
        <w:t xml:space="preserve">centering on point sources </w:t>
      </w:r>
      <w:r w:rsidR="00F36182" w:rsidRPr="00F014E7">
        <w:rPr>
          <w:rFonts w:cs="Segoe UI"/>
        </w:rPr>
        <w:t>after peak-up should be accurate</w:t>
      </w:r>
      <w:r w:rsidR="00AA4A08" w:rsidRPr="00F014E7">
        <w:rPr>
          <w:rFonts w:cs="Segoe UI"/>
        </w:rPr>
        <w:t xml:space="preserve"> </w:t>
      </w:r>
      <w:r w:rsidR="00F36182" w:rsidRPr="00F014E7">
        <w:rPr>
          <w:rFonts w:cs="Segoe UI"/>
        </w:rPr>
        <w:t xml:space="preserve">to within </w:t>
      </w:r>
      <w:r w:rsidR="007379AA" w:rsidRPr="00F014E7">
        <w:rPr>
          <w:rFonts w:cs="Segoe UI"/>
        </w:rPr>
        <w:t>0.</w:t>
      </w:r>
      <w:r w:rsidR="00AA4A08" w:rsidRPr="00F014E7">
        <w:rPr>
          <w:rFonts w:cs="Segoe UI"/>
        </w:rPr>
        <w:t>2</w:t>
      </w:r>
      <w:r w:rsidR="007379AA" w:rsidRPr="00F014E7">
        <w:rPr>
          <w:rFonts w:cs="Segoe UI"/>
        </w:rPr>
        <w:t>5</w:t>
      </w:r>
      <w:r w:rsidR="0046497F">
        <w:t>″</w:t>
      </w:r>
      <w:r w:rsidR="00F36182" w:rsidRPr="00F014E7">
        <w:rPr>
          <w:rFonts w:cs="Segoe UI"/>
        </w:rPr>
        <w:t xml:space="preserve"> of the </w:t>
      </w:r>
      <w:r w:rsidR="007379AA" w:rsidRPr="00F014E7">
        <w:rPr>
          <w:rFonts w:cs="Segoe UI"/>
        </w:rPr>
        <w:t>IR</w:t>
      </w:r>
      <w:r w:rsidR="00F36182" w:rsidRPr="00F014E7">
        <w:rPr>
          <w:rFonts w:cs="Segoe UI"/>
        </w:rPr>
        <w:t xml:space="preserve"> peak</w:t>
      </w:r>
      <w:r w:rsidRPr="00F014E7">
        <w:rPr>
          <w:rFonts w:cs="Segoe UI"/>
        </w:rPr>
        <w:t xml:space="preserve">, </w:t>
      </w:r>
      <w:r w:rsidR="00115FED" w:rsidRPr="00F014E7">
        <w:rPr>
          <w:rFonts w:cs="Segoe UI"/>
        </w:rPr>
        <w:t xml:space="preserve">the precision of the RA and DEC header values for the observation are unchanged. </w:t>
      </w:r>
    </w:p>
    <w:p w14:paraId="57851B06" w14:textId="77777777" w:rsidR="00266C8A" w:rsidRDefault="00266C8A" w:rsidP="00266C8A">
      <w:pPr>
        <w:autoSpaceDE w:val="0"/>
        <w:autoSpaceDN w:val="0"/>
        <w:adjustRightInd w:val="0"/>
        <w:rPr>
          <w:rFonts w:cs="Segoe UI"/>
        </w:rPr>
      </w:pPr>
    </w:p>
    <w:p w14:paraId="45CC7B81" w14:textId="41358F1C" w:rsidR="00F014E7" w:rsidRDefault="00AA4A08" w:rsidP="00266C8A">
      <w:pPr>
        <w:autoSpaceDE w:val="0"/>
        <w:autoSpaceDN w:val="0"/>
        <w:adjustRightInd w:val="0"/>
        <w:rPr>
          <w:rFonts w:cs="Segoe UI"/>
        </w:rPr>
      </w:pPr>
      <w:r w:rsidRPr="00F014E7">
        <w:rPr>
          <w:rFonts w:cs="Segoe UI"/>
        </w:rPr>
        <w:t xml:space="preserve">Sometimes the </w:t>
      </w:r>
      <w:r w:rsidR="00EB039D" w:rsidRPr="00F014E7">
        <w:rPr>
          <w:rFonts w:cs="Segoe UI"/>
        </w:rPr>
        <w:t xml:space="preserve">boresight </w:t>
      </w:r>
      <w:r w:rsidRPr="00F014E7">
        <w:rPr>
          <w:rFonts w:cs="Segoe UI"/>
        </w:rPr>
        <w:t>centering would drift over long integrations, and nod-pair strengths would fall with time. The choice to keep integrating or re</w:t>
      </w:r>
      <w:r w:rsidR="00EA1891" w:rsidRPr="00F014E7">
        <w:rPr>
          <w:rFonts w:cs="Segoe UI"/>
        </w:rPr>
        <w:t>-</w:t>
      </w:r>
      <w:r w:rsidRPr="00F014E7">
        <w:rPr>
          <w:rFonts w:cs="Segoe UI"/>
        </w:rPr>
        <w:t xml:space="preserve">acquire the target with peak-up nods was </w:t>
      </w:r>
      <w:r w:rsidR="00EB039D" w:rsidRPr="00F014E7">
        <w:rPr>
          <w:rFonts w:cs="Segoe UI"/>
        </w:rPr>
        <w:t xml:space="preserve">made by the observing team </w:t>
      </w:r>
      <w:r w:rsidRPr="00F014E7">
        <w:rPr>
          <w:rFonts w:cs="Segoe UI"/>
        </w:rPr>
        <w:t>based on the severity</w:t>
      </w:r>
      <w:r w:rsidR="00EA1891" w:rsidRPr="00F014E7">
        <w:rPr>
          <w:rFonts w:cs="Segoe UI"/>
        </w:rPr>
        <w:t xml:space="preserve"> of the flux loss</w:t>
      </w:r>
      <w:r w:rsidRPr="00F014E7">
        <w:rPr>
          <w:rFonts w:cs="Segoe UI"/>
        </w:rPr>
        <w:t xml:space="preserve"> and the remaining </w:t>
      </w:r>
      <w:r w:rsidR="001E3BE1" w:rsidRPr="00F014E7">
        <w:rPr>
          <w:rFonts w:cs="Segoe UI"/>
        </w:rPr>
        <w:t>observing</w:t>
      </w:r>
      <w:r w:rsidRPr="00F014E7">
        <w:rPr>
          <w:rFonts w:cs="Segoe UI"/>
        </w:rPr>
        <w:t xml:space="preserve"> time available</w:t>
      </w:r>
      <w:r w:rsidR="001E3BE1" w:rsidRPr="00F014E7">
        <w:rPr>
          <w:rFonts w:cs="Segoe UI"/>
        </w:rPr>
        <w:t>.</w:t>
      </w:r>
      <w:r w:rsidRPr="00F014E7">
        <w:rPr>
          <w:rFonts w:cs="Segoe UI"/>
        </w:rPr>
        <w:t xml:space="preserve"> </w:t>
      </w:r>
      <w:r w:rsidR="00EA1891" w:rsidRPr="00F014E7">
        <w:rPr>
          <w:rFonts w:cs="Segoe UI"/>
        </w:rPr>
        <w:t>Some</w:t>
      </w:r>
      <w:r w:rsidR="007379AA" w:rsidRPr="00F014E7">
        <w:rPr>
          <w:rFonts w:cs="Segoe UI"/>
        </w:rPr>
        <w:t xml:space="preserve"> IR-only targets were </w:t>
      </w:r>
      <w:r w:rsidR="00EA1891" w:rsidRPr="00F014E7">
        <w:rPr>
          <w:rFonts w:cs="Segoe UI"/>
        </w:rPr>
        <w:t xml:space="preserve">located at several arcseconds </w:t>
      </w:r>
      <w:r w:rsidR="00997909" w:rsidRPr="00F014E7">
        <w:rPr>
          <w:rFonts w:cs="Segoe UI"/>
        </w:rPr>
        <w:t>offset from their planned coordinates</w:t>
      </w:r>
      <w:r w:rsidR="00EA1891" w:rsidRPr="00F014E7">
        <w:rPr>
          <w:rFonts w:cs="Segoe UI"/>
        </w:rPr>
        <w:t xml:space="preserve">, due to </w:t>
      </w:r>
      <w:r w:rsidR="00115FED" w:rsidRPr="00F014E7">
        <w:rPr>
          <w:rFonts w:cs="Segoe UI"/>
        </w:rPr>
        <w:t>when</w:t>
      </w:r>
      <w:r w:rsidR="00EA1891" w:rsidRPr="00F014E7">
        <w:rPr>
          <w:rFonts w:cs="Segoe UI"/>
        </w:rPr>
        <w:t xml:space="preserve"> propos</w:t>
      </w:r>
      <w:r w:rsidR="00115FED" w:rsidRPr="00F014E7">
        <w:rPr>
          <w:rFonts w:cs="Segoe UI"/>
        </w:rPr>
        <w:t>ers</w:t>
      </w:r>
      <w:r w:rsidR="00EA1891" w:rsidRPr="00F014E7">
        <w:rPr>
          <w:rFonts w:cs="Segoe UI"/>
        </w:rPr>
        <w:t xml:space="preserve"> mistaken</w:t>
      </w:r>
      <w:r w:rsidR="00115FED" w:rsidRPr="00F014E7">
        <w:rPr>
          <w:rFonts w:cs="Segoe UI"/>
        </w:rPr>
        <w:t>ly</w:t>
      </w:r>
      <w:r w:rsidR="00EA1891" w:rsidRPr="00F014E7">
        <w:rPr>
          <w:rFonts w:cs="Segoe UI"/>
        </w:rPr>
        <w:t xml:space="preserve"> </w:t>
      </w:r>
      <w:r w:rsidR="00115FED" w:rsidRPr="00F014E7">
        <w:rPr>
          <w:rFonts w:cs="Segoe UI"/>
        </w:rPr>
        <w:t>use</w:t>
      </w:r>
      <w:r w:rsidR="00364865">
        <w:rPr>
          <w:rFonts w:cs="Segoe UI"/>
        </w:rPr>
        <w:t>d</w:t>
      </w:r>
      <w:r w:rsidR="00115FED" w:rsidRPr="00F014E7">
        <w:rPr>
          <w:rFonts w:cs="Segoe UI"/>
        </w:rPr>
        <w:t xml:space="preserve"> </w:t>
      </w:r>
      <w:r w:rsidR="00EA1891" w:rsidRPr="00F014E7">
        <w:rPr>
          <w:rFonts w:cs="Segoe UI"/>
        </w:rPr>
        <w:t>submm coordinate</w:t>
      </w:r>
      <w:r w:rsidR="00115FED" w:rsidRPr="00F014E7">
        <w:rPr>
          <w:rFonts w:cs="Segoe UI"/>
        </w:rPr>
        <w:t xml:space="preserve">s that </w:t>
      </w:r>
      <w:r w:rsidR="00364865">
        <w:rPr>
          <w:rFonts w:cs="Segoe UI"/>
        </w:rPr>
        <w:t>were</w:t>
      </w:r>
      <w:r w:rsidR="00364865" w:rsidRPr="00F014E7">
        <w:rPr>
          <w:rFonts w:cs="Segoe UI"/>
        </w:rPr>
        <w:t xml:space="preserve"> </w:t>
      </w:r>
      <w:r w:rsidR="00115FED" w:rsidRPr="00F014E7">
        <w:rPr>
          <w:rFonts w:cs="Segoe UI"/>
        </w:rPr>
        <w:t>at an offset to the</w:t>
      </w:r>
      <w:r w:rsidR="00EA1891" w:rsidRPr="00F014E7">
        <w:rPr>
          <w:rFonts w:cs="Segoe UI"/>
        </w:rPr>
        <w:t xml:space="preserve"> mid-IR coordinates</w:t>
      </w:r>
      <w:r w:rsidR="00115FED" w:rsidRPr="00F014E7">
        <w:rPr>
          <w:rFonts w:cs="Segoe UI"/>
        </w:rPr>
        <w:t xml:space="preserve">. </w:t>
      </w:r>
    </w:p>
    <w:p w14:paraId="3EBFF3D9" w14:textId="77777777" w:rsidR="00766491" w:rsidRDefault="00766491" w:rsidP="00266C8A">
      <w:pPr>
        <w:autoSpaceDE w:val="0"/>
        <w:autoSpaceDN w:val="0"/>
        <w:adjustRightInd w:val="0"/>
        <w:rPr>
          <w:rFonts w:cs="Segoe UI"/>
        </w:rPr>
      </w:pPr>
    </w:p>
    <w:p w14:paraId="46726F47" w14:textId="5FC4D56B" w:rsidR="00F014E7" w:rsidRDefault="00F014E7" w:rsidP="00C52C0F">
      <w:pPr>
        <w:pStyle w:val="Heading3"/>
        <w:numPr>
          <w:ilvl w:val="2"/>
          <w:numId w:val="39"/>
        </w:numPr>
      </w:pPr>
      <w:bookmarkStart w:id="34" w:name="_Toc146554612"/>
      <w:bookmarkStart w:id="35" w:name="_Toc146871666"/>
      <w:r>
        <w:t>Extended sources</w:t>
      </w:r>
      <w:bookmarkEnd w:id="34"/>
      <w:bookmarkEnd w:id="35"/>
    </w:p>
    <w:p w14:paraId="252A28A9" w14:textId="7E0F4AAE" w:rsidR="00C23907" w:rsidRDefault="007379AA" w:rsidP="0046497F">
      <w:pPr>
        <w:autoSpaceDE w:val="0"/>
        <w:autoSpaceDN w:val="0"/>
        <w:adjustRightInd w:val="0"/>
        <w:spacing w:before="120"/>
        <w:rPr>
          <w:rFonts w:cs="Segoe UI"/>
        </w:rPr>
      </w:pPr>
      <w:r w:rsidRPr="00997909">
        <w:rPr>
          <w:rFonts w:cs="Segoe UI"/>
        </w:rPr>
        <w:t xml:space="preserve">Extended sources </w:t>
      </w:r>
      <w:r w:rsidR="00DE497C">
        <w:rPr>
          <w:rFonts w:cs="Segoe UI"/>
        </w:rPr>
        <w:t>did</w:t>
      </w:r>
      <w:r w:rsidR="00DE497C" w:rsidRPr="00997909">
        <w:rPr>
          <w:rFonts w:cs="Segoe UI"/>
        </w:rPr>
        <w:t xml:space="preserve"> </w:t>
      </w:r>
      <w:r w:rsidRPr="00997909">
        <w:rPr>
          <w:rFonts w:cs="Segoe UI"/>
        </w:rPr>
        <w:t>not permit</w:t>
      </w:r>
      <w:r w:rsidR="009B15E6">
        <w:rPr>
          <w:rFonts w:cs="Segoe UI"/>
        </w:rPr>
        <w:t xml:space="preserve"> </w:t>
      </w:r>
      <w:r w:rsidR="00F72FED">
        <w:rPr>
          <w:rFonts w:cs="Segoe UI"/>
        </w:rPr>
        <w:t>boresi</w:t>
      </w:r>
      <w:r w:rsidR="00005310">
        <w:rPr>
          <w:rFonts w:cs="Segoe UI"/>
        </w:rPr>
        <w:t>ght</w:t>
      </w:r>
      <w:r w:rsidR="00F72FED">
        <w:rPr>
          <w:rFonts w:cs="Segoe UI"/>
        </w:rPr>
        <w:t xml:space="preserve"> refinement with the </w:t>
      </w:r>
      <w:r w:rsidRPr="00997909">
        <w:rPr>
          <w:rFonts w:cs="Segoe UI"/>
        </w:rPr>
        <w:t>peak-up</w:t>
      </w:r>
      <w:r w:rsidR="00F72FED">
        <w:rPr>
          <w:rFonts w:cs="Segoe UI"/>
        </w:rPr>
        <w:t xml:space="preserve"> </w:t>
      </w:r>
      <w:r w:rsidR="004774B5">
        <w:rPr>
          <w:rFonts w:cs="Segoe UI"/>
        </w:rPr>
        <w:t xml:space="preserve">nod </w:t>
      </w:r>
      <w:r w:rsidR="00F72FED">
        <w:rPr>
          <w:rFonts w:cs="Segoe UI"/>
        </w:rPr>
        <w:t xml:space="preserve">procedure. For </w:t>
      </w:r>
      <w:r w:rsidRPr="00997909">
        <w:rPr>
          <w:rFonts w:cs="Segoe UI"/>
        </w:rPr>
        <w:t>these observations, the</w:t>
      </w:r>
      <w:r w:rsidR="00F72FED">
        <w:rPr>
          <w:rFonts w:cs="Segoe UI"/>
        </w:rPr>
        <w:t xml:space="preserve"> </w:t>
      </w:r>
      <w:r w:rsidR="004774B5">
        <w:rPr>
          <w:rFonts w:cs="Segoe UI"/>
        </w:rPr>
        <w:t xml:space="preserve">pointing </w:t>
      </w:r>
      <w:r w:rsidRPr="00997909">
        <w:rPr>
          <w:rFonts w:cs="Segoe UI"/>
        </w:rPr>
        <w:t xml:space="preserve">accuracy </w:t>
      </w:r>
      <w:r w:rsidR="00AE19F8">
        <w:rPr>
          <w:rFonts w:cs="Segoe UI"/>
        </w:rPr>
        <w:t xml:space="preserve">was </w:t>
      </w:r>
      <w:r w:rsidR="00A62CD8">
        <w:rPr>
          <w:rFonts w:cs="Segoe UI"/>
        </w:rPr>
        <w:t>the</w:t>
      </w:r>
      <w:r w:rsidR="00660949">
        <w:rPr>
          <w:rFonts w:cs="Segoe UI"/>
        </w:rPr>
        <w:t xml:space="preserve"> </w:t>
      </w:r>
      <w:r w:rsidRPr="00997909">
        <w:rPr>
          <w:rFonts w:cs="Segoe UI"/>
        </w:rPr>
        <w:t>1</w:t>
      </w:r>
      <w:r w:rsidR="0046497F">
        <w:t>″</w:t>
      </w:r>
      <w:r w:rsidR="00660949">
        <w:rPr>
          <w:rFonts w:cs="Segoe UI"/>
        </w:rPr>
        <w:t xml:space="preserve"> uncertainty in the initial acquisition</w:t>
      </w:r>
      <w:r w:rsidRPr="00997909">
        <w:rPr>
          <w:rFonts w:cs="Segoe UI"/>
        </w:rPr>
        <w:t>.</w:t>
      </w:r>
      <w:r w:rsidR="00F014E7" w:rsidRPr="00F014E7">
        <w:t xml:space="preserve"> </w:t>
      </w:r>
      <w:r w:rsidR="00F014E7" w:rsidRPr="00F014E7">
        <w:rPr>
          <w:rFonts w:cs="Segoe UI"/>
        </w:rPr>
        <w:t>It is possible to utilize the archive of FPI guider images taken during the observations to make a refined measurement of the RA and DEC of the EXES boresi</w:t>
      </w:r>
      <w:r w:rsidR="00A405C6">
        <w:rPr>
          <w:rFonts w:cs="Segoe UI"/>
        </w:rPr>
        <w:t>ght</w:t>
      </w:r>
      <w:r w:rsidR="00F014E7" w:rsidRPr="00F014E7">
        <w:rPr>
          <w:rFonts w:cs="Segoe UI"/>
        </w:rPr>
        <w:t xml:space="preserve"> (SIBSXFPI, SIBSYFPI), and thereby derive the accurate mid-IR coordinate, but this is beyond the scope of this manual.</w:t>
      </w:r>
    </w:p>
    <w:p w14:paraId="2BB0E874" w14:textId="77777777" w:rsidR="00766491" w:rsidRDefault="00766491" w:rsidP="0046497F">
      <w:pPr>
        <w:autoSpaceDE w:val="0"/>
        <w:autoSpaceDN w:val="0"/>
        <w:adjustRightInd w:val="0"/>
        <w:spacing w:before="120"/>
        <w:rPr>
          <w:rFonts w:cs="Segoe UI"/>
        </w:rPr>
      </w:pPr>
    </w:p>
    <w:p w14:paraId="44E53744" w14:textId="58535D99" w:rsidR="00C23907" w:rsidRDefault="00B57540">
      <w:pPr>
        <w:pStyle w:val="Heading3"/>
      </w:pPr>
      <w:bookmarkStart w:id="36" w:name="_Toc146554613"/>
      <w:bookmarkStart w:id="37" w:name="_Toc146871667"/>
      <w:r w:rsidRPr="00B57540">
        <w:t xml:space="preserve">Observations with </w:t>
      </w:r>
      <w:r w:rsidR="00C14059">
        <w:t>M</w:t>
      </w:r>
      <w:r>
        <w:t xml:space="preserve">ore </w:t>
      </w:r>
      <w:r w:rsidR="00C14059">
        <w:t>E</w:t>
      </w:r>
      <w:r>
        <w:t>laborate</w:t>
      </w:r>
      <w:r w:rsidRPr="00B57540">
        <w:t xml:space="preserve"> </w:t>
      </w:r>
      <w:r w:rsidR="00C14059">
        <w:t>P</w:t>
      </w:r>
      <w:r w:rsidRPr="00B57540">
        <w:t xml:space="preserve">eak-up </w:t>
      </w:r>
      <w:r w:rsidR="00C14059">
        <w:t>P</w:t>
      </w:r>
      <w:r w:rsidRPr="00B57540">
        <w:t>rocedures</w:t>
      </w:r>
      <w:bookmarkEnd w:id="36"/>
      <w:bookmarkEnd w:id="37"/>
    </w:p>
    <w:p w14:paraId="6989DAF0" w14:textId="008B69AE" w:rsidR="007379AA" w:rsidRDefault="00203DD5" w:rsidP="0046497F">
      <w:pPr>
        <w:autoSpaceDE w:val="0"/>
        <w:autoSpaceDN w:val="0"/>
        <w:adjustRightInd w:val="0"/>
        <w:spacing w:before="120"/>
        <w:rPr>
          <w:rFonts w:cs="Segoe UI"/>
        </w:rPr>
      </w:pPr>
      <w:r>
        <w:rPr>
          <w:rFonts w:cs="Segoe UI"/>
        </w:rPr>
        <w:t>A small number of</w:t>
      </w:r>
      <w:r w:rsidR="007379AA">
        <w:rPr>
          <w:rFonts w:cs="Segoe UI"/>
        </w:rPr>
        <w:t xml:space="preserve"> observations</w:t>
      </w:r>
      <w:r w:rsidR="00997909">
        <w:rPr>
          <w:rFonts w:cs="Segoe UI"/>
        </w:rPr>
        <w:t xml:space="preserve"> </w:t>
      </w:r>
      <w:r w:rsidR="00005310">
        <w:rPr>
          <w:rFonts w:cs="Segoe UI"/>
        </w:rPr>
        <w:t xml:space="preserve">needed more complicated procedures </w:t>
      </w:r>
      <w:r w:rsidR="00997909">
        <w:rPr>
          <w:rFonts w:cs="Segoe UI"/>
        </w:rPr>
        <w:t xml:space="preserve">to ensure the correct target </w:t>
      </w:r>
      <w:r w:rsidR="00EA1891">
        <w:rPr>
          <w:rFonts w:cs="Segoe UI"/>
        </w:rPr>
        <w:t>in the</w:t>
      </w:r>
      <w:r w:rsidR="004774B5">
        <w:rPr>
          <w:rFonts w:cs="Segoe UI"/>
        </w:rPr>
        <w:t xml:space="preserve"> slit</w:t>
      </w:r>
      <w:r w:rsidR="00EA1891">
        <w:rPr>
          <w:rFonts w:cs="Segoe UI"/>
        </w:rPr>
        <w:t>.</w:t>
      </w:r>
      <w:r w:rsidR="00997909">
        <w:rPr>
          <w:rFonts w:cs="Segoe UI"/>
        </w:rPr>
        <w:t xml:space="preserve"> </w:t>
      </w:r>
      <w:r w:rsidR="009B15E6">
        <w:rPr>
          <w:rFonts w:cs="Segoe UI"/>
        </w:rPr>
        <w:t>The</w:t>
      </w:r>
      <w:r w:rsidR="00EA1891">
        <w:rPr>
          <w:rFonts w:cs="Segoe UI"/>
        </w:rPr>
        <w:t>se</w:t>
      </w:r>
      <w:r w:rsidR="009B15E6">
        <w:rPr>
          <w:rFonts w:cs="Segoe UI"/>
        </w:rPr>
        <w:t xml:space="preserve"> </w:t>
      </w:r>
      <w:r w:rsidR="004774B5">
        <w:rPr>
          <w:rFonts w:cs="Segoe UI"/>
        </w:rPr>
        <w:t xml:space="preserve">special cases with </w:t>
      </w:r>
      <w:r w:rsidR="00F14968">
        <w:rPr>
          <w:rFonts w:cs="Segoe UI"/>
        </w:rPr>
        <w:t>two</w:t>
      </w:r>
      <w:r w:rsidR="009B15E6">
        <w:rPr>
          <w:rFonts w:cs="Segoe UI"/>
        </w:rPr>
        <w:t>-step procedures are noted in the header history for those observations.</w:t>
      </w:r>
    </w:p>
    <w:p w14:paraId="5E6C4A1B" w14:textId="7E1D477D" w:rsidR="00997909" w:rsidRPr="00E1056E" w:rsidRDefault="00997909">
      <w:pPr>
        <w:pStyle w:val="ListParagraph"/>
        <w:numPr>
          <w:ilvl w:val="0"/>
          <w:numId w:val="5"/>
        </w:numPr>
        <w:autoSpaceDE w:val="0"/>
        <w:autoSpaceDN w:val="0"/>
        <w:adjustRightInd w:val="0"/>
        <w:rPr>
          <w:rFonts w:cs="Segoe UI"/>
        </w:rPr>
      </w:pPr>
      <w:r>
        <w:rPr>
          <w:rFonts w:cs="Segoe UI"/>
        </w:rPr>
        <w:lastRenderedPageBreak/>
        <w:t xml:space="preserve">The Orion IRc2 survey (05_0043) was always centered on the flux peak at </w:t>
      </w:r>
      <w:r w:rsidR="00EA1891">
        <w:rPr>
          <w:rFonts w:cs="Segoe UI"/>
        </w:rPr>
        <w:t>1280-1370 cm</w:t>
      </w:r>
      <w:r w:rsidR="00EA1891" w:rsidRPr="00EA1891">
        <w:rPr>
          <w:rFonts w:cs="Segoe UI"/>
          <w:vertAlign w:val="superscript"/>
        </w:rPr>
        <w:t>-1</w:t>
      </w:r>
      <w:r w:rsidR="00EA1891">
        <w:rPr>
          <w:rFonts w:cs="Segoe UI"/>
        </w:rPr>
        <w:t xml:space="preserve"> (</w:t>
      </w:r>
      <w:r>
        <w:rPr>
          <w:rFonts w:cs="Segoe UI"/>
        </w:rPr>
        <w:t>7</w:t>
      </w:r>
      <w:r w:rsidR="00EA1891">
        <w:rPr>
          <w:rFonts w:cs="Segoe UI"/>
        </w:rPr>
        <w:t>.3</w:t>
      </w:r>
      <w:r>
        <w:rPr>
          <w:rFonts w:cs="Segoe UI"/>
        </w:rPr>
        <w:t>-</w:t>
      </w:r>
      <w:r w:rsidR="00EA1891">
        <w:rPr>
          <w:rFonts w:cs="Segoe UI"/>
        </w:rPr>
        <w:t>7.</w:t>
      </w:r>
      <w:r>
        <w:rPr>
          <w:rFonts w:cs="Segoe UI"/>
        </w:rPr>
        <w:t xml:space="preserve">8 </w:t>
      </w:r>
      <w:r w:rsidR="00EA1891" w:rsidRPr="00EA1891">
        <w:rPr>
          <w:rFonts w:ascii="Symbol" w:hAnsi="Symbol" w:cs="Segoe UI"/>
        </w:rPr>
        <w:t>m</w:t>
      </w:r>
      <w:r>
        <w:rPr>
          <w:rFonts w:cs="Segoe UI"/>
        </w:rPr>
        <w:t>m</w:t>
      </w:r>
      <w:r w:rsidR="00EA1891">
        <w:rPr>
          <w:rFonts w:cs="Segoe UI"/>
        </w:rPr>
        <w:t>)</w:t>
      </w:r>
      <w:r>
        <w:rPr>
          <w:rFonts w:cs="Segoe UI"/>
        </w:rPr>
        <w:t xml:space="preserve"> to avoid confusion with </w:t>
      </w:r>
      <w:r w:rsidR="00EA1891">
        <w:rPr>
          <w:rFonts w:cs="Segoe UI"/>
        </w:rPr>
        <w:t xml:space="preserve">other sources that </w:t>
      </w:r>
      <w:r>
        <w:rPr>
          <w:rFonts w:cs="Segoe UI"/>
        </w:rPr>
        <w:t xml:space="preserve">dominate the BNKL at the longer </w:t>
      </w:r>
      <w:r w:rsidR="00EA1891">
        <w:rPr>
          <w:rFonts w:cs="Segoe UI"/>
        </w:rPr>
        <w:t xml:space="preserve">survey </w:t>
      </w:r>
      <w:r>
        <w:rPr>
          <w:rFonts w:cs="Segoe UI"/>
        </w:rPr>
        <w:t>wavelengths.</w:t>
      </w:r>
      <w:r w:rsidR="009B15E6">
        <w:rPr>
          <w:rFonts w:cs="Segoe UI"/>
        </w:rPr>
        <w:t xml:space="preserve"> (See </w:t>
      </w:r>
      <w:hyperlink r:id="rId32" w:history="1">
        <w:r w:rsidR="009B15E6" w:rsidRPr="00E1056E">
          <w:rPr>
            <w:rStyle w:val="Hyperlink"/>
            <w:rFonts w:cs="Segoe UI"/>
          </w:rPr>
          <w:t>Nickerson et al</w:t>
        </w:r>
        <w:r w:rsidR="00F666CD" w:rsidRPr="00E1056E">
          <w:rPr>
            <w:rStyle w:val="Hyperlink"/>
            <w:rFonts w:cs="Segoe UI"/>
          </w:rPr>
          <w:t>.</w:t>
        </w:r>
        <w:r w:rsidR="009B15E6" w:rsidRPr="00E1056E">
          <w:rPr>
            <w:rStyle w:val="Hyperlink"/>
            <w:rFonts w:cs="Segoe UI"/>
          </w:rPr>
          <w:t xml:space="preserve"> 2023</w:t>
        </w:r>
      </w:hyperlink>
      <w:r w:rsidR="009B15E6" w:rsidRPr="00E1056E">
        <w:rPr>
          <w:rFonts w:cs="Segoe UI"/>
        </w:rPr>
        <w:t xml:space="preserve">). </w:t>
      </w:r>
    </w:p>
    <w:p w14:paraId="6734A042" w14:textId="77777777" w:rsidR="00F014E7" w:rsidRPr="00E1056E" w:rsidRDefault="00F014E7" w:rsidP="00F666CD">
      <w:pPr>
        <w:pStyle w:val="ListParagraph"/>
        <w:autoSpaceDE w:val="0"/>
        <w:autoSpaceDN w:val="0"/>
        <w:adjustRightInd w:val="0"/>
        <w:ind w:left="1080"/>
        <w:rPr>
          <w:rFonts w:cs="Segoe UI"/>
        </w:rPr>
      </w:pPr>
    </w:p>
    <w:p w14:paraId="79C80219" w14:textId="0AD72C60" w:rsidR="00EA1891" w:rsidRDefault="00997909">
      <w:pPr>
        <w:pStyle w:val="ListParagraph"/>
        <w:numPr>
          <w:ilvl w:val="0"/>
          <w:numId w:val="5"/>
        </w:numPr>
        <w:autoSpaceDE w:val="0"/>
        <w:autoSpaceDN w:val="0"/>
        <w:adjustRightInd w:val="0"/>
        <w:rPr>
          <w:rFonts w:cs="Segoe UI"/>
        </w:rPr>
      </w:pPr>
      <w:r w:rsidRPr="00E1056E">
        <w:rPr>
          <w:rFonts w:cs="Segoe UI"/>
        </w:rPr>
        <w:t>The target w</w:t>
      </w:r>
      <w:r w:rsidRPr="009B15E6">
        <w:rPr>
          <w:rFonts w:cs="Segoe UI"/>
        </w:rPr>
        <w:t xml:space="preserve">avelength for Europa (05_0153) was 6.1 </w:t>
      </w:r>
      <w:r w:rsidR="00EA1891" w:rsidRPr="00EA1891">
        <w:rPr>
          <w:rFonts w:ascii="Symbol" w:hAnsi="Symbol" w:cs="Segoe UI"/>
        </w:rPr>
        <w:t>m</w:t>
      </w:r>
      <w:r w:rsidRPr="009B15E6">
        <w:rPr>
          <w:rFonts w:cs="Segoe UI"/>
        </w:rPr>
        <w:t xml:space="preserve">m, </w:t>
      </w:r>
      <w:r w:rsidR="00115FED">
        <w:rPr>
          <w:rFonts w:cs="Segoe UI"/>
        </w:rPr>
        <w:t xml:space="preserve">where </w:t>
      </w:r>
      <w:r w:rsidR="00F14968">
        <w:rPr>
          <w:rFonts w:cs="Segoe UI"/>
        </w:rPr>
        <w:t>its</w:t>
      </w:r>
      <w:r w:rsidR="00115FED">
        <w:rPr>
          <w:rFonts w:cs="Segoe UI"/>
        </w:rPr>
        <w:t xml:space="preserve"> </w:t>
      </w:r>
      <w:r w:rsidRPr="009B15E6">
        <w:rPr>
          <w:rFonts w:cs="Segoe UI"/>
        </w:rPr>
        <w:t xml:space="preserve">continuum </w:t>
      </w:r>
      <w:r w:rsidR="00F14968">
        <w:rPr>
          <w:rFonts w:cs="Segoe UI"/>
        </w:rPr>
        <w:t>was</w:t>
      </w:r>
      <w:r w:rsidR="00F14968" w:rsidRPr="009B15E6">
        <w:rPr>
          <w:rFonts w:cs="Segoe UI"/>
        </w:rPr>
        <w:t xml:space="preserve"> </w:t>
      </w:r>
      <w:r w:rsidR="009B15E6">
        <w:rPr>
          <w:rFonts w:cs="Segoe UI"/>
        </w:rPr>
        <w:t xml:space="preserve">too weak </w:t>
      </w:r>
      <w:r w:rsidR="00F14968">
        <w:rPr>
          <w:rFonts w:cs="Segoe UI"/>
        </w:rPr>
        <w:t xml:space="preserve">for EXES </w:t>
      </w:r>
      <w:r w:rsidRPr="009B15E6">
        <w:rPr>
          <w:rFonts w:cs="Segoe UI"/>
        </w:rPr>
        <w:t xml:space="preserve">to </w:t>
      </w:r>
      <w:r w:rsidR="009B15E6">
        <w:rPr>
          <w:rFonts w:cs="Segoe UI"/>
        </w:rPr>
        <w:t>detect</w:t>
      </w:r>
      <w:r w:rsidR="009B15E6" w:rsidRPr="009B15E6">
        <w:rPr>
          <w:rFonts w:cs="Segoe UI"/>
        </w:rPr>
        <w:t xml:space="preserve">. Instead, </w:t>
      </w:r>
      <w:r w:rsidR="00115FED">
        <w:rPr>
          <w:rFonts w:cs="Segoe UI"/>
        </w:rPr>
        <w:t>a</w:t>
      </w:r>
      <w:r w:rsidR="009B15E6" w:rsidRPr="009B15E6">
        <w:rPr>
          <w:rFonts w:cs="Segoe UI"/>
        </w:rPr>
        <w:t xml:space="preserve"> procedure was </w:t>
      </w:r>
      <w:r w:rsidR="009B15E6">
        <w:rPr>
          <w:rFonts w:cs="Segoe UI"/>
        </w:rPr>
        <w:t xml:space="preserve">adopted to peak-up at 19 </w:t>
      </w:r>
      <w:r w:rsidR="00EA1891" w:rsidRPr="00EA1891">
        <w:rPr>
          <w:rFonts w:ascii="Symbol" w:hAnsi="Symbol" w:cs="Segoe UI"/>
        </w:rPr>
        <w:t>m</w:t>
      </w:r>
      <w:r w:rsidR="00EA1891" w:rsidRPr="009B15E6">
        <w:rPr>
          <w:rFonts w:cs="Segoe UI"/>
        </w:rPr>
        <w:t>m</w:t>
      </w:r>
      <w:r w:rsidR="009B15E6">
        <w:rPr>
          <w:rFonts w:cs="Segoe UI"/>
        </w:rPr>
        <w:t xml:space="preserve"> by rotating the filter</w:t>
      </w:r>
      <w:r w:rsidR="00EA1891">
        <w:rPr>
          <w:rFonts w:cs="Segoe UI"/>
        </w:rPr>
        <w:t xml:space="preserve"> and</w:t>
      </w:r>
      <w:r w:rsidR="009B15E6">
        <w:rPr>
          <w:rFonts w:cs="Segoe UI"/>
        </w:rPr>
        <w:t xml:space="preserve"> leaving the </w:t>
      </w:r>
      <w:r w:rsidR="00EA1891">
        <w:rPr>
          <w:rFonts w:cs="Segoe UI"/>
        </w:rPr>
        <w:t>other mechanisms</w:t>
      </w:r>
      <w:r w:rsidR="009B15E6">
        <w:rPr>
          <w:rFonts w:cs="Segoe UI"/>
        </w:rPr>
        <w:t xml:space="preserve"> in place.</w:t>
      </w:r>
      <w:r w:rsidR="00EA1891">
        <w:rPr>
          <w:rFonts w:cs="Segoe UI"/>
        </w:rPr>
        <w:t xml:space="preserve"> After Europa was confirmed to be centered, the </w:t>
      </w:r>
      <w:r w:rsidR="00EA1891" w:rsidRPr="00EA1891">
        <w:rPr>
          <w:rFonts w:cs="Segoe UI"/>
        </w:rPr>
        <w:t xml:space="preserve">6.1 </w:t>
      </w:r>
      <w:r w:rsidR="00EA1891" w:rsidRPr="00EA1891">
        <w:rPr>
          <w:rFonts w:ascii="Symbol" w:hAnsi="Symbol" w:cs="Segoe UI"/>
        </w:rPr>
        <w:t>m</w:t>
      </w:r>
      <w:r w:rsidR="00EA1891" w:rsidRPr="00EA1891">
        <w:rPr>
          <w:rFonts w:cs="Segoe UI"/>
        </w:rPr>
        <w:t>m</w:t>
      </w:r>
      <w:r w:rsidR="00EA1891">
        <w:rPr>
          <w:rFonts w:cs="Segoe UI"/>
        </w:rPr>
        <w:t xml:space="preserve"> was rotated back in and the science observation proceeded (</w:t>
      </w:r>
      <w:r w:rsidR="00115FED">
        <w:rPr>
          <w:rFonts w:cs="Segoe UI"/>
        </w:rPr>
        <w:t xml:space="preserve">see </w:t>
      </w:r>
      <w:hyperlink r:id="rId33" w:history="1">
        <w:r w:rsidR="00EA1891" w:rsidRPr="004B05E6">
          <w:rPr>
            <w:rStyle w:val="Hyperlink"/>
            <w:rFonts w:cs="Segoe UI"/>
          </w:rPr>
          <w:t>Sparks et al</w:t>
        </w:r>
        <w:r w:rsidR="00F014E7" w:rsidRPr="004B05E6">
          <w:rPr>
            <w:rStyle w:val="Hyperlink"/>
            <w:rFonts w:cs="Segoe UI"/>
          </w:rPr>
          <w:t>.</w:t>
        </w:r>
        <w:r w:rsidR="00EA1891" w:rsidRPr="004B05E6">
          <w:rPr>
            <w:rStyle w:val="Hyperlink"/>
            <w:rFonts w:cs="Segoe UI"/>
          </w:rPr>
          <w:t xml:space="preserve"> 2019</w:t>
        </w:r>
      </w:hyperlink>
      <w:r w:rsidR="00EA1891">
        <w:rPr>
          <w:rFonts w:cs="Segoe UI"/>
        </w:rPr>
        <w:t>).</w:t>
      </w:r>
    </w:p>
    <w:p w14:paraId="369778E2" w14:textId="77777777" w:rsidR="00EA1891" w:rsidRPr="00EA1891" w:rsidRDefault="00EA1891" w:rsidP="00EA1891">
      <w:pPr>
        <w:autoSpaceDE w:val="0"/>
        <w:autoSpaceDN w:val="0"/>
        <w:adjustRightInd w:val="0"/>
        <w:ind w:left="720"/>
        <w:rPr>
          <w:rFonts w:cs="Segoe UI"/>
        </w:rPr>
      </w:pPr>
    </w:p>
    <w:p w14:paraId="74D8A360" w14:textId="2B4BEEF4" w:rsidR="00655956" w:rsidRPr="00655956" w:rsidRDefault="006F77A7">
      <w:pPr>
        <w:pStyle w:val="ListParagraph"/>
        <w:numPr>
          <w:ilvl w:val="0"/>
          <w:numId w:val="5"/>
        </w:numPr>
        <w:autoSpaceDE w:val="0"/>
        <w:autoSpaceDN w:val="0"/>
        <w:adjustRightInd w:val="0"/>
        <w:rPr>
          <w:rFonts w:cs="Segoe UI"/>
        </w:rPr>
      </w:pPr>
      <w:r w:rsidRPr="00655956">
        <w:rPr>
          <w:rFonts w:cs="Segoe UI"/>
        </w:rPr>
        <w:t xml:space="preserve">The embedded HMYSO W51A IRS2E </w:t>
      </w:r>
      <w:r w:rsidR="00EA1891" w:rsidRPr="00655956">
        <w:rPr>
          <w:rFonts w:cs="Segoe UI"/>
        </w:rPr>
        <w:t xml:space="preserve">is close to a </w:t>
      </w:r>
      <w:r w:rsidR="00655956" w:rsidRPr="00655956">
        <w:rPr>
          <w:rFonts w:cs="Segoe UI"/>
        </w:rPr>
        <w:t xml:space="preserve">second bright </w:t>
      </w:r>
      <w:r w:rsidR="00F014E7">
        <w:rPr>
          <w:rFonts w:cs="Segoe UI"/>
        </w:rPr>
        <w:t>mid-I</w:t>
      </w:r>
      <w:r w:rsidR="00756E61">
        <w:rPr>
          <w:rFonts w:cs="Segoe UI"/>
        </w:rPr>
        <w:t xml:space="preserve">R </w:t>
      </w:r>
      <w:r w:rsidR="00655956" w:rsidRPr="00655956">
        <w:rPr>
          <w:rFonts w:cs="Segoe UI"/>
        </w:rPr>
        <w:t>peak</w:t>
      </w:r>
      <w:r w:rsidR="00115FED">
        <w:rPr>
          <w:rFonts w:cs="Segoe UI"/>
        </w:rPr>
        <w:t xml:space="preserve">, </w:t>
      </w:r>
      <w:r w:rsidR="00655956" w:rsidRPr="00655956">
        <w:rPr>
          <w:rFonts w:cs="Segoe UI"/>
        </w:rPr>
        <w:t>IRS2W. The peak</w:t>
      </w:r>
      <w:r w:rsidR="00F014E7">
        <w:rPr>
          <w:rFonts w:cs="Segoe UI"/>
        </w:rPr>
        <w:t>-</w:t>
      </w:r>
      <w:r w:rsidR="00655956" w:rsidRPr="00655956">
        <w:rPr>
          <w:rFonts w:cs="Segoe UI"/>
        </w:rPr>
        <w:t xml:space="preserve">up procedure </w:t>
      </w:r>
      <w:r w:rsidR="00115FED">
        <w:rPr>
          <w:rFonts w:cs="Segoe UI"/>
        </w:rPr>
        <w:t xml:space="preserve">therefore confirmed </w:t>
      </w:r>
      <w:r w:rsidR="00655956" w:rsidRPr="00655956">
        <w:rPr>
          <w:rFonts w:cs="Segoe UI"/>
        </w:rPr>
        <w:t xml:space="preserve">2E </w:t>
      </w:r>
      <w:r w:rsidR="00115FED">
        <w:rPr>
          <w:rFonts w:cs="Segoe UI"/>
        </w:rPr>
        <w:t xml:space="preserve">was reached by offsetting to </w:t>
      </w:r>
      <w:r w:rsidR="00F014E7">
        <w:rPr>
          <w:rFonts w:cs="Segoe UI"/>
        </w:rPr>
        <w:t xml:space="preserve">IRS </w:t>
      </w:r>
      <w:r w:rsidR="00655956" w:rsidRPr="00655956">
        <w:rPr>
          <w:rFonts w:cs="Segoe UI"/>
        </w:rPr>
        <w:t>2W</w:t>
      </w:r>
      <w:r w:rsidR="00115FED">
        <w:rPr>
          <w:rFonts w:cs="Segoe UI"/>
        </w:rPr>
        <w:t xml:space="preserve"> and then back to IRS 2E</w:t>
      </w:r>
      <w:r w:rsidR="00655956">
        <w:rPr>
          <w:rFonts w:cs="Segoe UI"/>
        </w:rPr>
        <w:t xml:space="preserve">. </w:t>
      </w:r>
    </w:p>
    <w:p w14:paraId="2B477D9F" w14:textId="77777777" w:rsidR="00F97FEF" w:rsidRDefault="00F97FEF" w:rsidP="00C2682C">
      <w:pPr>
        <w:autoSpaceDE w:val="0"/>
        <w:autoSpaceDN w:val="0"/>
        <w:adjustRightInd w:val="0"/>
        <w:rPr>
          <w:rFonts w:cs="Segoe UI"/>
        </w:rPr>
      </w:pPr>
    </w:p>
    <w:p w14:paraId="327D0F39" w14:textId="3776D249" w:rsidR="00F014E7" w:rsidRDefault="0046497F" w:rsidP="00766491">
      <w:pPr>
        <w:pStyle w:val="Heading2"/>
      </w:pPr>
      <w:r>
        <w:t xml:space="preserve">   </w:t>
      </w:r>
      <w:bookmarkStart w:id="38" w:name="_Ref146548628"/>
      <w:bookmarkStart w:id="39" w:name="_Toc146554614"/>
      <w:bookmarkStart w:id="40" w:name="_Toc146871668"/>
      <w:r w:rsidR="006666B2">
        <w:t>Image quality</w:t>
      </w:r>
      <w:bookmarkEnd w:id="38"/>
      <w:bookmarkEnd w:id="39"/>
      <w:bookmarkEnd w:id="40"/>
    </w:p>
    <w:p w14:paraId="45E5381D" w14:textId="369CFEFB" w:rsidR="00762E50" w:rsidRDefault="007A5CD6" w:rsidP="0046497F">
      <w:pPr>
        <w:autoSpaceDE w:val="0"/>
        <w:autoSpaceDN w:val="0"/>
        <w:adjustRightInd w:val="0"/>
        <w:spacing w:before="120"/>
        <w:rPr>
          <w:rFonts w:cs="Segoe UI"/>
        </w:rPr>
      </w:pPr>
      <w:r>
        <w:rPr>
          <w:rFonts w:cs="Segoe UI"/>
        </w:rPr>
        <w:t>T</w:t>
      </w:r>
      <w:r w:rsidR="00B57540">
        <w:rPr>
          <w:rFonts w:cs="Segoe UI"/>
        </w:rPr>
        <w:t xml:space="preserve">he </w:t>
      </w:r>
      <w:r w:rsidR="00B57540">
        <w:t>point-spread function</w:t>
      </w:r>
      <w:r w:rsidR="00B57540">
        <w:rPr>
          <w:rFonts w:cs="Segoe UI"/>
        </w:rPr>
        <w:t xml:space="preserve"> (PSF) size is needed for</w:t>
      </w:r>
      <w:r w:rsidR="00B57540" w:rsidRPr="00EB039D">
        <w:rPr>
          <w:rFonts w:cs="Segoe UI"/>
        </w:rPr>
        <w:t xml:space="preserve"> </w:t>
      </w:r>
      <w:r w:rsidR="00B57540">
        <w:rPr>
          <w:rFonts w:cs="Segoe UI"/>
        </w:rPr>
        <w:t xml:space="preserve">understanding the beam and dilution in extended source observations or to estimate the </w:t>
      </w:r>
      <w:r w:rsidR="00F76C3B">
        <w:rPr>
          <w:rFonts w:cs="Segoe UI"/>
        </w:rPr>
        <w:t>slit loss</w:t>
      </w:r>
      <w:r w:rsidR="00B57540">
        <w:rPr>
          <w:rFonts w:cs="Segoe UI"/>
        </w:rPr>
        <w:t xml:space="preserve"> </w:t>
      </w:r>
      <w:r w:rsidR="00F76C3B">
        <w:rPr>
          <w:rFonts w:cs="Segoe UI"/>
        </w:rPr>
        <w:t xml:space="preserve">factors </w:t>
      </w:r>
      <w:r w:rsidR="00B57540">
        <w:rPr>
          <w:rFonts w:cs="Segoe UI"/>
        </w:rPr>
        <w:t xml:space="preserve">for correcting </w:t>
      </w:r>
      <w:r w:rsidR="00F76C3B">
        <w:rPr>
          <w:rFonts w:cs="Segoe UI"/>
        </w:rPr>
        <w:t xml:space="preserve">the fluxes of point sources. </w:t>
      </w:r>
      <w:r w:rsidR="008666E3">
        <w:t xml:space="preserve">The </w:t>
      </w:r>
      <w:r w:rsidR="00F014E7">
        <w:t>image</w:t>
      </w:r>
      <w:r w:rsidR="008666E3">
        <w:t xml:space="preserve"> </w:t>
      </w:r>
      <w:r w:rsidR="00F014E7">
        <w:t xml:space="preserve">quality of EXES observations was usually dominated </w:t>
      </w:r>
      <w:r w:rsidR="00B57540">
        <w:t xml:space="preserve">by the wavelength of the observation and </w:t>
      </w:r>
      <w:r w:rsidR="00F014E7">
        <w:t>by the telescope’s performance</w:t>
      </w:r>
      <w:r w:rsidR="00B57540">
        <w:t xml:space="preserve">, which could vary during the flight </w:t>
      </w:r>
      <w:r w:rsidR="00835F1E">
        <w:t>due to turbulence, weather</w:t>
      </w:r>
      <w:r w:rsidR="00CB30EE">
        <w:t>,</w:t>
      </w:r>
      <w:r w:rsidR="00835F1E">
        <w:t xml:space="preserve"> and telescope elevation. The average image quality generally improved over the mission due to </w:t>
      </w:r>
      <w:r w:rsidR="00B57540">
        <w:t xml:space="preserve">advances in the </w:t>
      </w:r>
      <w:r w:rsidR="008666E3">
        <w:rPr>
          <w:rFonts w:cs="Segoe UI"/>
        </w:rPr>
        <w:t xml:space="preserve">temperature/focus compensation, </w:t>
      </w:r>
      <w:r>
        <w:rPr>
          <w:rFonts w:cs="Segoe UI"/>
        </w:rPr>
        <w:t xml:space="preserve">a </w:t>
      </w:r>
      <w:r w:rsidR="00131474">
        <w:rPr>
          <w:rFonts w:cs="Segoe UI"/>
        </w:rPr>
        <w:t>flexible body compensat</w:t>
      </w:r>
      <w:r>
        <w:rPr>
          <w:rFonts w:cs="Segoe UI"/>
        </w:rPr>
        <w:t xml:space="preserve">or for </w:t>
      </w:r>
      <w:r w:rsidR="008666E3">
        <w:rPr>
          <w:rFonts w:cs="Segoe UI"/>
        </w:rPr>
        <w:t>the secondary mirror</w:t>
      </w:r>
      <w:r w:rsidR="00CB30EE">
        <w:rPr>
          <w:rFonts w:cs="Segoe UI"/>
        </w:rPr>
        <w:t>,</w:t>
      </w:r>
      <w:r w:rsidR="008666E3">
        <w:rPr>
          <w:rFonts w:cs="Segoe UI"/>
        </w:rPr>
        <w:t xml:space="preserve"> and active mass dampers </w:t>
      </w:r>
      <w:r>
        <w:rPr>
          <w:rFonts w:cs="Segoe UI"/>
        </w:rPr>
        <w:t>for</w:t>
      </w:r>
      <w:r w:rsidR="008666E3">
        <w:rPr>
          <w:rFonts w:cs="Segoe UI"/>
        </w:rPr>
        <w:t xml:space="preserve"> the primary</w:t>
      </w:r>
      <w:r>
        <w:rPr>
          <w:rFonts w:cs="Segoe UI"/>
        </w:rPr>
        <w:t xml:space="preserve"> mirror.</w:t>
      </w:r>
    </w:p>
    <w:p w14:paraId="5F28ECCA" w14:textId="77777777" w:rsidR="00762E50" w:rsidRDefault="00762E50" w:rsidP="00762E50">
      <w:pPr>
        <w:autoSpaceDE w:val="0"/>
        <w:autoSpaceDN w:val="0"/>
        <w:adjustRightInd w:val="0"/>
        <w:rPr>
          <w:rFonts w:cs="Segoe UI"/>
        </w:rPr>
      </w:pPr>
    </w:p>
    <w:p w14:paraId="5072AFC0" w14:textId="420C49D1" w:rsidR="008666E3" w:rsidRPr="00762E50" w:rsidRDefault="00835F1E" w:rsidP="00762E50">
      <w:pPr>
        <w:autoSpaceDE w:val="0"/>
        <w:autoSpaceDN w:val="0"/>
        <w:adjustRightInd w:val="0"/>
        <w:rPr>
          <w:rFonts w:cs="Segoe UI"/>
        </w:rPr>
      </w:pPr>
      <w:r>
        <w:t>While telescope control and observing conditions usually dominated the imaging performance, in EXES</w:t>
      </w:r>
      <w:r w:rsidR="008666E3">
        <w:t xml:space="preserve"> Flights 743-750</w:t>
      </w:r>
      <w:r w:rsidR="00115FED">
        <w:t xml:space="preserve"> a manufacturing defect cause</w:t>
      </w:r>
      <w:r w:rsidR="00A62CD8">
        <w:t>d</w:t>
      </w:r>
      <w:r w:rsidR="00115FED">
        <w:t xml:space="preserve"> the CsI entrance window into EXES to deform under the vacuum pressure. The image size on those flights</w:t>
      </w:r>
      <w:r w:rsidR="008666E3">
        <w:t xml:space="preserve"> </w:t>
      </w:r>
      <w:r w:rsidR="00D4163E">
        <w:t xml:space="preserve">was </w:t>
      </w:r>
      <w:r w:rsidR="008666E3">
        <w:t>degraded to FWHM ~ 4</w:t>
      </w:r>
      <w:r w:rsidR="0046497F">
        <w:t>″</w:t>
      </w:r>
      <w:r w:rsidR="008666E3">
        <w:t xml:space="preserve">, </w:t>
      </w:r>
      <w:r w:rsidR="001F13DF">
        <w:t>and</w:t>
      </w:r>
      <w:r w:rsidR="008666E3">
        <w:t xml:space="preserve"> temporal variations </w:t>
      </w:r>
      <w:r w:rsidR="00EE1A8A">
        <w:t xml:space="preserve">and asymmetries </w:t>
      </w:r>
      <w:r w:rsidR="001F13DF">
        <w:t xml:space="preserve">were observed </w:t>
      </w:r>
      <w:r w:rsidR="008666E3">
        <w:t xml:space="preserve">in the </w:t>
      </w:r>
      <w:r w:rsidR="0049320E">
        <w:t xml:space="preserve">spatial </w:t>
      </w:r>
      <w:r w:rsidR="00896C2C">
        <w:t>PS</w:t>
      </w:r>
      <w:r w:rsidR="0049320E">
        <w:t>F</w:t>
      </w:r>
      <w:r w:rsidR="008666E3">
        <w:t xml:space="preserve"> shape.  </w:t>
      </w:r>
    </w:p>
    <w:p w14:paraId="46E7339B" w14:textId="77777777" w:rsidR="00762E50" w:rsidRDefault="00762E50" w:rsidP="007A5CD6"/>
    <w:p w14:paraId="2973CD7A" w14:textId="03AEB813" w:rsidR="00835F1E" w:rsidRDefault="00835F1E" w:rsidP="007A5CD6">
      <w:r>
        <w:t>Since EXES was a slit fed spectrograph, there were limited opportunities to measure the true 2D image quality.</w:t>
      </w:r>
      <w:r w:rsidR="00B74F8F">
        <w:t xml:space="preserve"> However, observations of point sources with sufficiently long slits could be used to estimate the image quality, by assuming radial symmetry for the PSF. </w:t>
      </w:r>
      <w:r w:rsidR="00F31303" w:rsidRPr="00F31303">
        <w:rPr>
          <w:szCs w:val="24"/>
          <w:u w:val="single"/>
        </w:rPr>
        <w:fldChar w:fldCharType="begin"/>
      </w:r>
      <w:r w:rsidR="00F31303" w:rsidRPr="00F31303">
        <w:rPr>
          <w:szCs w:val="24"/>
          <w:u w:val="single"/>
        </w:rPr>
        <w:instrText xml:space="preserve"> REF _Ref146783974 \h  \* MERGEFORMAT </w:instrText>
      </w:r>
      <w:r w:rsidR="00F31303" w:rsidRPr="00F31303">
        <w:rPr>
          <w:szCs w:val="24"/>
          <w:u w:val="single"/>
        </w:rPr>
      </w:r>
      <w:r w:rsidR="00F31303" w:rsidRPr="00F31303">
        <w:rPr>
          <w:szCs w:val="24"/>
          <w:u w:val="single"/>
        </w:rPr>
        <w:fldChar w:fldCharType="separate"/>
      </w:r>
      <w:r w:rsidR="00F31303" w:rsidRPr="00F31303">
        <w:rPr>
          <w:szCs w:val="24"/>
          <w:u w:val="single"/>
        </w:rPr>
        <w:t xml:space="preserve">Figure </w:t>
      </w:r>
      <w:r w:rsidR="00F31303" w:rsidRPr="00F31303">
        <w:rPr>
          <w:noProof/>
          <w:szCs w:val="24"/>
          <w:u w:val="single"/>
        </w:rPr>
        <w:t>4</w:t>
      </w:r>
      <w:r w:rsidR="00F31303" w:rsidRPr="00F31303">
        <w:rPr>
          <w:szCs w:val="24"/>
          <w:u w:val="single"/>
        </w:rPr>
        <w:fldChar w:fldCharType="end"/>
      </w:r>
      <w:r w:rsidR="00D04E31">
        <w:t xml:space="preserve"> shows an example of a spatial profile from an EXES observation in the high-medium configuration.</w:t>
      </w:r>
    </w:p>
    <w:p w14:paraId="03DE3389" w14:textId="7E6BB4FB" w:rsidR="00766A7F" w:rsidRDefault="00766A7F" w:rsidP="007A5CD6"/>
    <w:p w14:paraId="102A5CC5" w14:textId="77777777" w:rsidR="00766A7F" w:rsidRDefault="00766A7F" w:rsidP="00766A7F">
      <w:pPr>
        <w:autoSpaceDE w:val="0"/>
        <w:autoSpaceDN w:val="0"/>
        <w:adjustRightInd w:val="0"/>
        <w:rPr>
          <w:rFonts w:cs="Segoe UI"/>
        </w:rPr>
      </w:pPr>
      <w:r w:rsidRPr="0046497F">
        <w:rPr>
          <w:rFonts w:cs="Segoe UI"/>
          <w:szCs w:val="24"/>
          <w:u w:val="single"/>
        </w:rPr>
        <w:fldChar w:fldCharType="begin"/>
      </w:r>
      <w:r w:rsidRPr="0046497F">
        <w:rPr>
          <w:rFonts w:cs="Segoe UI"/>
          <w:szCs w:val="24"/>
          <w:u w:val="single"/>
        </w:rPr>
        <w:instrText xml:space="preserve"> REF _Ref146492082 \h  \* MERGEFORMAT </w:instrText>
      </w:r>
      <w:r w:rsidRPr="0046497F">
        <w:rPr>
          <w:rFonts w:cs="Segoe UI"/>
          <w:szCs w:val="24"/>
          <w:u w:val="single"/>
        </w:rPr>
      </w:r>
      <w:r w:rsidRPr="0046497F">
        <w:rPr>
          <w:rFonts w:cs="Segoe UI"/>
          <w:szCs w:val="24"/>
          <w:u w:val="single"/>
        </w:rPr>
        <w:fldChar w:fldCharType="separate"/>
      </w:r>
      <w:r w:rsidRPr="0046497F">
        <w:rPr>
          <w:szCs w:val="24"/>
          <w:u w:val="single"/>
        </w:rPr>
        <w:t xml:space="preserve">Table </w:t>
      </w:r>
      <w:r w:rsidRPr="0046497F">
        <w:rPr>
          <w:noProof/>
          <w:szCs w:val="24"/>
          <w:u w:val="single"/>
        </w:rPr>
        <w:t>6</w:t>
      </w:r>
      <w:r w:rsidRPr="0046497F">
        <w:rPr>
          <w:rFonts w:cs="Segoe UI"/>
          <w:szCs w:val="24"/>
          <w:u w:val="single"/>
        </w:rPr>
        <w:fldChar w:fldCharType="end"/>
      </w:r>
      <w:r w:rsidRPr="0046497F">
        <w:rPr>
          <w:rFonts w:cs="Segoe UI"/>
          <w:szCs w:val="24"/>
        </w:rPr>
        <w:t xml:space="preserve"> </w:t>
      </w:r>
      <w:r>
        <w:rPr>
          <w:rFonts w:cs="Segoe UI"/>
        </w:rPr>
        <w:t>lists the representative PSF sizes which are measured using the 1D spatial profile along the slit height of the 2D spectra (COA or CAL) for observations during a flight series.</w:t>
      </w:r>
    </w:p>
    <w:p w14:paraId="050AF374" w14:textId="77777777" w:rsidR="00766A7F" w:rsidRDefault="00766A7F" w:rsidP="007A5CD6"/>
    <w:p w14:paraId="687F91A6" w14:textId="77777777" w:rsidR="00B74F8F" w:rsidRDefault="00B74F8F" w:rsidP="00B74F8F">
      <w:pPr>
        <w:keepNext/>
        <w:jc w:val="center"/>
      </w:pPr>
      <w:r>
        <w:rPr>
          <w:noProof/>
        </w:rPr>
        <w:lastRenderedPageBreak/>
        <w:drawing>
          <wp:inline distT="0" distB="0" distL="0" distR="0" wp14:anchorId="677BF6AD" wp14:editId="6284967B">
            <wp:extent cx="3135800" cy="3819525"/>
            <wp:effectExtent l="0" t="0" r="7620" b="0"/>
            <wp:docPr id="2140798449" name="Picture 214079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98449" name="Picture 2140798449"/>
                    <pic:cNvPicPr/>
                  </pic:nvPicPr>
                  <pic:blipFill rotWithShape="1">
                    <a:blip r:embed="rId34" cstate="print">
                      <a:extLst>
                        <a:ext uri="{28A0092B-C50C-407E-A947-70E740481C1C}">
                          <a14:useLocalDpi xmlns:a14="http://schemas.microsoft.com/office/drawing/2010/main" val="0"/>
                        </a:ext>
                      </a:extLst>
                    </a:blip>
                    <a:srcRect l="10410" t="14468" r="9752" b="10332"/>
                    <a:stretch/>
                  </pic:blipFill>
                  <pic:spPr bwMode="auto">
                    <a:xfrm>
                      <a:off x="0" y="0"/>
                      <a:ext cx="3188212" cy="3883365"/>
                    </a:xfrm>
                    <a:prstGeom prst="rect">
                      <a:avLst/>
                    </a:prstGeom>
                    <a:ln>
                      <a:noFill/>
                    </a:ln>
                    <a:extLst>
                      <a:ext uri="{53640926-AAD7-44D8-BBD7-CCE9431645EC}">
                        <a14:shadowObscured xmlns:a14="http://schemas.microsoft.com/office/drawing/2010/main"/>
                      </a:ext>
                    </a:extLst>
                  </pic:spPr>
                </pic:pic>
              </a:graphicData>
            </a:graphic>
          </wp:inline>
        </w:drawing>
      </w:r>
    </w:p>
    <w:p w14:paraId="0FF5B99D" w14:textId="4C388FB0" w:rsidR="00835F1E" w:rsidRPr="00762E50" w:rsidRDefault="00B74F8F" w:rsidP="00B74F8F">
      <w:pPr>
        <w:pStyle w:val="Caption"/>
        <w:rPr>
          <w:b w:val="0"/>
          <w:bCs w:val="0"/>
          <w:i/>
          <w:iCs/>
          <w:color w:val="2F5496"/>
          <w:sz w:val="22"/>
          <w:szCs w:val="22"/>
        </w:rPr>
      </w:pPr>
      <w:bookmarkStart w:id="41" w:name="_Ref146783974"/>
      <w:r w:rsidRPr="00762E50">
        <w:rPr>
          <w:sz w:val="22"/>
          <w:szCs w:val="22"/>
        </w:rPr>
        <w:t xml:space="preserve">Figure </w:t>
      </w:r>
      <w:r w:rsidRPr="00762E50">
        <w:rPr>
          <w:sz w:val="22"/>
          <w:szCs w:val="22"/>
        </w:rPr>
        <w:fldChar w:fldCharType="begin"/>
      </w:r>
      <w:r w:rsidRPr="00762E50">
        <w:rPr>
          <w:sz w:val="22"/>
          <w:szCs w:val="22"/>
        </w:rPr>
        <w:instrText>SEQ Figure \* ARABIC</w:instrText>
      </w:r>
      <w:r w:rsidRPr="00762E50">
        <w:rPr>
          <w:sz w:val="22"/>
          <w:szCs w:val="22"/>
        </w:rPr>
        <w:fldChar w:fldCharType="separate"/>
      </w:r>
      <w:r w:rsidR="003E319F">
        <w:rPr>
          <w:noProof/>
          <w:sz w:val="22"/>
          <w:szCs w:val="22"/>
        </w:rPr>
        <w:t>4</w:t>
      </w:r>
      <w:r w:rsidRPr="00762E50">
        <w:rPr>
          <w:sz w:val="22"/>
          <w:szCs w:val="22"/>
        </w:rPr>
        <w:fldChar w:fldCharType="end"/>
      </w:r>
      <w:bookmarkEnd w:id="41"/>
      <w:r w:rsidRPr="00762E50">
        <w:rPr>
          <w:sz w:val="22"/>
          <w:szCs w:val="22"/>
        </w:rPr>
        <w:t xml:space="preserve"> </w:t>
      </w:r>
      <w:r w:rsidRPr="00762E50">
        <w:rPr>
          <w:b w:val="0"/>
          <w:bCs w:val="0"/>
          <w:i/>
          <w:iCs/>
          <w:color w:val="2F5496"/>
          <w:sz w:val="22"/>
          <w:szCs w:val="22"/>
        </w:rPr>
        <w:t xml:space="preserve">Pipeline spatial profiles for a point source observed with EXES in a high-medium configuration can be used to estimate the image quality. </w:t>
      </w:r>
    </w:p>
    <w:p w14:paraId="7D335693" w14:textId="77777777" w:rsidR="00B74F8F" w:rsidRDefault="00B74F8F" w:rsidP="00C2682C">
      <w:pPr>
        <w:autoSpaceDE w:val="0"/>
        <w:autoSpaceDN w:val="0"/>
        <w:adjustRightInd w:val="0"/>
        <w:rPr>
          <w:rFonts w:cs="Segoe UI"/>
        </w:rPr>
      </w:pPr>
    </w:p>
    <w:p w14:paraId="71732ED8" w14:textId="50C29538" w:rsidR="006666B2" w:rsidRPr="00762E50" w:rsidRDefault="00762E50" w:rsidP="0046497F">
      <w:pPr>
        <w:pStyle w:val="Caption"/>
        <w:spacing w:after="80"/>
        <w:jc w:val="center"/>
        <w:rPr>
          <w:sz w:val="22"/>
          <w:szCs w:val="22"/>
        </w:rPr>
      </w:pPr>
      <w:bookmarkStart w:id="42" w:name="_Ref146492082"/>
      <w:r w:rsidRPr="00762E50">
        <w:rPr>
          <w:sz w:val="22"/>
          <w:szCs w:val="22"/>
        </w:rPr>
        <w:t xml:space="preserve">Table </w:t>
      </w:r>
      <w:r w:rsidRPr="00762E50">
        <w:rPr>
          <w:sz w:val="22"/>
          <w:szCs w:val="22"/>
        </w:rPr>
        <w:fldChar w:fldCharType="begin"/>
      </w:r>
      <w:r w:rsidRPr="00762E50">
        <w:rPr>
          <w:sz w:val="22"/>
          <w:szCs w:val="22"/>
        </w:rPr>
        <w:instrText xml:space="preserve"> SEQ Table \* ARABIC </w:instrText>
      </w:r>
      <w:r w:rsidRPr="00762E50">
        <w:rPr>
          <w:sz w:val="22"/>
          <w:szCs w:val="22"/>
        </w:rPr>
        <w:fldChar w:fldCharType="separate"/>
      </w:r>
      <w:r w:rsidR="003E319F">
        <w:rPr>
          <w:noProof/>
          <w:sz w:val="22"/>
          <w:szCs w:val="22"/>
        </w:rPr>
        <w:t>6</w:t>
      </w:r>
      <w:r w:rsidRPr="00762E50">
        <w:rPr>
          <w:sz w:val="22"/>
          <w:szCs w:val="22"/>
        </w:rPr>
        <w:fldChar w:fldCharType="end"/>
      </w:r>
      <w:bookmarkEnd w:id="42"/>
      <w:r w:rsidRPr="00762E50">
        <w:rPr>
          <w:sz w:val="22"/>
          <w:szCs w:val="22"/>
        </w:rPr>
        <w:t xml:space="preserve">: </w:t>
      </w:r>
      <w:r w:rsidR="00401725" w:rsidRPr="00762E50">
        <w:rPr>
          <w:rFonts w:cs="Segoe UI"/>
          <w:sz w:val="22"/>
          <w:szCs w:val="22"/>
        </w:rPr>
        <w:t xml:space="preserve">PSF </w:t>
      </w:r>
      <w:r w:rsidR="0046497F">
        <w:rPr>
          <w:rFonts w:cs="Segoe UI"/>
          <w:sz w:val="22"/>
          <w:szCs w:val="22"/>
        </w:rPr>
        <w:t>S</w:t>
      </w:r>
      <w:r w:rsidR="00401725" w:rsidRPr="00762E50">
        <w:rPr>
          <w:rFonts w:cs="Segoe UI"/>
          <w:sz w:val="22"/>
          <w:szCs w:val="22"/>
        </w:rPr>
        <w:t xml:space="preserve">ize </w:t>
      </w:r>
      <w:r w:rsidR="0046497F">
        <w:rPr>
          <w:rFonts w:cs="Segoe UI"/>
          <w:sz w:val="22"/>
          <w:szCs w:val="22"/>
        </w:rPr>
        <w:t>b</w:t>
      </w:r>
      <w:r w:rsidR="00401725" w:rsidRPr="00762E50">
        <w:rPr>
          <w:rFonts w:cs="Segoe UI"/>
          <w:sz w:val="22"/>
          <w:szCs w:val="22"/>
        </w:rPr>
        <w:t xml:space="preserve">y </w:t>
      </w:r>
      <w:r w:rsidR="0046497F">
        <w:rPr>
          <w:rFonts w:cs="Segoe UI"/>
          <w:sz w:val="22"/>
          <w:szCs w:val="22"/>
        </w:rPr>
        <w:t>F</w:t>
      </w:r>
      <w:r w:rsidR="00401725" w:rsidRPr="00762E50">
        <w:rPr>
          <w:rFonts w:cs="Segoe UI"/>
          <w:sz w:val="22"/>
          <w:szCs w:val="22"/>
        </w:rPr>
        <w:t xml:space="preserve">light </w:t>
      </w:r>
      <w:r w:rsidR="0046497F">
        <w:rPr>
          <w:rFonts w:cs="Segoe UI"/>
          <w:sz w:val="22"/>
          <w:szCs w:val="22"/>
        </w:rPr>
        <w:t>S</w:t>
      </w:r>
      <w:r w:rsidR="00401725" w:rsidRPr="00762E50">
        <w:rPr>
          <w:rFonts w:cs="Segoe UI"/>
          <w:sz w:val="22"/>
          <w:szCs w:val="22"/>
        </w:rPr>
        <w:t xml:space="preserve">eries and </w:t>
      </w:r>
      <w:r w:rsidR="0046497F">
        <w:rPr>
          <w:rFonts w:cs="Segoe UI"/>
          <w:sz w:val="22"/>
          <w:szCs w:val="22"/>
        </w:rPr>
        <w:t>W</w:t>
      </w:r>
      <w:r w:rsidR="00401725" w:rsidRPr="00762E50">
        <w:rPr>
          <w:rFonts w:cs="Segoe UI"/>
          <w:sz w:val="22"/>
          <w:szCs w:val="22"/>
        </w:rPr>
        <w:t xml:space="preserve">avelength, </w:t>
      </w:r>
      <w:r w:rsidR="0046497F">
        <w:rPr>
          <w:rFonts w:cs="Segoe UI"/>
          <w:sz w:val="22"/>
          <w:szCs w:val="22"/>
        </w:rPr>
        <w:t>E</w:t>
      </w:r>
      <w:r w:rsidR="00401725" w:rsidRPr="00762E50">
        <w:rPr>
          <w:rFonts w:cs="Segoe UI"/>
          <w:sz w:val="22"/>
          <w:szCs w:val="22"/>
        </w:rPr>
        <w:t xml:space="preserve">stimated from </w:t>
      </w:r>
      <w:r w:rsidR="00A479B9" w:rsidRPr="00762E50">
        <w:rPr>
          <w:rFonts w:cs="Segoe UI"/>
          <w:sz w:val="22"/>
          <w:szCs w:val="22"/>
        </w:rPr>
        <w:t xml:space="preserve">1D </w:t>
      </w:r>
      <w:r w:rsidR="0046497F">
        <w:rPr>
          <w:rFonts w:cs="Segoe UI"/>
          <w:sz w:val="22"/>
          <w:szCs w:val="22"/>
        </w:rPr>
        <w:t>S</w:t>
      </w:r>
      <w:r w:rsidR="00401725" w:rsidRPr="00762E50">
        <w:rPr>
          <w:rFonts w:cs="Segoe UI"/>
          <w:sz w:val="22"/>
          <w:szCs w:val="22"/>
        </w:rPr>
        <w:t xml:space="preserve">patial </w:t>
      </w:r>
      <w:r w:rsidR="0046497F">
        <w:rPr>
          <w:rFonts w:cs="Segoe UI"/>
          <w:sz w:val="22"/>
          <w:szCs w:val="22"/>
        </w:rPr>
        <w:t>P</w:t>
      </w:r>
      <w:r w:rsidR="00401725" w:rsidRPr="00762E50">
        <w:rPr>
          <w:rFonts w:cs="Segoe UI"/>
          <w:sz w:val="22"/>
          <w:szCs w:val="22"/>
        </w:rPr>
        <w:t>rofiles</w:t>
      </w:r>
    </w:p>
    <w:tbl>
      <w:tblPr>
        <w:tblStyle w:val="ListTable4-Accent5"/>
        <w:tblW w:w="0" w:type="auto"/>
        <w:jc w:val="center"/>
        <w:tblLook w:val="04A0" w:firstRow="1" w:lastRow="0" w:firstColumn="1" w:lastColumn="0" w:noHBand="0" w:noVBand="1"/>
      </w:tblPr>
      <w:tblGrid>
        <w:gridCol w:w="1260"/>
        <w:gridCol w:w="1890"/>
        <w:gridCol w:w="1710"/>
        <w:gridCol w:w="1170"/>
        <w:gridCol w:w="1260"/>
        <w:gridCol w:w="1255"/>
      </w:tblGrid>
      <w:tr w:rsidR="00573158" w14:paraId="5D2CBDF4" w14:textId="77777777" w:rsidTr="00766A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shd w:val="clear" w:color="auto" w:fill="2F5496"/>
            <w:vAlign w:val="center"/>
          </w:tcPr>
          <w:p w14:paraId="398F676B" w14:textId="77777777" w:rsidR="00573158" w:rsidRDefault="00573158" w:rsidP="00F31303">
            <w:pPr>
              <w:spacing w:before="40" w:after="40"/>
              <w:jc w:val="center"/>
            </w:pPr>
            <w:r>
              <w:t>Flights</w:t>
            </w:r>
          </w:p>
        </w:tc>
        <w:tc>
          <w:tcPr>
            <w:tcW w:w="1890" w:type="dxa"/>
            <w:tcBorders>
              <w:top w:val="single" w:sz="4" w:space="0" w:color="auto"/>
              <w:left w:val="single" w:sz="4" w:space="0" w:color="auto"/>
              <w:bottom w:val="single" w:sz="4" w:space="0" w:color="auto"/>
              <w:right w:val="single" w:sz="4" w:space="0" w:color="auto"/>
            </w:tcBorders>
            <w:shd w:val="clear" w:color="auto" w:fill="2F5496"/>
            <w:vAlign w:val="center"/>
          </w:tcPr>
          <w:p w14:paraId="1B5B338B" w14:textId="246A8F09" w:rsidR="00573158" w:rsidRDefault="00573158" w:rsidP="00F31303">
            <w:pPr>
              <w:spacing w:before="40" w:after="40"/>
              <w:jc w:val="center"/>
              <w:cnfStyle w:val="100000000000" w:firstRow="1" w:lastRow="0" w:firstColumn="0" w:lastColumn="0" w:oddVBand="0" w:evenVBand="0" w:oddHBand="0" w:evenHBand="0" w:firstRowFirstColumn="0" w:firstRowLastColumn="0" w:lastRowFirstColumn="0" w:lastRowLastColumn="0"/>
            </w:pPr>
            <w:r>
              <w:t>Flight Series</w:t>
            </w:r>
          </w:p>
        </w:tc>
        <w:tc>
          <w:tcPr>
            <w:tcW w:w="1710" w:type="dxa"/>
            <w:tcBorders>
              <w:top w:val="single" w:sz="4" w:space="0" w:color="auto"/>
              <w:left w:val="single" w:sz="4" w:space="0" w:color="auto"/>
              <w:bottom w:val="single" w:sz="4" w:space="0" w:color="auto"/>
              <w:right w:val="single" w:sz="4" w:space="0" w:color="auto"/>
            </w:tcBorders>
            <w:shd w:val="clear" w:color="auto" w:fill="2F5496"/>
            <w:vAlign w:val="center"/>
          </w:tcPr>
          <w:p w14:paraId="4D7F59A0" w14:textId="273AF1CE" w:rsidR="00573158" w:rsidRDefault="00573158" w:rsidP="00F31303">
            <w:pPr>
              <w:spacing w:before="40" w:after="40"/>
              <w:jc w:val="center"/>
              <w:cnfStyle w:val="100000000000" w:firstRow="1" w:lastRow="0" w:firstColumn="0" w:lastColumn="0" w:oddVBand="0" w:evenVBand="0" w:oddHBand="0" w:evenHBand="0" w:firstRowFirstColumn="0" w:firstRowLastColumn="0" w:lastRowFirstColumn="0" w:lastRowLastColumn="0"/>
            </w:pPr>
            <w:r>
              <w:t>Dates</w:t>
            </w:r>
          </w:p>
        </w:tc>
        <w:tc>
          <w:tcPr>
            <w:tcW w:w="1170" w:type="dxa"/>
            <w:tcBorders>
              <w:top w:val="single" w:sz="4" w:space="0" w:color="auto"/>
              <w:left w:val="single" w:sz="4" w:space="0" w:color="auto"/>
              <w:bottom w:val="single" w:sz="4" w:space="0" w:color="auto"/>
              <w:right w:val="single" w:sz="4" w:space="0" w:color="auto"/>
            </w:tcBorders>
            <w:shd w:val="clear" w:color="auto" w:fill="2F5496"/>
            <w:vAlign w:val="center"/>
          </w:tcPr>
          <w:p w14:paraId="299E1C3A" w14:textId="4319FA65" w:rsidR="00573158" w:rsidRDefault="00573158" w:rsidP="00F31303">
            <w:pPr>
              <w:spacing w:before="40" w:after="40"/>
              <w:jc w:val="center"/>
              <w:cnfStyle w:val="100000000000" w:firstRow="1" w:lastRow="0" w:firstColumn="0" w:lastColumn="0" w:oddVBand="0" w:evenVBand="0" w:oddHBand="0" w:evenHBand="0" w:firstRowFirstColumn="0" w:firstRowLastColumn="0" w:lastRowFirstColumn="0" w:lastRowLastColumn="0"/>
            </w:pPr>
            <w:r>
              <w:t>6</w:t>
            </w:r>
            <w:r w:rsidRPr="00864E8D">
              <w:rPr>
                <w:rFonts w:ascii="Symbol" w:hAnsi="Symbol"/>
              </w:rPr>
              <w:t>m</w:t>
            </w:r>
            <w:r>
              <w:t>m (</w:t>
            </w:r>
            <w:r w:rsidR="0046497F">
              <w:t>″</w:t>
            </w:r>
            <w:r>
              <w:t>)</w:t>
            </w:r>
          </w:p>
        </w:tc>
        <w:tc>
          <w:tcPr>
            <w:tcW w:w="1260" w:type="dxa"/>
            <w:tcBorders>
              <w:top w:val="single" w:sz="4" w:space="0" w:color="auto"/>
              <w:left w:val="single" w:sz="4" w:space="0" w:color="auto"/>
              <w:bottom w:val="single" w:sz="4" w:space="0" w:color="auto"/>
              <w:right w:val="single" w:sz="4" w:space="0" w:color="auto"/>
            </w:tcBorders>
            <w:shd w:val="clear" w:color="auto" w:fill="2F5496"/>
            <w:vAlign w:val="center"/>
          </w:tcPr>
          <w:p w14:paraId="31ADB364" w14:textId="7C2A05EA" w:rsidR="00573158" w:rsidRDefault="00573158" w:rsidP="00F31303">
            <w:pPr>
              <w:spacing w:before="40" w:after="40"/>
              <w:jc w:val="center"/>
              <w:cnfStyle w:val="100000000000" w:firstRow="1" w:lastRow="0" w:firstColumn="0" w:lastColumn="0" w:oddVBand="0" w:evenVBand="0" w:oddHBand="0" w:evenHBand="0" w:firstRowFirstColumn="0" w:firstRowLastColumn="0" w:lastRowFirstColumn="0" w:lastRowLastColumn="0"/>
            </w:pPr>
            <w:r>
              <w:t>14</w:t>
            </w:r>
            <w:r w:rsidRPr="00864E8D">
              <w:rPr>
                <w:rFonts w:ascii="Symbol" w:hAnsi="Symbol"/>
              </w:rPr>
              <w:t>m</w:t>
            </w:r>
            <w:r>
              <w:t>m (</w:t>
            </w:r>
            <w:r w:rsidR="0046497F">
              <w:t>″</w:t>
            </w:r>
            <w:r>
              <w:t>)</w:t>
            </w:r>
          </w:p>
        </w:tc>
        <w:tc>
          <w:tcPr>
            <w:tcW w:w="1255" w:type="dxa"/>
            <w:tcBorders>
              <w:top w:val="single" w:sz="4" w:space="0" w:color="auto"/>
              <w:left w:val="single" w:sz="4" w:space="0" w:color="auto"/>
              <w:bottom w:val="single" w:sz="4" w:space="0" w:color="auto"/>
              <w:right w:val="single" w:sz="4" w:space="0" w:color="auto"/>
            </w:tcBorders>
            <w:shd w:val="clear" w:color="auto" w:fill="2F5496"/>
            <w:vAlign w:val="center"/>
          </w:tcPr>
          <w:p w14:paraId="6FC7C064" w14:textId="5B6CA730" w:rsidR="00573158" w:rsidRDefault="00573158" w:rsidP="00F31303">
            <w:pPr>
              <w:spacing w:before="40" w:after="40"/>
              <w:jc w:val="center"/>
              <w:cnfStyle w:val="100000000000" w:firstRow="1" w:lastRow="0" w:firstColumn="0" w:lastColumn="0" w:oddVBand="0" w:evenVBand="0" w:oddHBand="0" w:evenHBand="0" w:firstRowFirstColumn="0" w:firstRowLastColumn="0" w:lastRowFirstColumn="0" w:lastRowLastColumn="0"/>
            </w:pPr>
            <w:r>
              <w:t>25</w:t>
            </w:r>
            <w:r w:rsidRPr="00864E8D">
              <w:rPr>
                <w:rFonts w:ascii="Symbol" w:hAnsi="Symbol"/>
              </w:rPr>
              <w:t>m</w:t>
            </w:r>
            <w:r>
              <w:t>m (</w:t>
            </w:r>
            <w:r w:rsidR="0046497F">
              <w:t>″</w:t>
            </w:r>
            <w:r>
              <w:t>)</w:t>
            </w:r>
          </w:p>
        </w:tc>
      </w:tr>
      <w:tr w:rsidR="00573158" w14:paraId="245EBA47"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18801CC6" w14:textId="77777777" w:rsidR="00573158" w:rsidRDefault="00573158" w:rsidP="00F31303">
            <w:pPr>
              <w:spacing w:before="40" w:after="40"/>
              <w:jc w:val="center"/>
            </w:pPr>
            <w:r>
              <w:t>158-159</w:t>
            </w:r>
          </w:p>
        </w:tc>
        <w:tc>
          <w:tcPr>
            <w:tcW w:w="1890" w:type="dxa"/>
            <w:tcBorders>
              <w:top w:val="single" w:sz="4" w:space="0" w:color="auto"/>
              <w:left w:val="single" w:sz="4" w:space="0" w:color="auto"/>
              <w:bottom w:val="single" w:sz="4" w:space="0" w:color="auto"/>
              <w:right w:val="single" w:sz="4" w:space="0" w:color="auto"/>
            </w:tcBorders>
          </w:tcPr>
          <w:p w14:paraId="5171E12A" w14:textId="20CE66BA" w:rsidR="00573158" w:rsidRPr="00766A7F"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rPr>
                <w:szCs w:val="24"/>
              </w:rPr>
            </w:pPr>
            <w:r w:rsidRPr="00766A7F">
              <w:rPr>
                <w:szCs w:val="24"/>
              </w:rPr>
              <w:t>Commissioning</w:t>
            </w:r>
          </w:p>
        </w:tc>
        <w:tc>
          <w:tcPr>
            <w:tcW w:w="1710" w:type="dxa"/>
            <w:tcBorders>
              <w:top w:val="single" w:sz="4" w:space="0" w:color="auto"/>
              <w:left w:val="single" w:sz="4" w:space="0" w:color="auto"/>
              <w:bottom w:val="single" w:sz="4" w:space="0" w:color="auto"/>
              <w:right w:val="single" w:sz="4" w:space="0" w:color="auto"/>
            </w:tcBorders>
          </w:tcPr>
          <w:p w14:paraId="05DC9753" w14:textId="14D52ED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Apr 2014</w:t>
            </w:r>
          </w:p>
        </w:tc>
        <w:tc>
          <w:tcPr>
            <w:tcW w:w="1170" w:type="dxa"/>
            <w:tcBorders>
              <w:top w:val="single" w:sz="4" w:space="0" w:color="auto"/>
              <w:left w:val="single" w:sz="4" w:space="0" w:color="auto"/>
              <w:bottom w:val="single" w:sz="4" w:space="0" w:color="auto"/>
              <w:right w:val="single" w:sz="4" w:space="0" w:color="auto"/>
            </w:tcBorders>
          </w:tcPr>
          <w:p w14:paraId="7AA5F1E3" w14:textId="7256C84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2.4-3.5</w:t>
            </w:r>
          </w:p>
        </w:tc>
        <w:tc>
          <w:tcPr>
            <w:tcW w:w="1260" w:type="dxa"/>
            <w:tcBorders>
              <w:top w:val="single" w:sz="4" w:space="0" w:color="auto"/>
              <w:left w:val="single" w:sz="4" w:space="0" w:color="auto"/>
              <w:bottom w:val="single" w:sz="4" w:space="0" w:color="auto"/>
              <w:right w:val="single" w:sz="4" w:space="0" w:color="auto"/>
            </w:tcBorders>
          </w:tcPr>
          <w:p w14:paraId="4B3D8E25" w14:textId="2279924C"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2.5</w:t>
            </w:r>
          </w:p>
        </w:tc>
        <w:tc>
          <w:tcPr>
            <w:tcW w:w="1255" w:type="dxa"/>
            <w:tcBorders>
              <w:top w:val="single" w:sz="4" w:space="0" w:color="auto"/>
              <w:left w:val="single" w:sz="4" w:space="0" w:color="auto"/>
              <w:bottom w:val="single" w:sz="4" w:space="0" w:color="auto"/>
              <w:right w:val="single" w:sz="4" w:space="0" w:color="auto"/>
            </w:tcBorders>
          </w:tcPr>
          <w:p w14:paraId="138304E0" w14:textId="76D3E7D7"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3.0</w:t>
            </w:r>
          </w:p>
        </w:tc>
      </w:tr>
      <w:tr w:rsidR="00573158" w14:paraId="13107879"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611CF269" w14:textId="77777777" w:rsidR="00573158" w:rsidRDefault="00573158" w:rsidP="00F31303">
            <w:pPr>
              <w:spacing w:before="40" w:after="40"/>
              <w:jc w:val="center"/>
            </w:pPr>
            <w:r>
              <w:t>194-198</w:t>
            </w:r>
          </w:p>
        </w:tc>
        <w:tc>
          <w:tcPr>
            <w:tcW w:w="1890" w:type="dxa"/>
            <w:tcBorders>
              <w:top w:val="single" w:sz="4" w:space="0" w:color="auto"/>
              <w:left w:val="single" w:sz="4" w:space="0" w:color="auto"/>
              <w:bottom w:val="single" w:sz="4" w:space="0" w:color="auto"/>
              <w:right w:val="single" w:sz="4" w:space="0" w:color="auto"/>
            </w:tcBorders>
          </w:tcPr>
          <w:p w14:paraId="2EF534A4" w14:textId="0F3D1981" w:rsidR="00573158" w:rsidRPr="004A0D94"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OC3A</w:t>
            </w:r>
          </w:p>
        </w:tc>
        <w:tc>
          <w:tcPr>
            <w:tcW w:w="1710" w:type="dxa"/>
            <w:tcBorders>
              <w:top w:val="single" w:sz="4" w:space="0" w:color="auto"/>
              <w:left w:val="single" w:sz="4" w:space="0" w:color="auto"/>
              <w:bottom w:val="single" w:sz="4" w:space="0" w:color="auto"/>
              <w:right w:val="single" w:sz="4" w:space="0" w:color="auto"/>
            </w:tcBorders>
          </w:tcPr>
          <w:p w14:paraId="2E8C7DF6" w14:textId="18D7EEEA"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rsidRPr="004A0D94">
              <w:rPr>
                <w:rFonts w:cs="Segoe UI"/>
              </w:rPr>
              <w:t>Feb-Mar 2015</w:t>
            </w:r>
          </w:p>
        </w:tc>
        <w:tc>
          <w:tcPr>
            <w:tcW w:w="1170" w:type="dxa"/>
            <w:tcBorders>
              <w:top w:val="single" w:sz="4" w:space="0" w:color="auto"/>
              <w:left w:val="single" w:sz="4" w:space="0" w:color="auto"/>
              <w:bottom w:val="single" w:sz="4" w:space="0" w:color="auto"/>
              <w:right w:val="single" w:sz="4" w:space="0" w:color="auto"/>
            </w:tcBorders>
          </w:tcPr>
          <w:p w14:paraId="5EC91BB5" w14:textId="0CC8614B" w:rsidR="00573158" w:rsidRDefault="00CE37FE"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2.2</w:t>
            </w:r>
          </w:p>
        </w:tc>
        <w:tc>
          <w:tcPr>
            <w:tcW w:w="1260" w:type="dxa"/>
            <w:tcBorders>
              <w:top w:val="single" w:sz="4" w:space="0" w:color="auto"/>
              <w:left w:val="single" w:sz="4" w:space="0" w:color="auto"/>
              <w:bottom w:val="single" w:sz="4" w:space="0" w:color="auto"/>
              <w:right w:val="single" w:sz="4" w:space="0" w:color="auto"/>
            </w:tcBorders>
          </w:tcPr>
          <w:p w14:paraId="6438EAAF" w14:textId="7539EFB0" w:rsidR="00573158" w:rsidRDefault="00CE37FE"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2.5</w:t>
            </w:r>
          </w:p>
        </w:tc>
        <w:tc>
          <w:tcPr>
            <w:tcW w:w="1255" w:type="dxa"/>
            <w:tcBorders>
              <w:top w:val="single" w:sz="4" w:space="0" w:color="auto"/>
              <w:left w:val="single" w:sz="4" w:space="0" w:color="auto"/>
              <w:bottom w:val="single" w:sz="4" w:space="0" w:color="auto"/>
              <w:right w:val="single" w:sz="4" w:space="0" w:color="auto"/>
            </w:tcBorders>
          </w:tcPr>
          <w:p w14:paraId="7690260B" w14:textId="30BBB427" w:rsidR="00573158" w:rsidRDefault="004927B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2.9-3.2</w:t>
            </w:r>
          </w:p>
        </w:tc>
      </w:tr>
      <w:tr w:rsidR="00573158" w14:paraId="5793FA2D"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79EA72D3" w14:textId="77777777" w:rsidR="00573158" w:rsidRDefault="00573158" w:rsidP="00F31303">
            <w:pPr>
              <w:spacing w:before="40" w:after="40"/>
              <w:jc w:val="center"/>
            </w:pPr>
            <w:r>
              <w:t>235-237</w:t>
            </w:r>
          </w:p>
        </w:tc>
        <w:tc>
          <w:tcPr>
            <w:tcW w:w="1890" w:type="dxa"/>
            <w:tcBorders>
              <w:top w:val="single" w:sz="4" w:space="0" w:color="auto"/>
              <w:left w:val="single" w:sz="4" w:space="0" w:color="auto"/>
              <w:bottom w:val="single" w:sz="4" w:space="0" w:color="auto"/>
              <w:right w:val="single" w:sz="4" w:space="0" w:color="auto"/>
            </w:tcBorders>
          </w:tcPr>
          <w:p w14:paraId="359CC0C3" w14:textId="503F62B4"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OC3H</w:t>
            </w:r>
          </w:p>
        </w:tc>
        <w:tc>
          <w:tcPr>
            <w:tcW w:w="1710" w:type="dxa"/>
            <w:tcBorders>
              <w:top w:val="single" w:sz="4" w:space="0" w:color="auto"/>
              <w:left w:val="single" w:sz="4" w:space="0" w:color="auto"/>
              <w:bottom w:val="single" w:sz="4" w:space="0" w:color="auto"/>
              <w:right w:val="single" w:sz="4" w:space="0" w:color="auto"/>
            </w:tcBorders>
          </w:tcPr>
          <w:p w14:paraId="324403B0" w14:textId="0FF142CF"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Sep 2015</w:t>
            </w:r>
          </w:p>
        </w:tc>
        <w:tc>
          <w:tcPr>
            <w:tcW w:w="1170" w:type="dxa"/>
            <w:tcBorders>
              <w:top w:val="single" w:sz="4" w:space="0" w:color="auto"/>
              <w:left w:val="single" w:sz="4" w:space="0" w:color="auto"/>
              <w:bottom w:val="single" w:sz="4" w:space="0" w:color="auto"/>
              <w:right w:val="single" w:sz="4" w:space="0" w:color="auto"/>
            </w:tcBorders>
          </w:tcPr>
          <w:p w14:paraId="764E344D" w14:textId="1D0E4837" w:rsidR="00573158" w:rsidRDefault="00B37223"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2.2</w:t>
            </w:r>
          </w:p>
        </w:tc>
        <w:tc>
          <w:tcPr>
            <w:tcW w:w="1260" w:type="dxa"/>
            <w:tcBorders>
              <w:top w:val="single" w:sz="4" w:space="0" w:color="auto"/>
              <w:left w:val="single" w:sz="4" w:space="0" w:color="auto"/>
              <w:bottom w:val="single" w:sz="4" w:space="0" w:color="auto"/>
              <w:right w:val="single" w:sz="4" w:space="0" w:color="auto"/>
            </w:tcBorders>
          </w:tcPr>
          <w:p w14:paraId="3139651C" w14:textId="60C551D5" w:rsidR="00573158" w:rsidRDefault="00B37223"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2.4</w:t>
            </w:r>
          </w:p>
        </w:tc>
        <w:tc>
          <w:tcPr>
            <w:tcW w:w="1255" w:type="dxa"/>
            <w:tcBorders>
              <w:top w:val="single" w:sz="4" w:space="0" w:color="auto"/>
              <w:left w:val="single" w:sz="4" w:space="0" w:color="auto"/>
              <w:bottom w:val="single" w:sz="4" w:space="0" w:color="auto"/>
              <w:right w:val="single" w:sz="4" w:space="0" w:color="auto"/>
            </w:tcBorders>
          </w:tcPr>
          <w:p w14:paraId="01E8B5D2" w14:textId="13B6822D" w:rsidR="00573158" w:rsidRDefault="00B37223"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2.9-3.2</w:t>
            </w:r>
          </w:p>
        </w:tc>
      </w:tr>
      <w:tr w:rsidR="00573158" w14:paraId="1DDD0951"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62F175BA" w14:textId="77777777" w:rsidR="00573158" w:rsidRDefault="00573158" w:rsidP="00F31303">
            <w:pPr>
              <w:spacing w:before="40" w:after="40"/>
              <w:jc w:val="center"/>
            </w:pPr>
            <w:r>
              <w:t>288-291</w:t>
            </w:r>
          </w:p>
        </w:tc>
        <w:tc>
          <w:tcPr>
            <w:tcW w:w="1890" w:type="dxa"/>
            <w:tcBorders>
              <w:top w:val="single" w:sz="4" w:space="0" w:color="auto"/>
              <w:left w:val="single" w:sz="4" w:space="0" w:color="auto"/>
              <w:bottom w:val="single" w:sz="4" w:space="0" w:color="auto"/>
              <w:right w:val="single" w:sz="4" w:space="0" w:color="auto"/>
            </w:tcBorders>
          </w:tcPr>
          <w:p w14:paraId="498F5326" w14:textId="1A915CB4"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OC4C</w:t>
            </w:r>
          </w:p>
        </w:tc>
        <w:tc>
          <w:tcPr>
            <w:tcW w:w="1710" w:type="dxa"/>
            <w:tcBorders>
              <w:top w:val="single" w:sz="4" w:space="0" w:color="auto"/>
              <w:left w:val="single" w:sz="4" w:space="0" w:color="auto"/>
              <w:bottom w:val="single" w:sz="4" w:space="0" w:color="auto"/>
              <w:right w:val="single" w:sz="4" w:space="0" w:color="auto"/>
            </w:tcBorders>
          </w:tcPr>
          <w:p w14:paraId="643E4832" w14:textId="599BD034"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Mar 2016</w:t>
            </w:r>
          </w:p>
        </w:tc>
        <w:tc>
          <w:tcPr>
            <w:tcW w:w="1170" w:type="dxa"/>
            <w:tcBorders>
              <w:top w:val="single" w:sz="4" w:space="0" w:color="auto"/>
              <w:left w:val="single" w:sz="4" w:space="0" w:color="auto"/>
              <w:bottom w:val="single" w:sz="4" w:space="0" w:color="auto"/>
              <w:right w:val="single" w:sz="4" w:space="0" w:color="auto"/>
            </w:tcBorders>
          </w:tcPr>
          <w:p w14:paraId="44648805" w14:textId="064D746E"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2.3</w:t>
            </w:r>
          </w:p>
        </w:tc>
        <w:tc>
          <w:tcPr>
            <w:tcW w:w="1260" w:type="dxa"/>
            <w:tcBorders>
              <w:top w:val="single" w:sz="4" w:space="0" w:color="auto"/>
              <w:left w:val="single" w:sz="4" w:space="0" w:color="auto"/>
              <w:bottom w:val="single" w:sz="4" w:space="0" w:color="auto"/>
              <w:right w:val="single" w:sz="4" w:space="0" w:color="auto"/>
            </w:tcBorders>
          </w:tcPr>
          <w:p w14:paraId="5FC30A32" w14:textId="2CEE3B9C"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2.6</w:t>
            </w:r>
          </w:p>
        </w:tc>
        <w:tc>
          <w:tcPr>
            <w:tcW w:w="1255" w:type="dxa"/>
            <w:tcBorders>
              <w:top w:val="single" w:sz="4" w:space="0" w:color="auto"/>
              <w:left w:val="single" w:sz="4" w:space="0" w:color="auto"/>
              <w:bottom w:val="single" w:sz="4" w:space="0" w:color="auto"/>
              <w:right w:val="single" w:sz="4" w:space="0" w:color="auto"/>
            </w:tcBorders>
          </w:tcPr>
          <w:p w14:paraId="586B0CF5" w14:textId="3A720C75"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3.2-3.4</w:t>
            </w:r>
          </w:p>
        </w:tc>
      </w:tr>
      <w:tr w:rsidR="00573158" w14:paraId="7792B03F"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43BB3AFF" w14:textId="77777777" w:rsidR="00573158" w:rsidRDefault="00573158" w:rsidP="00F31303">
            <w:pPr>
              <w:spacing w:before="40" w:after="40"/>
              <w:jc w:val="center"/>
            </w:pPr>
            <w:r>
              <w:t>362-366</w:t>
            </w:r>
          </w:p>
        </w:tc>
        <w:tc>
          <w:tcPr>
            <w:tcW w:w="1890" w:type="dxa"/>
            <w:tcBorders>
              <w:top w:val="single" w:sz="4" w:space="0" w:color="auto"/>
              <w:left w:val="single" w:sz="4" w:space="0" w:color="auto"/>
              <w:bottom w:val="single" w:sz="4" w:space="0" w:color="auto"/>
              <w:right w:val="single" w:sz="4" w:space="0" w:color="auto"/>
            </w:tcBorders>
          </w:tcPr>
          <w:p w14:paraId="3363F24F" w14:textId="69086668"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OC4M</w:t>
            </w:r>
          </w:p>
        </w:tc>
        <w:tc>
          <w:tcPr>
            <w:tcW w:w="1710" w:type="dxa"/>
            <w:tcBorders>
              <w:top w:val="single" w:sz="4" w:space="0" w:color="auto"/>
              <w:left w:val="single" w:sz="4" w:space="0" w:color="auto"/>
              <w:bottom w:val="single" w:sz="4" w:space="0" w:color="auto"/>
              <w:right w:val="single" w:sz="4" w:space="0" w:color="auto"/>
            </w:tcBorders>
          </w:tcPr>
          <w:p w14:paraId="00D328EC" w14:textId="1A75C71A"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Jan 2017</w:t>
            </w:r>
          </w:p>
        </w:tc>
        <w:tc>
          <w:tcPr>
            <w:tcW w:w="1170" w:type="dxa"/>
            <w:tcBorders>
              <w:top w:val="single" w:sz="4" w:space="0" w:color="auto"/>
              <w:left w:val="single" w:sz="4" w:space="0" w:color="auto"/>
              <w:bottom w:val="single" w:sz="4" w:space="0" w:color="auto"/>
              <w:right w:val="single" w:sz="4" w:space="0" w:color="auto"/>
            </w:tcBorders>
          </w:tcPr>
          <w:p w14:paraId="3FD5A8DF" w14:textId="64785B87"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2.5-3.0</w:t>
            </w:r>
          </w:p>
        </w:tc>
        <w:tc>
          <w:tcPr>
            <w:tcW w:w="1260" w:type="dxa"/>
            <w:tcBorders>
              <w:top w:val="single" w:sz="4" w:space="0" w:color="auto"/>
              <w:left w:val="single" w:sz="4" w:space="0" w:color="auto"/>
              <w:bottom w:val="single" w:sz="4" w:space="0" w:color="auto"/>
              <w:right w:val="single" w:sz="4" w:space="0" w:color="auto"/>
            </w:tcBorders>
          </w:tcPr>
          <w:p w14:paraId="02BC4344" w14:textId="4A71ACE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2.2</w:t>
            </w:r>
          </w:p>
        </w:tc>
        <w:tc>
          <w:tcPr>
            <w:tcW w:w="1255" w:type="dxa"/>
            <w:tcBorders>
              <w:top w:val="single" w:sz="4" w:space="0" w:color="auto"/>
              <w:left w:val="single" w:sz="4" w:space="0" w:color="auto"/>
              <w:bottom w:val="single" w:sz="4" w:space="0" w:color="auto"/>
              <w:right w:val="single" w:sz="4" w:space="0" w:color="auto"/>
            </w:tcBorders>
          </w:tcPr>
          <w:p w14:paraId="0B6D34E3" w14:textId="057DC333"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w:t>
            </w:r>
          </w:p>
        </w:tc>
      </w:tr>
      <w:tr w:rsidR="00573158" w14:paraId="675F4E86"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5180522B" w14:textId="77777777" w:rsidR="00573158" w:rsidRDefault="00573158" w:rsidP="00F31303">
            <w:pPr>
              <w:spacing w:before="40" w:after="40"/>
              <w:jc w:val="center"/>
            </w:pPr>
            <w:r>
              <w:t>386-391</w:t>
            </w:r>
          </w:p>
        </w:tc>
        <w:tc>
          <w:tcPr>
            <w:tcW w:w="1890" w:type="dxa"/>
            <w:tcBorders>
              <w:top w:val="single" w:sz="4" w:space="0" w:color="auto"/>
              <w:left w:val="single" w:sz="4" w:space="0" w:color="auto"/>
              <w:bottom w:val="single" w:sz="4" w:space="0" w:color="auto"/>
              <w:right w:val="single" w:sz="4" w:space="0" w:color="auto"/>
            </w:tcBorders>
          </w:tcPr>
          <w:p w14:paraId="4C6B282D" w14:textId="068EF79B"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OC5C</w:t>
            </w:r>
          </w:p>
        </w:tc>
        <w:tc>
          <w:tcPr>
            <w:tcW w:w="1710" w:type="dxa"/>
            <w:tcBorders>
              <w:top w:val="single" w:sz="4" w:space="0" w:color="auto"/>
              <w:left w:val="single" w:sz="4" w:space="0" w:color="auto"/>
              <w:bottom w:val="single" w:sz="4" w:space="0" w:color="auto"/>
              <w:right w:val="single" w:sz="4" w:space="0" w:color="auto"/>
            </w:tcBorders>
          </w:tcPr>
          <w:p w14:paraId="42DD1EE7" w14:textId="1C538D94"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Mar 2017</w:t>
            </w:r>
          </w:p>
        </w:tc>
        <w:tc>
          <w:tcPr>
            <w:tcW w:w="1170" w:type="dxa"/>
            <w:tcBorders>
              <w:top w:val="single" w:sz="4" w:space="0" w:color="auto"/>
              <w:left w:val="single" w:sz="4" w:space="0" w:color="auto"/>
              <w:bottom w:val="single" w:sz="4" w:space="0" w:color="auto"/>
              <w:right w:val="single" w:sz="4" w:space="0" w:color="auto"/>
            </w:tcBorders>
          </w:tcPr>
          <w:p w14:paraId="37F7513F" w14:textId="785C3364"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2.3-3.5</w:t>
            </w:r>
          </w:p>
        </w:tc>
        <w:tc>
          <w:tcPr>
            <w:tcW w:w="1260" w:type="dxa"/>
            <w:tcBorders>
              <w:top w:val="single" w:sz="4" w:space="0" w:color="auto"/>
              <w:left w:val="single" w:sz="4" w:space="0" w:color="auto"/>
              <w:bottom w:val="single" w:sz="4" w:space="0" w:color="auto"/>
              <w:right w:val="single" w:sz="4" w:space="0" w:color="auto"/>
            </w:tcBorders>
          </w:tcPr>
          <w:p w14:paraId="25F4A2BF" w14:textId="58A831A7"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1255" w:type="dxa"/>
            <w:tcBorders>
              <w:top w:val="single" w:sz="4" w:space="0" w:color="auto"/>
              <w:left w:val="single" w:sz="4" w:space="0" w:color="auto"/>
              <w:bottom w:val="single" w:sz="4" w:space="0" w:color="auto"/>
              <w:right w:val="single" w:sz="4" w:space="0" w:color="auto"/>
            </w:tcBorders>
          </w:tcPr>
          <w:p w14:paraId="35145074" w14:textId="4454A6F7"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2.9-3.2</w:t>
            </w:r>
          </w:p>
        </w:tc>
      </w:tr>
      <w:tr w:rsidR="00573158" w14:paraId="0805E903"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4E546975" w14:textId="77777777" w:rsidR="00573158" w:rsidRDefault="00573158" w:rsidP="00F31303">
            <w:pPr>
              <w:spacing w:before="40" w:after="40"/>
              <w:jc w:val="center"/>
            </w:pPr>
            <w:r>
              <w:t>398-400</w:t>
            </w:r>
          </w:p>
        </w:tc>
        <w:tc>
          <w:tcPr>
            <w:tcW w:w="1890" w:type="dxa"/>
            <w:tcBorders>
              <w:top w:val="single" w:sz="4" w:space="0" w:color="auto"/>
              <w:left w:val="single" w:sz="4" w:space="0" w:color="auto"/>
              <w:bottom w:val="single" w:sz="4" w:space="0" w:color="auto"/>
              <w:right w:val="single" w:sz="4" w:space="0" w:color="auto"/>
            </w:tcBorders>
          </w:tcPr>
          <w:p w14:paraId="51B6DD37" w14:textId="27A6B0BA"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OC5F</w:t>
            </w:r>
          </w:p>
        </w:tc>
        <w:tc>
          <w:tcPr>
            <w:tcW w:w="1710" w:type="dxa"/>
            <w:tcBorders>
              <w:top w:val="single" w:sz="4" w:space="0" w:color="auto"/>
              <w:left w:val="single" w:sz="4" w:space="0" w:color="auto"/>
              <w:bottom w:val="single" w:sz="4" w:space="0" w:color="auto"/>
              <w:right w:val="single" w:sz="4" w:space="0" w:color="auto"/>
            </w:tcBorders>
          </w:tcPr>
          <w:p w14:paraId="175E943C" w14:textId="45F13624"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May 2017</w:t>
            </w:r>
          </w:p>
        </w:tc>
        <w:tc>
          <w:tcPr>
            <w:tcW w:w="1170" w:type="dxa"/>
            <w:tcBorders>
              <w:top w:val="single" w:sz="4" w:space="0" w:color="auto"/>
              <w:left w:val="single" w:sz="4" w:space="0" w:color="auto"/>
              <w:bottom w:val="single" w:sz="4" w:space="0" w:color="auto"/>
              <w:right w:val="single" w:sz="4" w:space="0" w:color="auto"/>
            </w:tcBorders>
          </w:tcPr>
          <w:p w14:paraId="22697666" w14:textId="042C6C0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2.1-2.9</w:t>
            </w:r>
          </w:p>
        </w:tc>
        <w:tc>
          <w:tcPr>
            <w:tcW w:w="1260" w:type="dxa"/>
            <w:tcBorders>
              <w:top w:val="single" w:sz="4" w:space="0" w:color="auto"/>
              <w:left w:val="single" w:sz="4" w:space="0" w:color="auto"/>
              <w:bottom w:val="single" w:sz="4" w:space="0" w:color="auto"/>
              <w:right w:val="single" w:sz="4" w:space="0" w:color="auto"/>
            </w:tcBorders>
          </w:tcPr>
          <w:p w14:paraId="42EFEE29" w14:textId="445EB93E"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w:t>
            </w:r>
          </w:p>
        </w:tc>
        <w:tc>
          <w:tcPr>
            <w:tcW w:w="1255" w:type="dxa"/>
            <w:tcBorders>
              <w:top w:val="single" w:sz="4" w:space="0" w:color="auto"/>
              <w:left w:val="single" w:sz="4" w:space="0" w:color="auto"/>
              <w:bottom w:val="single" w:sz="4" w:space="0" w:color="auto"/>
              <w:right w:val="single" w:sz="4" w:space="0" w:color="auto"/>
            </w:tcBorders>
          </w:tcPr>
          <w:p w14:paraId="09908333" w14:textId="7E962FFD"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2.8</w:t>
            </w:r>
          </w:p>
        </w:tc>
      </w:tr>
      <w:tr w:rsidR="00573158" w14:paraId="47A12323"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65C8D561" w14:textId="77777777" w:rsidR="00573158" w:rsidRDefault="00573158" w:rsidP="00F31303">
            <w:pPr>
              <w:spacing w:before="40" w:after="40"/>
              <w:jc w:val="center"/>
            </w:pPr>
            <w:r>
              <w:t>514-523</w:t>
            </w:r>
          </w:p>
        </w:tc>
        <w:tc>
          <w:tcPr>
            <w:tcW w:w="1890" w:type="dxa"/>
            <w:tcBorders>
              <w:top w:val="single" w:sz="4" w:space="0" w:color="auto"/>
              <w:left w:val="single" w:sz="4" w:space="0" w:color="auto"/>
              <w:bottom w:val="single" w:sz="4" w:space="0" w:color="auto"/>
              <w:right w:val="single" w:sz="4" w:space="0" w:color="auto"/>
            </w:tcBorders>
          </w:tcPr>
          <w:p w14:paraId="22F027F3" w14:textId="327F8352"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OC6L</w:t>
            </w:r>
          </w:p>
        </w:tc>
        <w:tc>
          <w:tcPr>
            <w:tcW w:w="1710" w:type="dxa"/>
            <w:tcBorders>
              <w:top w:val="single" w:sz="4" w:space="0" w:color="auto"/>
              <w:left w:val="single" w:sz="4" w:space="0" w:color="auto"/>
              <w:bottom w:val="single" w:sz="4" w:space="0" w:color="auto"/>
              <w:right w:val="single" w:sz="4" w:space="0" w:color="auto"/>
            </w:tcBorders>
          </w:tcPr>
          <w:p w14:paraId="64AEDA67" w14:textId="6F517486"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Oct-Nov 2018</w:t>
            </w:r>
          </w:p>
        </w:tc>
        <w:tc>
          <w:tcPr>
            <w:tcW w:w="1170" w:type="dxa"/>
            <w:tcBorders>
              <w:top w:val="single" w:sz="4" w:space="0" w:color="auto"/>
              <w:left w:val="single" w:sz="4" w:space="0" w:color="auto"/>
              <w:bottom w:val="single" w:sz="4" w:space="0" w:color="auto"/>
              <w:right w:val="single" w:sz="4" w:space="0" w:color="auto"/>
            </w:tcBorders>
          </w:tcPr>
          <w:p w14:paraId="22FD9E67" w14:textId="373832C3"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2.1-2.4</w:t>
            </w:r>
          </w:p>
        </w:tc>
        <w:tc>
          <w:tcPr>
            <w:tcW w:w="1260" w:type="dxa"/>
            <w:tcBorders>
              <w:top w:val="single" w:sz="4" w:space="0" w:color="auto"/>
              <w:left w:val="single" w:sz="4" w:space="0" w:color="auto"/>
              <w:bottom w:val="single" w:sz="4" w:space="0" w:color="auto"/>
              <w:right w:val="single" w:sz="4" w:space="0" w:color="auto"/>
            </w:tcBorders>
          </w:tcPr>
          <w:p w14:paraId="76B287FE" w14:textId="06023272"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2.6</w:t>
            </w:r>
          </w:p>
        </w:tc>
        <w:tc>
          <w:tcPr>
            <w:tcW w:w="1255" w:type="dxa"/>
            <w:tcBorders>
              <w:top w:val="single" w:sz="4" w:space="0" w:color="auto"/>
              <w:left w:val="single" w:sz="4" w:space="0" w:color="auto"/>
              <w:bottom w:val="single" w:sz="4" w:space="0" w:color="auto"/>
              <w:right w:val="single" w:sz="4" w:space="0" w:color="auto"/>
            </w:tcBorders>
          </w:tcPr>
          <w:p w14:paraId="3A180C6A" w14:textId="7D8847A2"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w:t>
            </w:r>
          </w:p>
        </w:tc>
      </w:tr>
      <w:tr w:rsidR="00573158" w14:paraId="5C3FCF2D"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0BCDCD62" w14:textId="77777777" w:rsidR="00573158" w:rsidRDefault="00573158" w:rsidP="00F31303">
            <w:pPr>
              <w:spacing w:before="40" w:after="40"/>
              <w:jc w:val="center"/>
            </w:pPr>
            <w:r>
              <w:t>553-560</w:t>
            </w:r>
          </w:p>
        </w:tc>
        <w:tc>
          <w:tcPr>
            <w:tcW w:w="1890" w:type="dxa"/>
            <w:tcBorders>
              <w:top w:val="single" w:sz="4" w:space="0" w:color="auto"/>
              <w:left w:val="single" w:sz="4" w:space="0" w:color="auto"/>
              <w:bottom w:val="single" w:sz="4" w:space="0" w:color="auto"/>
              <w:right w:val="single" w:sz="4" w:space="0" w:color="auto"/>
            </w:tcBorders>
          </w:tcPr>
          <w:p w14:paraId="1EE774E7" w14:textId="357F0F96"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OC6S</w:t>
            </w:r>
          </w:p>
        </w:tc>
        <w:tc>
          <w:tcPr>
            <w:tcW w:w="1710" w:type="dxa"/>
            <w:tcBorders>
              <w:top w:val="single" w:sz="4" w:space="0" w:color="auto"/>
              <w:left w:val="single" w:sz="4" w:space="0" w:color="auto"/>
              <w:bottom w:val="single" w:sz="4" w:space="0" w:color="auto"/>
              <w:right w:val="single" w:sz="4" w:space="0" w:color="auto"/>
            </w:tcBorders>
          </w:tcPr>
          <w:p w14:paraId="714CF001" w14:textId="72396513"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Apr 2019</w:t>
            </w:r>
          </w:p>
        </w:tc>
        <w:tc>
          <w:tcPr>
            <w:tcW w:w="1170" w:type="dxa"/>
            <w:tcBorders>
              <w:top w:val="single" w:sz="4" w:space="0" w:color="auto"/>
              <w:left w:val="single" w:sz="4" w:space="0" w:color="auto"/>
              <w:bottom w:val="single" w:sz="4" w:space="0" w:color="auto"/>
              <w:right w:val="single" w:sz="4" w:space="0" w:color="auto"/>
            </w:tcBorders>
          </w:tcPr>
          <w:p w14:paraId="2FA05A8A" w14:textId="020038DD"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2.1-3.0</w:t>
            </w:r>
          </w:p>
        </w:tc>
        <w:tc>
          <w:tcPr>
            <w:tcW w:w="1260" w:type="dxa"/>
            <w:tcBorders>
              <w:top w:val="single" w:sz="4" w:space="0" w:color="auto"/>
              <w:left w:val="single" w:sz="4" w:space="0" w:color="auto"/>
              <w:bottom w:val="single" w:sz="4" w:space="0" w:color="auto"/>
              <w:right w:val="single" w:sz="4" w:space="0" w:color="auto"/>
            </w:tcBorders>
          </w:tcPr>
          <w:p w14:paraId="35BE237F" w14:textId="1D55F8D0"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2.1-2.3</w:t>
            </w:r>
          </w:p>
        </w:tc>
        <w:tc>
          <w:tcPr>
            <w:tcW w:w="1255" w:type="dxa"/>
            <w:tcBorders>
              <w:top w:val="single" w:sz="4" w:space="0" w:color="auto"/>
              <w:left w:val="single" w:sz="4" w:space="0" w:color="auto"/>
              <w:bottom w:val="single" w:sz="4" w:space="0" w:color="auto"/>
              <w:right w:val="single" w:sz="4" w:space="0" w:color="auto"/>
            </w:tcBorders>
          </w:tcPr>
          <w:p w14:paraId="5A647DED" w14:textId="62BBEA14"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2.5-3.1</w:t>
            </w:r>
          </w:p>
        </w:tc>
      </w:tr>
      <w:tr w:rsidR="00573158" w14:paraId="7D4B06AC"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16FBE8A3" w14:textId="77777777" w:rsidR="00573158" w:rsidRDefault="00573158" w:rsidP="00F31303">
            <w:pPr>
              <w:spacing w:before="40" w:after="40"/>
              <w:jc w:val="center"/>
            </w:pPr>
            <w:r>
              <w:t>658-661</w:t>
            </w:r>
          </w:p>
        </w:tc>
        <w:tc>
          <w:tcPr>
            <w:tcW w:w="1890" w:type="dxa"/>
            <w:tcBorders>
              <w:top w:val="single" w:sz="4" w:space="0" w:color="auto"/>
              <w:left w:val="single" w:sz="4" w:space="0" w:color="auto"/>
              <w:bottom w:val="single" w:sz="4" w:space="0" w:color="auto"/>
              <w:right w:val="single" w:sz="4" w:space="0" w:color="auto"/>
            </w:tcBorders>
          </w:tcPr>
          <w:p w14:paraId="33E3DC04" w14:textId="4CCA0C39"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OC7K</w:t>
            </w:r>
          </w:p>
        </w:tc>
        <w:tc>
          <w:tcPr>
            <w:tcW w:w="1710" w:type="dxa"/>
            <w:tcBorders>
              <w:top w:val="single" w:sz="4" w:space="0" w:color="auto"/>
              <w:left w:val="single" w:sz="4" w:space="0" w:color="auto"/>
              <w:bottom w:val="single" w:sz="4" w:space="0" w:color="auto"/>
              <w:right w:val="single" w:sz="4" w:space="0" w:color="auto"/>
            </w:tcBorders>
          </w:tcPr>
          <w:p w14:paraId="59186F48" w14:textId="307C8415"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Feb 2020</w:t>
            </w:r>
          </w:p>
        </w:tc>
        <w:tc>
          <w:tcPr>
            <w:tcW w:w="1170" w:type="dxa"/>
            <w:tcBorders>
              <w:top w:val="single" w:sz="4" w:space="0" w:color="auto"/>
              <w:left w:val="single" w:sz="4" w:space="0" w:color="auto"/>
              <w:bottom w:val="single" w:sz="4" w:space="0" w:color="auto"/>
              <w:right w:val="single" w:sz="4" w:space="0" w:color="auto"/>
            </w:tcBorders>
          </w:tcPr>
          <w:p w14:paraId="19721498" w14:textId="5D92177A"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1.7-1.9</w:t>
            </w:r>
          </w:p>
        </w:tc>
        <w:tc>
          <w:tcPr>
            <w:tcW w:w="1260" w:type="dxa"/>
            <w:tcBorders>
              <w:top w:val="single" w:sz="4" w:space="0" w:color="auto"/>
              <w:left w:val="single" w:sz="4" w:space="0" w:color="auto"/>
              <w:bottom w:val="single" w:sz="4" w:space="0" w:color="auto"/>
              <w:right w:val="single" w:sz="4" w:space="0" w:color="auto"/>
            </w:tcBorders>
          </w:tcPr>
          <w:p w14:paraId="488CD33A" w14:textId="0636FC49"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2.0-2.1</w:t>
            </w:r>
          </w:p>
        </w:tc>
        <w:tc>
          <w:tcPr>
            <w:tcW w:w="1255" w:type="dxa"/>
            <w:tcBorders>
              <w:top w:val="single" w:sz="4" w:space="0" w:color="auto"/>
              <w:left w:val="single" w:sz="4" w:space="0" w:color="auto"/>
              <w:bottom w:val="single" w:sz="4" w:space="0" w:color="auto"/>
              <w:right w:val="single" w:sz="4" w:space="0" w:color="auto"/>
            </w:tcBorders>
          </w:tcPr>
          <w:p w14:paraId="5D9020E6" w14:textId="5E0FF421"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2.7-2.8</w:t>
            </w:r>
          </w:p>
        </w:tc>
      </w:tr>
      <w:tr w:rsidR="00573158" w14:paraId="2693597F"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424BDCA3" w14:textId="77777777" w:rsidR="00573158" w:rsidRDefault="00573158" w:rsidP="00F31303">
            <w:pPr>
              <w:spacing w:before="40" w:after="40"/>
              <w:jc w:val="center"/>
            </w:pPr>
            <w:r>
              <w:t>743-750</w:t>
            </w:r>
          </w:p>
        </w:tc>
        <w:tc>
          <w:tcPr>
            <w:tcW w:w="1890" w:type="dxa"/>
            <w:tcBorders>
              <w:top w:val="single" w:sz="4" w:space="0" w:color="auto"/>
              <w:left w:val="single" w:sz="4" w:space="0" w:color="auto"/>
              <w:bottom w:val="single" w:sz="4" w:space="0" w:color="auto"/>
              <w:right w:val="single" w:sz="4" w:space="0" w:color="auto"/>
            </w:tcBorders>
          </w:tcPr>
          <w:p w14:paraId="08FED652" w14:textId="6242C46A"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OC8N</w:t>
            </w:r>
          </w:p>
        </w:tc>
        <w:tc>
          <w:tcPr>
            <w:tcW w:w="1710" w:type="dxa"/>
            <w:tcBorders>
              <w:top w:val="single" w:sz="4" w:space="0" w:color="auto"/>
              <w:left w:val="single" w:sz="4" w:space="0" w:color="auto"/>
              <w:bottom w:val="single" w:sz="4" w:space="0" w:color="auto"/>
              <w:right w:val="single" w:sz="4" w:space="0" w:color="auto"/>
            </w:tcBorders>
          </w:tcPr>
          <w:p w14:paraId="735C1F45" w14:textId="477C5CBF"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Jun 2021</w:t>
            </w:r>
          </w:p>
        </w:tc>
        <w:tc>
          <w:tcPr>
            <w:tcW w:w="1170" w:type="dxa"/>
            <w:tcBorders>
              <w:top w:val="single" w:sz="4" w:space="0" w:color="auto"/>
              <w:left w:val="single" w:sz="4" w:space="0" w:color="auto"/>
              <w:bottom w:val="single" w:sz="4" w:space="0" w:color="auto"/>
              <w:right w:val="single" w:sz="4" w:space="0" w:color="auto"/>
            </w:tcBorders>
          </w:tcPr>
          <w:p w14:paraId="302893E7" w14:textId="489B8F1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4</w:t>
            </w:r>
          </w:p>
        </w:tc>
        <w:tc>
          <w:tcPr>
            <w:tcW w:w="1260" w:type="dxa"/>
            <w:tcBorders>
              <w:top w:val="single" w:sz="4" w:space="0" w:color="auto"/>
              <w:left w:val="single" w:sz="4" w:space="0" w:color="auto"/>
              <w:bottom w:val="single" w:sz="4" w:space="0" w:color="auto"/>
              <w:right w:val="single" w:sz="4" w:space="0" w:color="auto"/>
            </w:tcBorders>
          </w:tcPr>
          <w:p w14:paraId="1FBEC5E2" w14:textId="06794341"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4</w:t>
            </w:r>
          </w:p>
        </w:tc>
        <w:tc>
          <w:tcPr>
            <w:tcW w:w="1255" w:type="dxa"/>
            <w:tcBorders>
              <w:top w:val="single" w:sz="4" w:space="0" w:color="auto"/>
              <w:left w:val="single" w:sz="4" w:space="0" w:color="auto"/>
              <w:bottom w:val="single" w:sz="4" w:space="0" w:color="auto"/>
              <w:right w:val="single" w:sz="4" w:space="0" w:color="auto"/>
            </w:tcBorders>
          </w:tcPr>
          <w:p w14:paraId="74BA3515" w14:textId="2515814A"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4</w:t>
            </w:r>
          </w:p>
        </w:tc>
      </w:tr>
      <w:tr w:rsidR="00573158" w14:paraId="1066CA76"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7DDD2224" w14:textId="77777777" w:rsidR="00573158" w:rsidRDefault="00573158" w:rsidP="00F31303">
            <w:pPr>
              <w:spacing w:before="40" w:after="40"/>
              <w:jc w:val="center"/>
            </w:pPr>
            <w:r>
              <w:t>797-799</w:t>
            </w:r>
          </w:p>
        </w:tc>
        <w:tc>
          <w:tcPr>
            <w:tcW w:w="1890" w:type="dxa"/>
            <w:tcBorders>
              <w:top w:val="single" w:sz="4" w:space="0" w:color="auto"/>
              <w:left w:val="single" w:sz="4" w:space="0" w:color="auto"/>
              <w:bottom w:val="single" w:sz="4" w:space="0" w:color="auto"/>
              <w:right w:val="single" w:sz="4" w:space="0" w:color="auto"/>
            </w:tcBorders>
          </w:tcPr>
          <w:p w14:paraId="04BC092D" w14:textId="1BC07096"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OC9G</w:t>
            </w:r>
          </w:p>
        </w:tc>
        <w:tc>
          <w:tcPr>
            <w:tcW w:w="1710" w:type="dxa"/>
            <w:tcBorders>
              <w:top w:val="single" w:sz="4" w:space="0" w:color="auto"/>
              <w:left w:val="single" w:sz="4" w:space="0" w:color="auto"/>
              <w:bottom w:val="single" w:sz="4" w:space="0" w:color="auto"/>
              <w:right w:val="single" w:sz="4" w:space="0" w:color="auto"/>
            </w:tcBorders>
          </w:tcPr>
          <w:p w14:paraId="2773CA72" w14:textId="3370AD7B"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Dec 2021</w:t>
            </w:r>
          </w:p>
        </w:tc>
        <w:tc>
          <w:tcPr>
            <w:tcW w:w="1170" w:type="dxa"/>
            <w:tcBorders>
              <w:top w:val="single" w:sz="4" w:space="0" w:color="auto"/>
              <w:left w:val="single" w:sz="4" w:space="0" w:color="auto"/>
              <w:bottom w:val="single" w:sz="4" w:space="0" w:color="auto"/>
              <w:right w:val="single" w:sz="4" w:space="0" w:color="auto"/>
            </w:tcBorders>
          </w:tcPr>
          <w:p w14:paraId="202A4B90" w14:textId="12CC77AA"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1.7</w:t>
            </w:r>
          </w:p>
        </w:tc>
        <w:tc>
          <w:tcPr>
            <w:tcW w:w="1260" w:type="dxa"/>
            <w:tcBorders>
              <w:top w:val="single" w:sz="4" w:space="0" w:color="auto"/>
              <w:left w:val="single" w:sz="4" w:space="0" w:color="auto"/>
              <w:bottom w:val="single" w:sz="4" w:space="0" w:color="auto"/>
              <w:right w:val="single" w:sz="4" w:space="0" w:color="auto"/>
            </w:tcBorders>
          </w:tcPr>
          <w:p w14:paraId="11A1861E" w14:textId="7515DA12"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w:t>
            </w:r>
          </w:p>
        </w:tc>
        <w:tc>
          <w:tcPr>
            <w:tcW w:w="1255" w:type="dxa"/>
            <w:tcBorders>
              <w:top w:val="single" w:sz="4" w:space="0" w:color="auto"/>
              <w:left w:val="single" w:sz="4" w:space="0" w:color="auto"/>
              <w:bottom w:val="single" w:sz="4" w:space="0" w:color="auto"/>
              <w:right w:val="single" w:sz="4" w:space="0" w:color="auto"/>
            </w:tcBorders>
          </w:tcPr>
          <w:p w14:paraId="7CA2E637" w14:textId="450DAB8E"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2.6</w:t>
            </w:r>
          </w:p>
        </w:tc>
      </w:tr>
      <w:tr w:rsidR="00573158" w14:paraId="33974F2D" w14:textId="77777777" w:rsidTr="00766A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5271DBB8" w14:textId="77777777" w:rsidR="00573158" w:rsidRDefault="00573158" w:rsidP="00F31303">
            <w:pPr>
              <w:spacing w:before="40" w:after="40"/>
              <w:jc w:val="center"/>
            </w:pPr>
            <w:r>
              <w:t>829-838</w:t>
            </w:r>
          </w:p>
        </w:tc>
        <w:tc>
          <w:tcPr>
            <w:tcW w:w="1890" w:type="dxa"/>
            <w:tcBorders>
              <w:top w:val="single" w:sz="4" w:space="0" w:color="auto"/>
              <w:left w:val="single" w:sz="4" w:space="0" w:color="auto"/>
              <w:bottom w:val="single" w:sz="4" w:space="0" w:color="auto"/>
              <w:right w:val="single" w:sz="4" w:space="0" w:color="auto"/>
            </w:tcBorders>
          </w:tcPr>
          <w:p w14:paraId="13E05E9F" w14:textId="11B30BFD"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OC9K</w:t>
            </w:r>
          </w:p>
        </w:tc>
        <w:tc>
          <w:tcPr>
            <w:tcW w:w="1710" w:type="dxa"/>
            <w:tcBorders>
              <w:top w:val="single" w:sz="4" w:space="0" w:color="auto"/>
              <w:left w:val="single" w:sz="4" w:space="0" w:color="auto"/>
              <w:bottom w:val="single" w:sz="4" w:space="0" w:color="auto"/>
              <w:right w:val="single" w:sz="4" w:space="0" w:color="auto"/>
            </w:tcBorders>
          </w:tcPr>
          <w:p w14:paraId="75070D4A" w14:textId="3CB8AD62"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Feb-Mar 2022</w:t>
            </w:r>
          </w:p>
        </w:tc>
        <w:tc>
          <w:tcPr>
            <w:tcW w:w="1170" w:type="dxa"/>
            <w:tcBorders>
              <w:top w:val="single" w:sz="4" w:space="0" w:color="auto"/>
              <w:left w:val="single" w:sz="4" w:space="0" w:color="auto"/>
              <w:bottom w:val="single" w:sz="4" w:space="0" w:color="auto"/>
              <w:right w:val="single" w:sz="4" w:space="0" w:color="auto"/>
            </w:tcBorders>
          </w:tcPr>
          <w:p w14:paraId="2A95BBDB" w14:textId="49176B3B"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1.7</w:t>
            </w:r>
          </w:p>
        </w:tc>
        <w:tc>
          <w:tcPr>
            <w:tcW w:w="1260" w:type="dxa"/>
            <w:tcBorders>
              <w:top w:val="single" w:sz="4" w:space="0" w:color="auto"/>
              <w:left w:val="single" w:sz="4" w:space="0" w:color="auto"/>
              <w:bottom w:val="single" w:sz="4" w:space="0" w:color="auto"/>
              <w:right w:val="single" w:sz="4" w:space="0" w:color="auto"/>
            </w:tcBorders>
          </w:tcPr>
          <w:p w14:paraId="4D5490A8" w14:textId="625BCCFD"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1.9</w:t>
            </w:r>
          </w:p>
        </w:tc>
        <w:tc>
          <w:tcPr>
            <w:tcW w:w="1255" w:type="dxa"/>
            <w:tcBorders>
              <w:top w:val="single" w:sz="4" w:space="0" w:color="auto"/>
              <w:left w:val="single" w:sz="4" w:space="0" w:color="auto"/>
              <w:bottom w:val="single" w:sz="4" w:space="0" w:color="auto"/>
              <w:right w:val="single" w:sz="4" w:space="0" w:color="auto"/>
            </w:tcBorders>
          </w:tcPr>
          <w:p w14:paraId="403E5D8A" w14:textId="387B3EDA" w:rsidR="00573158" w:rsidRDefault="00573158" w:rsidP="00F31303">
            <w:pPr>
              <w:spacing w:before="40" w:after="40"/>
              <w:jc w:val="center"/>
              <w:cnfStyle w:val="000000100000" w:firstRow="0" w:lastRow="0" w:firstColumn="0" w:lastColumn="0" w:oddVBand="0" w:evenVBand="0" w:oddHBand="1" w:evenHBand="0" w:firstRowFirstColumn="0" w:firstRowLastColumn="0" w:lastRowFirstColumn="0" w:lastRowLastColumn="0"/>
            </w:pPr>
            <w:r>
              <w:t>2.6</w:t>
            </w:r>
          </w:p>
        </w:tc>
      </w:tr>
      <w:tr w:rsidR="00573158" w14:paraId="1ACF3D02" w14:textId="77777777" w:rsidTr="00766A7F">
        <w:trPr>
          <w:jc w:val="center"/>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tcPr>
          <w:p w14:paraId="4EC5353B" w14:textId="77777777" w:rsidR="00573158" w:rsidRDefault="00573158" w:rsidP="00F31303">
            <w:pPr>
              <w:spacing w:before="40" w:after="40"/>
              <w:jc w:val="center"/>
            </w:pPr>
            <w:r>
              <w:t>859-866</w:t>
            </w:r>
          </w:p>
        </w:tc>
        <w:tc>
          <w:tcPr>
            <w:tcW w:w="1890" w:type="dxa"/>
            <w:tcBorders>
              <w:top w:val="single" w:sz="4" w:space="0" w:color="auto"/>
              <w:left w:val="single" w:sz="4" w:space="0" w:color="auto"/>
              <w:bottom w:val="single" w:sz="4" w:space="0" w:color="auto"/>
              <w:right w:val="single" w:sz="4" w:space="0" w:color="auto"/>
            </w:tcBorders>
          </w:tcPr>
          <w:p w14:paraId="48F72C2C" w14:textId="3A080ADD"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OC9O</w:t>
            </w:r>
          </w:p>
        </w:tc>
        <w:tc>
          <w:tcPr>
            <w:tcW w:w="1710" w:type="dxa"/>
            <w:tcBorders>
              <w:top w:val="single" w:sz="4" w:space="0" w:color="auto"/>
              <w:left w:val="single" w:sz="4" w:space="0" w:color="auto"/>
              <w:bottom w:val="single" w:sz="4" w:space="0" w:color="auto"/>
              <w:right w:val="single" w:sz="4" w:space="0" w:color="auto"/>
            </w:tcBorders>
          </w:tcPr>
          <w:p w14:paraId="7E980800" w14:textId="219AC152"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Apr-May 2022</w:t>
            </w:r>
          </w:p>
        </w:tc>
        <w:tc>
          <w:tcPr>
            <w:tcW w:w="1170" w:type="dxa"/>
            <w:tcBorders>
              <w:top w:val="single" w:sz="4" w:space="0" w:color="auto"/>
              <w:left w:val="single" w:sz="4" w:space="0" w:color="auto"/>
              <w:bottom w:val="single" w:sz="4" w:space="0" w:color="auto"/>
              <w:right w:val="single" w:sz="4" w:space="0" w:color="auto"/>
            </w:tcBorders>
          </w:tcPr>
          <w:p w14:paraId="2977D399" w14:textId="2B7F1179"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1.6</w:t>
            </w:r>
          </w:p>
        </w:tc>
        <w:tc>
          <w:tcPr>
            <w:tcW w:w="1260" w:type="dxa"/>
            <w:tcBorders>
              <w:top w:val="single" w:sz="4" w:space="0" w:color="auto"/>
              <w:left w:val="single" w:sz="4" w:space="0" w:color="auto"/>
              <w:bottom w:val="single" w:sz="4" w:space="0" w:color="auto"/>
              <w:right w:val="single" w:sz="4" w:space="0" w:color="auto"/>
            </w:tcBorders>
          </w:tcPr>
          <w:p w14:paraId="74FD6820" w14:textId="53B6EBC0"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1.9</w:t>
            </w:r>
          </w:p>
        </w:tc>
        <w:tc>
          <w:tcPr>
            <w:tcW w:w="1255" w:type="dxa"/>
            <w:tcBorders>
              <w:top w:val="single" w:sz="4" w:space="0" w:color="auto"/>
              <w:left w:val="single" w:sz="4" w:space="0" w:color="auto"/>
              <w:bottom w:val="single" w:sz="4" w:space="0" w:color="auto"/>
              <w:right w:val="single" w:sz="4" w:space="0" w:color="auto"/>
            </w:tcBorders>
          </w:tcPr>
          <w:p w14:paraId="389081C5" w14:textId="6B2709FC" w:rsidR="00573158" w:rsidRDefault="00573158" w:rsidP="00F31303">
            <w:pPr>
              <w:spacing w:before="40" w:after="40"/>
              <w:jc w:val="center"/>
              <w:cnfStyle w:val="000000000000" w:firstRow="0" w:lastRow="0" w:firstColumn="0" w:lastColumn="0" w:oddVBand="0" w:evenVBand="0" w:oddHBand="0" w:evenHBand="0" w:firstRowFirstColumn="0" w:firstRowLastColumn="0" w:lastRowFirstColumn="0" w:lastRowLastColumn="0"/>
            </w:pPr>
            <w:r>
              <w:t>2.5</w:t>
            </w:r>
          </w:p>
        </w:tc>
      </w:tr>
    </w:tbl>
    <w:p w14:paraId="0763DF9B" w14:textId="2849897E" w:rsidR="005C5401" w:rsidRPr="0046497F" w:rsidRDefault="0046497F" w:rsidP="00766A7F">
      <w:pPr>
        <w:autoSpaceDE w:val="0"/>
        <w:autoSpaceDN w:val="0"/>
        <w:adjustRightInd w:val="0"/>
        <w:jc w:val="center"/>
        <w:rPr>
          <w:rFonts w:cs="Segoe UI"/>
          <w:i/>
          <w:iCs/>
          <w:color w:val="4472C4" w:themeColor="accent1"/>
          <w:sz w:val="20"/>
        </w:rPr>
      </w:pPr>
      <w:r w:rsidRPr="0046497F">
        <w:rPr>
          <w:rFonts w:cs="Segoe UI"/>
          <w:i/>
          <w:iCs/>
          <w:color w:val="4472C4" w:themeColor="accent1"/>
          <w:sz w:val="20"/>
        </w:rPr>
        <w:t xml:space="preserve">Note </w:t>
      </w:r>
      <w:r w:rsidRPr="0046497F">
        <w:rPr>
          <w:i/>
          <w:iCs/>
          <w:color w:val="4472C4" w:themeColor="accent1"/>
          <w:sz w:val="20"/>
        </w:rPr>
        <w:t>−</w:t>
      </w:r>
      <w:r w:rsidRPr="0046497F">
        <w:rPr>
          <w:rFonts w:cs="Segoe UI"/>
          <w:i/>
          <w:iCs/>
          <w:color w:val="4472C4" w:themeColor="accent1"/>
          <w:sz w:val="20"/>
        </w:rPr>
        <w:t xml:space="preserve"> </w:t>
      </w:r>
      <w:r w:rsidR="00F74953" w:rsidRPr="0046497F">
        <w:rPr>
          <w:rFonts w:cs="Segoe UI"/>
          <w:i/>
          <w:iCs/>
          <w:color w:val="4472C4" w:themeColor="accent1"/>
          <w:sz w:val="20"/>
        </w:rPr>
        <w:t>“-</w:t>
      </w:r>
      <w:r w:rsidR="00D95295">
        <w:rPr>
          <w:rFonts w:cs="Segoe UI"/>
          <w:i/>
          <w:iCs/>
          <w:color w:val="4472C4" w:themeColor="accent1"/>
          <w:sz w:val="20"/>
        </w:rPr>
        <w:t>”</w:t>
      </w:r>
      <w:r w:rsidR="00F74953" w:rsidRPr="0046497F">
        <w:rPr>
          <w:rFonts w:cs="Segoe UI"/>
          <w:i/>
          <w:iCs/>
          <w:color w:val="4472C4" w:themeColor="accent1"/>
          <w:sz w:val="20"/>
        </w:rPr>
        <w:t xml:space="preserve"> indicates that</w:t>
      </w:r>
      <w:r w:rsidR="00B43C4A" w:rsidRPr="0046497F">
        <w:rPr>
          <w:rFonts w:cs="Segoe UI"/>
          <w:i/>
          <w:iCs/>
          <w:color w:val="4472C4" w:themeColor="accent1"/>
          <w:sz w:val="20"/>
        </w:rPr>
        <w:t xml:space="preserve"> there were</w:t>
      </w:r>
      <w:r w:rsidR="00F74953" w:rsidRPr="0046497F">
        <w:rPr>
          <w:rFonts w:cs="Segoe UI"/>
          <w:i/>
          <w:iCs/>
          <w:color w:val="4472C4" w:themeColor="accent1"/>
          <w:sz w:val="20"/>
        </w:rPr>
        <w:t xml:space="preserve"> </w:t>
      </w:r>
      <w:r w:rsidR="007E02D3" w:rsidRPr="0046497F">
        <w:rPr>
          <w:rFonts w:cs="Segoe UI"/>
          <w:i/>
          <w:iCs/>
          <w:color w:val="4472C4" w:themeColor="accent1"/>
          <w:sz w:val="20"/>
        </w:rPr>
        <w:t xml:space="preserve">no suitable observations </w:t>
      </w:r>
      <w:r w:rsidR="00B43C4A" w:rsidRPr="0046497F">
        <w:rPr>
          <w:rFonts w:cs="Segoe UI"/>
          <w:i/>
          <w:iCs/>
          <w:color w:val="4472C4" w:themeColor="accent1"/>
          <w:sz w:val="20"/>
        </w:rPr>
        <w:t>for</w:t>
      </w:r>
      <w:r w:rsidR="00D72A15" w:rsidRPr="0046497F">
        <w:rPr>
          <w:rFonts w:cs="Segoe UI"/>
          <w:i/>
          <w:iCs/>
          <w:color w:val="4472C4" w:themeColor="accent1"/>
          <w:sz w:val="20"/>
        </w:rPr>
        <w:t xml:space="preserve"> spatial PSF </w:t>
      </w:r>
      <w:r w:rsidR="00403FC8" w:rsidRPr="0046497F">
        <w:rPr>
          <w:rFonts w:cs="Segoe UI"/>
          <w:i/>
          <w:iCs/>
          <w:color w:val="4472C4" w:themeColor="accent1"/>
          <w:sz w:val="20"/>
        </w:rPr>
        <w:t>measurements.</w:t>
      </w:r>
    </w:p>
    <w:p w14:paraId="21569F01" w14:textId="3F699088" w:rsidR="001B7550" w:rsidRDefault="00EB039D" w:rsidP="00766491">
      <w:pPr>
        <w:pStyle w:val="Heading2"/>
      </w:pPr>
      <w:bookmarkStart w:id="43" w:name="_Toc146554615"/>
      <w:bookmarkStart w:id="44" w:name="_Toc146871669"/>
      <w:r>
        <w:lastRenderedPageBreak/>
        <w:t xml:space="preserve">Wavenumber / wavelength </w:t>
      </w:r>
      <w:r w:rsidR="00B74F8F">
        <w:t xml:space="preserve">scale </w:t>
      </w:r>
      <w:r>
        <w:t>accuracy</w:t>
      </w:r>
      <w:bookmarkEnd w:id="43"/>
      <w:bookmarkEnd w:id="44"/>
    </w:p>
    <w:p w14:paraId="4073AFAF" w14:textId="0A4BEA5F" w:rsidR="00375F7C" w:rsidRDefault="00E41FF8" w:rsidP="00766A7F">
      <w:pPr>
        <w:autoSpaceDE w:val="0"/>
        <w:autoSpaceDN w:val="0"/>
        <w:adjustRightInd w:val="0"/>
        <w:spacing w:before="120"/>
        <w:rPr>
          <w:rFonts w:cs="Segoe UI"/>
        </w:rPr>
      </w:pPr>
      <w:r>
        <w:rPr>
          <w:rFonts w:cs="Segoe UI"/>
        </w:rPr>
        <w:t xml:space="preserve">Only data taken after Flight 386 (March 2017) was included in the post-mission reprocessing. </w:t>
      </w:r>
      <w:r w:rsidR="0061718E" w:rsidRPr="00766A7F">
        <w:rPr>
          <w:rFonts w:cs="Segoe UI"/>
          <w:szCs w:val="24"/>
          <w:u w:val="single"/>
        </w:rPr>
        <w:fldChar w:fldCharType="begin"/>
      </w:r>
      <w:r w:rsidR="0061718E" w:rsidRPr="00766A7F">
        <w:rPr>
          <w:rFonts w:cs="Segoe UI"/>
          <w:szCs w:val="24"/>
          <w:u w:val="single"/>
        </w:rPr>
        <w:instrText xml:space="preserve"> REF _Ref146493772 \h  \* MERGEFORMAT </w:instrText>
      </w:r>
      <w:r w:rsidR="0061718E" w:rsidRPr="00766A7F">
        <w:rPr>
          <w:rFonts w:cs="Segoe UI"/>
          <w:szCs w:val="24"/>
          <w:u w:val="single"/>
        </w:rPr>
      </w:r>
      <w:r w:rsidR="0061718E" w:rsidRPr="00766A7F">
        <w:rPr>
          <w:rFonts w:cs="Segoe UI"/>
          <w:szCs w:val="24"/>
          <w:u w:val="single"/>
        </w:rPr>
        <w:fldChar w:fldCharType="separate"/>
      </w:r>
      <w:r w:rsidR="0061718E" w:rsidRPr="00766A7F">
        <w:rPr>
          <w:szCs w:val="24"/>
          <w:u w:val="single"/>
        </w:rPr>
        <w:t xml:space="preserve">Table </w:t>
      </w:r>
      <w:r w:rsidR="0061718E" w:rsidRPr="00766A7F">
        <w:rPr>
          <w:noProof/>
          <w:szCs w:val="24"/>
          <w:u w:val="single"/>
        </w:rPr>
        <w:t>7</w:t>
      </w:r>
      <w:r w:rsidR="0061718E" w:rsidRPr="00766A7F">
        <w:rPr>
          <w:rFonts w:cs="Segoe UI"/>
          <w:szCs w:val="24"/>
          <w:u w:val="single"/>
        </w:rPr>
        <w:fldChar w:fldCharType="end"/>
      </w:r>
      <w:r w:rsidR="00766A7F" w:rsidRPr="00766A7F">
        <w:rPr>
          <w:rFonts w:cs="Segoe UI"/>
          <w:szCs w:val="24"/>
        </w:rPr>
        <w:t xml:space="preserve"> </w:t>
      </w:r>
      <w:r w:rsidR="0061718E" w:rsidRPr="00766A7F">
        <w:rPr>
          <w:rFonts w:cs="Segoe UI"/>
          <w:szCs w:val="24"/>
        </w:rPr>
        <w:t xml:space="preserve">- </w:t>
      </w:r>
      <w:r w:rsidR="0061718E" w:rsidRPr="00766A7F">
        <w:rPr>
          <w:rFonts w:cs="Segoe UI"/>
          <w:szCs w:val="24"/>
          <w:u w:val="single"/>
        </w:rPr>
        <w:fldChar w:fldCharType="begin"/>
      </w:r>
      <w:r w:rsidR="0061718E" w:rsidRPr="00766A7F">
        <w:rPr>
          <w:rFonts w:cs="Segoe UI"/>
          <w:szCs w:val="24"/>
          <w:u w:val="single"/>
        </w:rPr>
        <w:instrText xml:space="preserve"> REF _Ref146493783 \h  \* MERGEFORMAT </w:instrText>
      </w:r>
      <w:r w:rsidR="0061718E" w:rsidRPr="00766A7F">
        <w:rPr>
          <w:rFonts w:cs="Segoe UI"/>
          <w:szCs w:val="24"/>
          <w:u w:val="single"/>
        </w:rPr>
      </w:r>
      <w:r w:rsidR="0061718E" w:rsidRPr="00766A7F">
        <w:rPr>
          <w:rFonts w:cs="Segoe UI"/>
          <w:szCs w:val="24"/>
          <w:u w:val="single"/>
        </w:rPr>
        <w:fldChar w:fldCharType="separate"/>
      </w:r>
      <w:r w:rsidR="0061718E" w:rsidRPr="00766A7F">
        <w:rPr>
          <w:szCs w:val="24"/>
          <w:u w:val="single"/>
        </w:rPr>
        <w:t xml:space="preserve">Table </w:t>
      </w:r>
      <w:r w:rsidR="0061718E" w:rsidRPr="00766A7F">
        <w:rPr>
          <w:noProof/>
          <w:szCs w:val="24"/>
          <w:u w:val="single"/>
        </w:rPr>
        <w:t>9</w:t>
      </w:r>
      <w:r w:rsidR="0061718E" w:rsidRPr="00766A7F">
        <w:rPr>
          <w:rFonts w:cs="Segoe UI"/>
          <w:szCs w:val="24"/>
          <w:u w:val="single"/>
        </w:rPr>
        <w:fldChar w:fldCharType="end"/>
      </w:r>
      <w:r w:rsidR="00407E0F" w:rsidRPr="00766A7F">
        <w:rPr>
          <w:rFonts w:cs="Segoe UI"/>
          <w:szCs w:val="24"/>
        </w:rPr>
        <w:t xml:space="preserve"> c</w:t>
      </w:r>
      <w:r w:rsidR="00407E0F">
        <w:rPr>
          <w:rFonts w:cs="Segoe UI"/>
        </w:rPr>
        <w:t xml:space="preserve">ontain the </w:t>
      </w:r>
      <w:r w:rsidR="00BA1287">
        <w:rPr>
          <w:rFonts w:cs="Segoe UI"/>
        </w:rPr>
        <w:t>wavelength accuracies</w:t>
      </w:r>
      <w:r w:rsidR="00375F7C">
        <w:rPr>
          <w:rFonts w:cs="Segoe UI"/>
        </w:rPr>
        <w:t xml:space="preserve"> for </w:t>
      </w:r>
      <w:r w:rsidR="00407E0F">
        <w:rPr>
          <w:rFonts w:cs="Segoe UI"/>
        </w:rPr>
        <w:t xml:space="preserve">the </w:t>
      </w:r>
      <w:r w:rsidR="00BA1287">
        <w:rPr>
          <w:rFonts w:cs="Segoe UI"/>
        </w:rPr>
        <w:t>reprocessed data</w:t>
      </w:r>
      <w:r w:rsidR="00407E0F">
        <w:rPr>
          <w:rFonts w:cs="Segoe UI"/>
        </w:rPr>
        <w:t xml:space="preserve"> (</w:t>
      </w:r>
      <w:r w:rsidR="00FB7B28">
        <w:rPr>
          <w:rFonts w:cs="Segoe UI"/>
        </w:rPr>
        <w:t>F</w:t>
      </w:r>
      <w:r w:rsidR="00407E0F">
        <w:rPr>
          <w:rFonts w:cs="Segoe UI"/>
        </w:rPr>
        <w:t>lights 386-866)</w:t>
      </w:r>
      <w:r w:rsidR="00BA1287">
        <w:rPr>
          <w:rFonts w:cs="Segoe UI"/>
        </w:rPr>
        <w:t xml:space="preserve">.  </w:t>
      </w:r>
    </w:p>
    <w:p w14:paraId="4B8C4568" w14:textId="77777777" w:rsidR="0061718E" w:rsidRDefault="0061718E" w:rsidP="0061718E">
      <w:pPr>
        <w:rPr>
          <w:rFonts w:eastAsia="Times New Roman"/>
          <w:szCs w:val="24"/>
        </w:rPr>
      </w:pPr>
    </w:p>
    <w:p w14:paraId="1B63ABB4" w14:textId="079F36A5" w:rsidR="00375F7C" w:rsidRDefault="00736B42" w:rsidP="00766A7F">
      <w:pPr>
        <w:spacing w:after="120"/>
        <w:rPr>
          <w:rFonts w:eastAsia="Times New Roman"/>
          <w:szCs w:val="24"/>
        </w:rPr>
      </w:pPr>
      <w:r>
        <w:rPr>
          <w:rFonts w:eastAsia="Times New Roman"/>
          <w:szCs w:val="24"/>
        </w:rPr>
        <w:t xml:space="preserve">The wavenumber scale of EXES data is calibrated using the vacuum wavenumbers of </w:t>
      </w:r>
      <w:r w:rsidR="004B6BEA">
        <w:rPr>
          <w:rFonts w:eastAsia="Times New Roman"/>
          <w:szCs w:val="24"/>
        </w:rPr>
        <w:t>atmospheric sky lines</w:t>
      </w:r>
      <w:r>
        <w:rPr>
          <w:rFonts w:eastAsia="Times New Roman"/>
          <w:szCs w:val="24"/>
        </w:rPr>
        <w:t xml:space="preserve"> </w:t>
      </w:r>
      <w:r w:rsidR="004405D4">
        <w:rPr>
          <w:rFonts w:eastAsia="Times New Roman"/>
          <w:szCs w:val="24"/>
        </w:rPr>
        <w:t xml:space="preserve">that fell </w:t>
      </w:r>
      <w:r>
        <w:rPr>
          <w:rFonts w:eastAsia="Times New Roman"/>
          <w:szCs w:val="24"/>
        </w:rPr>
        <w:t>in</w:t>
      </w:r>
      <w:r w:rsidR="0092225F">
        <w:rPr>
          <w:rFonts w:eastAsia="Times New Roman"/>
          <w:szCs w:val="24"/>
        </w:rPr>
        <w:t xml:space="preserve"> the wavelength range </w:t>
      </w:r>
      <w:r w:rsidR="004405D4">
        <w:rPr>
          <w:rFonts w:eastAsia="Times New Roman"/>
          <w:szCs w:val="24"/>
        </w:rPr>
        <w:t>of the</w:t>
      </w:r>
      <w:r>
        <w:rPr>
          <w:rFonts w:eastAsia="Times New Roman"/>
          <w:szCs w:val="24"/>
        </w:rPr>
        <w:t xml:space="preserve"> observation. </w:t>
      </w:r>
      <w:r w:rsidR="004B6BEA">
        <w:rPr>
          <w:rFonts w:eastAsia="Times New Roman"/>
          <w:szCs w:val="24"/>
        </w:rPr>
        <w:t>Addition</w:t>
      </w:r>
      <w:r w:rsidR="004405D4">
        <w:rPr>
          <w:rFonts w:eastAsia="Times New Roman"/>
          <w:szCs w:val="24"/>
        </w:rPr>
        <w:t>al</w:t>
      </w:r>
      <w:r w:rsidR="004B6BEA">
        <w:rPr>
          <w:rFonts w:eastAsia="Times New Roman"/>
          <w:szCs w:val="24"/>
        </w:rPr>
        <w:t xml:space="preserve"> details of the method and the </w:t>
      </w:r>
      <w:r w:rsidR="00095071">
        <w:rPr>
          <w:rFonts w:eastAsia="Times New Roman"/>
          <w:szCs w:val="24"/>
        </w:rPr>
        <w:t xml:space="preserve">known </w:t>
      </w:r>
      <w:r w:rsidR="004B6BEA">
        <w:rPr>
          <w:rFonts w:eastAsia="Times New Roman"/>
          <w:szCs w:val="24"/>
        </w:rPr>
        <w:t>systematic</w:t>
      </w:r>
      <w:r w:rsidR="00BC0F98">
        <w:rPr>
          <w:rFonts w:eastAsia="Times New Roman"/>
          <w:szCs w:val="24"/>
        </w:rPr>
        <w:t xml:space="preserve"> errors</w:t>
      </w:r>
      <w:r w:rsidR="004B6BEA">
        <w:rPr>
          <w:rFonts w:eastAsia="Times New Roman"/>
          <w:szCs w:val="24"/>
        </w:rPr>
        <w:t xml:space="preserve"> </w:t>
      </w:r>
      <w:r w:rsidR="00BC0F98">
        <w:rPr>
          <w:rFonts w:eastAsia="Times New Roman"/>
          <w:szCs w:val="24"/>
        </w:rPr>
        <w:t>are</w:t>
      </w:r>
      <w:r w:rsidR="004B6BEA">
        <w:rPr>
          <w:rFonts w:eastAsia="Times New Roman"/>
          <w:szCs w:val="24"/>
        </w:rPr>
        <w:t xml:space="preserve"> located in </w:t>
      </w:r>
      <w:r w:rsidR="00A33A39">
        <w:rPr>
          <w:rFonts w:eastAsia="Times New Roman"/>
          <w:szCs w:val="24"/>
        </w:rPr>
        <w:t xml:space="preserve">Section </w:t>
      </w:r>
      <w:r w:rsidR="00766A7F" w:rsidRPr="00766A7F">
        <w:rPr>
          <w:rFonts w:eastAsia="Times New Roman"/>
          <w:szCs w:val="24"/>
          <w:u w:val="single"/>
        </w:rPr>
        <w:fldChar w:fldCharType="begin"/>
      </w:r>
      <w:r w:rsidR="00766A7F" w:rsidRPr="00766A7F">
        <w:rPr>
          <w:rFonts w:eastAsia="Times New Roman"/>
          <w:szCs w:val="24"/>
          <w:u w:val="single"/>
        </w:rPr>
        <w:instrText xml:space="preserve"> REF _Ref146537085 \r \h </w:instrText>
      </w:r>
      <w:r w:rsidR="00766A7F">
        <w:rPr>
          <w:rFonts w:eastAsia="Times New Roman"/>
          <w:szCs w:val="24"/>
          <w:u w:val="single"/>
        </w:rPr>
        <w:instrText xml:space="preserve"> \* MERGEFORMAT </w:instrText>
      </w:r>
      <w:r w:rsidR="00766A7F" w:rsidRPr="00766A7F">
        <w:rPr>
          <w:rFonts w:eastAsia="Times New Roman"/>
          <w:szCs w:val="24"/>
          <w:u w:val="single"/>
        </w:rPr>
      </w:r>
      <w:r w:rsidR="00766A7F" w:rsidRPr="00766A7F">
        <w:rPr>
          <w:rFonts w:eastAsia="Times New Roman"/>
          <w:szCs w:val="24"/>
          <w:u w:val="single"/>
        </w:rPr>
        <w:fldChar w:fldCharType="separate"/>
      </w:r>
      <w:r w:rsidR="00766A7F" w:rsidRPr="00766A7F">
        <w:rPr>
          <w:rFonts w:eastAsia="Times New Roman"/>
          <w:szCs w:val="24"/>
          <w:u w:val="single"/>
        </w:rPr>
        <w:t>4.3</w:t>
      </w:r>
      <w:r w:rsidR="00766A7F" w:rsidRPr="00766A7F">
        <w:rPr>
          <w:rFonts w:eastAsia="Times New Roman"/>
          <w:szCs w:val="24"/>
          <w:u w:val="single"/>
        </w:rPr>
        <w:fldChar w:fldCharType="end"/>
      </w:r>
      <w:r>
        <w:rPr>
          <w:rFonts w:eastAsia="Times New Roman"/>
          <w:szCs w:val="24"/>
        </w:rPr>
        <w:t>.</w:t>
      </w:r>
      <w:r w:rsidR="004B6BEA">
        <w:rPr>
          <w:rFonts w:eastAsia="Times New Roman"/>
          <w:szCs w:val="24"/>
        </w:rPr>
        <w:t xml:space="preserve"> </w:t>
      </w:r>
      <w:r>
        <w:rPr>
          <w:rFonts w:eastAsia="Times New Roman"/>
          <w:szCs w:val="24"/>
        </w:rPr>
        <w:t>Below are</w:t>
      </w:r>
      <w:r w:rsidR="004B6BEA">
        <w:rPr>
          <w:rFonts w:eastAsia="Times New Roman"/>
          <w:szCs w:val="24"/>
        </w:rPr>
        <w:t xml:space="preserve"> the 1-</w:t>
      </w:r>
      <w:r w:rsidRPr="00736B42">
        <w:rPr>
          <w:rFonts w:ascii="Symbol" w:eastAsia="Times New Roman" w:hAnsi="Symbol"/>
          <w:szCs w:val="24"/>
        </w:rPr>
        <w:t>s</w:t>
      </w:r>
      <w:r w:rsidR="004B6BEA">
        <w:rPr>
          <w:rFonts w:eastAsia="Times New Roman"/>
          <w:szCs w:val="24"/>
        </w:rPr>
        <w:t xml:space="preserve"> </w:t>
      </w:r>
      <w:r>
        <w:rPr>
          <w:rFonts w:eastAsia="Times New Roman"/>
          <w:szCs w:val="24"/>
        </w:rPr>
        <w:t xml:space="preserve">velocity </w:t>
      </w:r>
      <w:r w:rsidR="004B6BEA">
        <w:rPr>
          <w:rFonts w:eastAsia="Times New Roman"/>
          <w:szCs w:val="24"/>
        </w:rPr>
        <w:t>uncertainties</w:t>
      </w:r>
      <w:r>
        <w:rPr>
          <w:rFonts w:eastAsia="Times New Roman"/>
          <w:szCs w:val="24"/>
        </w:rPr>
        <w:t xml:space="preserve"> listed </w:t>
      </w:r>
      <w:r w:rsidR="004B6BEA">
        <w:rPr>
          <w:rFonts w:eastAsia="Times New Roman"/>
          <w:szCs w:val="24"/>
        </w:rPr>
        <w:t xml:space="preserve">by </w:t>
      </w:r>
      <w:r>
        <w:rPr>
          <w:rFonts w:eastAsia="Times New Roman"/>
          <w:szCs w:val="24"/>
        </w:rPr>
        <w:t xml:space="preserve">mode and </w:t>
      </w:r>
      <w:r w:rsidR="004B6BEA">
        <w:rPr>
          <w:rFonts w:eastAsia="Times New Roman"/>
          <w:szCs w:val="24"/>
        </w:rPr>
        <w:t>wavelength</w:t>
      </w:r>
      <w:r>
        <w:rPr>
          <w:rFonts w:eastAsia="Times New Roman"/>
          <w:szCs w:val="24"/>
        </w:rPr>
        <w:t>.</w:t>
      </w:r>
      <w:r w:rsidR="004405D4">
        <w:rPr>
          <w:rFonts w:eastAsia="Times New Roman"/>
          <w:szCs w:val="24"/>
        </w:rPr>
        <w:t xml:space="preserve"> </w:t>
      </w:r>
      <w:r w:rsidR="00C741C4">
        <w:rPr>
          <w:rFonts w:eastAsia="Times New Roman"/>
          <w:szCs w:val="24"/>
        </w:rPr>
        <w:t>Velocity uncertainties can be converted to wavenumber or wavelength via</w:t>
      </w:r>
      <w:r w:rsidR="00766A7F">
        <w:rPr>
          <w:rFonts w:eastAsia="Times New Roman"/>
          <w:szCs w:val="24"/>
        </w:rPr>
        <w:t>:</w:t>
      </w:r>
    </w:p>
    <w:p w14:paraId="6F8510C0" w14:textId="12EAF8F5" w:rsidR="00C741C4" w:rsidRPr="00766A7F" w:rsidRDefault="00C741C4" w:rsidP="00F31303">
      <w:pPr>
        <w:ind w:left="2880" w:firstLine="720"/>
        <w:jc w:val="left"/>
        <w:rPr>
          <w:rFonts w:ascii="Calibri" w:eastAsia="Times New Roman" w:hAnsi="Calibri" w:cs="Calibri"/>
          <w:sz w:val="28"/>
          <w:szCs w:val="28"/>
          <w:vertAlign w:val="superscript"/>
        </w:rPr>
      </w:pPr>
      <w:r w:rsidRPr="00766A7F">
        <w:rPr>
          <w:rFonts w:ascii="Symbol" w:eastAsia="Times New Roman" w:hAnsi="Symbol"/>
          <w:sz w:val="28"/>
          <w:szCs w:val="28"/>
        </w:rPr>
        <w:t>s</w:t>
      </w:r>
      <w:r w:rsidRPr="00766A7F">
        <w:rPr>
          <w:rFonts w:ascii="Calibri" w:eastAsia="Times New Roman" w:hAnsi="Calibri" w:cs="Calibri"/>
          <w:sz w:val="28"/>
          <w:szCs w:val="28"/>
          <w:vertAlign w:val="subscript"/>
        </w:rPr>
        <w:t>wn</w:t>
      </w:r>
      <w:r w:rsidRPr="00766A7F">
        <w:rPr>
          <w:rFonts w:ascii="Calibri" w:eastAsia="Times New Roman" w:hAnsi="Calibri" w:cs="Calibri"/>
          <w:sz w:val="28"/>
          <w:szCs w:val="28"/>
        </w:rPr>
        <w:t xml:space="preserve"> = </w:t>
      </w:r>
      <w:r w:rsidRPr="00766A7F">
        <w:rPr>
          <w:rFonts w:ascii="Symbol" w:eastAsia="Times New Roman" w:hAnsi="Symbol"/>
          <w:sz w:val="28"/>
          <w:szCs w:val="28"/>
        </w:rPr>
        <w:t>s</w:t>
      </w:r>
      <w:r w:rsidRPr="00766A7F">
        <w:rPr>
          <w:rFonts w:ascii="Calibri" w:eastAsia="Times New Roman" w:hAnsi="Calibri" w:cs="Calibri"/>
          <w:sz w:val="28"/>
          <w:szCs w:val="28"/>
          <w:vertAlign w:val="subscript"/>
        </w:rPr>
        <w:t>v</w:t>
      </w:r>
      <w:r w:rsidRPr="00766A7F">
        <w:rPr>
          <w:rFonts w:ascii="Calibri" w:eastAsia="Times New Roman" w:hAnsi="Calibri" w:cs="Calibri"/>
          <w:sz w:val="28"/>
          <w:szCs w:val="28"/>
        </w:rPr>
        <w:t xml:space="preserve"> * wn / c</w:t>
      </w:r>
    </w:p>
    <w:p w14:paraId="20F4BE7A" w14:textId="77777777" w:rsidR="00C741C4" w:rsidRPr="00766A7F" w:rsidRDefault="00C741C4" w:rsidP="00F31303">
      <w:pPr>
        <w:ind w:left="2880" w:firstLine="720"/>
        <w:jc w:val="left"/>
        <w:rPr>
          <w:rFonts w:ascii="Calibri" w:eastAsia="Times New Roman" w:hAnsi="Calibri" w:cs="Calibri"/>
          <w:sz w:val="28"/>
          <w:szCs w:val="28"/>
        </w:rPr>
      </w:pPr>
      <w:r w:rsidRPr="00766A7F">
        <w:rPr>
          <w:rFonts w:ascii="Symbol" w:eastAsia="Times New Roman" w:hAnsi="Symbol"/>
          <w:sz w:val="28"/>
          <w:szCs w:val="28"/>
        </w:rPr>
        <w:t>s</w:t>
      </w:r>
      <w:r w:rsidRPr="00766A7F">
        <w:rPr>
          <w:rFonts w:ascii="Symbol" w:eastAsia="Times New Roman" w:hAnsi="Symbol" w:cs="Calibri"/>
          <w:sz w:val="28"/>
          <w:szCs w:val="28"/>
          <w:vertAlign w:val="subscript"/>
        </w:rPr>
        <w:t>l</w:t>
      </w:r>
      <w:r w:rsidRPr="00766A7F">
        <w:rPr>
          <w:rFonts w:ascii="Calibri" w:eastAsia="Times New Roman" w:hAnsi="Calibri" w:cs="Calibri"/>
          <w:sz w:val="28"/>
          <w:szCs w:val="28"/>
        </w:rPr>
        <w:t xml:space="preserve"> = </w:t>
      </w:r>
      <w:r w:rsidRPr="00766A7F">
        <w:rPr>
          <w:rFonts w:ascii="Symbol" w:eastAsia="Times New Roman" w:hAnsi="Symbol"/>
          <w:sz w:val="28"/>
          <w:szCs w:val="28"/>
        </w:rPr>
        <w:t>s</w:t>
      </w:r>
      <w:r w:rsidRPr="00766A7F">
        <w:rPr>
          <w:rFonts w:ascii="Calibri" w:eastAsia="Times New Roman" w:hAnsi="Calibri" w:cs="Calibri"/>
          <w:sz w:val="28"/>
          <w:szCs w:val="28"/>
          <w:vertAlign w:val="subscript"/>
        </w:rPr>
        <w:t>v</w:t>
      </w:r>
      <w:r w:rsidRPr="00766A7F">
        <w:rPr>
          <w:rFonts w:ascii="Calibri" w:eastAsia="Times New Roman" w:hAnsi="Calibri" w:cs="Calibri"/>
          <w:sz w:val="28"/>
          <w:szCs w:val="28"/>
        </w:rPr>
        <w:t xml:space="preserve"> * </w:t>
      </w:r>
      <w:r w:rsidRPr="00766A7F">
        <w:rPr>
          <w:rFonts w:ascii="Symbol" w:eastAsia="Times New Roman" w:hAnsi="Symbol" w:cs="Calibri"/>
          <w:sz w:val="28"/>
          <w:szCs w:val="28"/>
        </w:rPr>
        <w:t>l</w:t>
      </w:r>
      <w:r w:rsidRPr="00766A7F">
        <w:rPr>
          <w:rFonts w:ascii="Calibri" w:eastAsia="Times New Roman" w:hAnsi="Calibri" w:cs="Calibri"/>
          <w:sz w:val="28"/>
          <w:szCs w:val="28"/>
        </w:rPr>
        <w:t xml:space="preserve"> / c</w:t>
      </w:r>
    </w:p>
    <w:p w14:paraId="703D26DD" w14:textId="640BFF06" w:rsidR="00C741C4" w:rsidRPr="00C741C4" w:rsidRDefault="00C741C4" w:rsidP="00766A7F">
      <w:pPr>
        <w:spacing w:before="120"/>
        <w:rPr>
          <w:rFonts w:ascii="Calibri" w:eastAsia="Times New Roman" w:hAnsi="Calibri" w:cs="Calibri"/>
          <w:szCs w:val="24"/>
        </w:rPr>
      </w:pPr>
      <w:r>
        <w:rPr>
          <w:rFonts w:ascii="Calibri" w:eastAsia="Times New Roman" w:hAnsi="Calibri" w:cs="Calibri"/>
          <w:szCs w:val="24"/>
        </w:rPr>
        <w:t>where c = 2.998 x 10</w:t>
      </w:r>
      <w:r w:rsidRPr="00C741C4">
        <w:rPr>
          <w:rFonts w:ascii="Calibri" w:eastAsia="Times New Roman" w:hAnsi="Calibri" w:cs="Calibri"/>
          <w:szCs w:val="24"/>
          <w:vertAlign w:val="superscript"/>
        </w:rPr>
        <w:t>5</w:t>
      </w:r>
      <w:r>
        <w:rPr>
          <w:rFonts w:ascii="Calibri" w:eastAsia="Times New Roman" w:hAnsi="Calibri" w:cs="Calibri"/>
          <w:szCs w:val="24"/>
        </w:rPr>
        <w:t xml:space="preserve"> km s</w:t>
      </w:r>
      <w:r w:rsidRPr="00C741C4">
        <w:rPr>
          <w:rFonts w:ascii="Calibri" w:eastAsia="Times New Roman" w:hAnsi="Calibri" w:cs="Calibri"/>
          <w:szCs w:val="24"/>
          <w:vertAlign w:val="superscript"/>
        </w:rPr>
        <w:t>-1</w:t>
      </w:r>
      <w:r>
        <w:rPr>
          <w:rFonts w:ascii="Calibri" w:eastAsia="Times New Roman" w:hAnsi="Calibri" w:cs="Calibri"/>
          <w:szCs w:val="24"/>
        </w:rPr>
        <w:t>.</w:t>
      </w:r>
    </w:p>
    <w:p w14:paraId="6A5806BD" w14:textId="77777777" w:rsidR="00B74F8F" w:rsidRDefault="00B74F8F" w:rsidP="00EB039D">
      <w:pPr>
        <w:rPr>
          <w:rFonts w:eastAsia="Times New Roman"/>
          <w:szCs w:val="24"/>
        </w:rPr>
      </w:pPr>
    </w:p>
    <w:p w14:paraId="43514A33" w14:textId="3EE27830" w:rsidR="00EB039D" w:rsidRPr="00762E50" w:rsidRDefault="00762E50" w:rsidP="00766A7F">
      <w:pPr>
        <w:pStyle w:val="Caption"/>
        <w:spacing w:after="120"/>
        <w:jc w:val="center"/>
        <w:rPr>
          <w:sz w:val="22"/>
          <w:szCs w:val="22"/>
        </w:rPr>
      </w:pPr>
      <w:bookmarkStart w:id="45" w:name="_Ref146493772"/>
      <w:r w:rsidRPr="00762E50">
        <w:rPr>
          <w:sz w:val="22"/>
          <w:szCs w:val="22"/>
        </w:rPr>
        <w:t xml:space="preserve">Table </w:t>
      </w:r>
      <w:r w:rsidRPr="00762E50">
        <w:rPr>
          <w:sz w:val="22"/>
          <w:szCs w:val="22"/>
        </w:rPr>
        <w:fldChar w:fldCharType="begin"/>
      </w:r>
      <w:r w:rsidRPr="00762E50">
        <w:rPr>
          <w:sz w:val="22"/>
          <w:szCs w:val="22"/>
        </w:rPr>
        <w:instrText xml:space="preserve"> SEQ Table \* ARABIC </w:instrText>
      </w:r>
      <w:r w:rsidRPr="00762E50">
        <w:rPr>
          <w:sz w:val="22"/>
          <w:szCs w:val="22"/>
        </w:rPr>
        <w:fldChar w:fldCharType="separate"/>
      </w:r>
      <w:r w:rsidR="003E319F">
        <w:rPr>
          <w:noProof/>
          <w:sz w:val="22"/>
          <w:szCs w:val="22"/>
        </w:rPr>
        <w:t>7</w:t>
      </w:r>
      <w:r w:rsidRPr="00762E50">
        <w:rPr>
          <w:sz w:val="22"/>
          <w:szCs w:val="22"/>
        </w:rPr>
        <w:fldChar w:fldCharType="end"/>
      </w:r>
      <w:bookmarkEnd w:id="45"/>
      <w:r w:rsidRPr="00762E50">
        <w:rPr>
          <w:sz w:val="22"/>
          <w:szCs w:val="22"/>
        </w:rPr>
        <w:t xml:space="preserve">: </w:t>
      </w:r>
      <w:r w:rsidR="00EB039D" w:rsidRPr="00762E50">
        <w:rPr>
          <w:rFonts w:eastAsia="Times New Roman"/>
          <w:sz w:val="22"/>
          <w:szCs w:val="28"/>
        </w:rPr>
        <w:t xml:space="preserve"> 1-</w:t>
      </w:r>
      <w:r w:rsidR="00AB4E2F" w:rsidRPr="00443B6E">
        <w:rPr>
          <w:rFonts w:ascii="Symbol" w:eastAsia="Times New Roman" w:hAnsi="Symbol"/>
          <w:sz w:val="22"/>
          <w:szCs w:val="28"/>
        </w:rPr>
        <w:t>s</w:t>
      </w:r>
      <w:r w:rsidR="00EB039D" w:rsidRPr="00762E50">
        <w:rPr>
          <w:rFonts w:eastAsia="Times New Roman"/>
          <w:sz w:val="22"/>
          <w:szCs w:val="28"/>
        </w:rPr>
        <w:t xml:space="preserve"> </w:t>
      </w:r>
      <w:r w:rsidR="00766A7F">
        <w:rPr>
          <w:rFonts w:eastAsia="Times New Roman"/>
          <w:sz w:val="22"/>
          <w:szCs w:val="28"/>
        </w:rPr>
        <w:t>W</w:t>
      </w:r>
      <w:r w:rsidR="00EB039D" w:rsidRPr="00762E50">
        <w:rPr>
          <w:rFonts w:eastAsia="Times New Roman"/>
          <w:sz w:val="22"/>
          <w:szCs w:val="28"/>
        </w:rPr>
        <w:t xml:space="preserve">avenumber </w:t>
      </w:r>
      <w:r w:rsidR="00766A7F">
        <w:rPr>
          <w:rFonts w:eastAsia="Times New Roman"/>
          <w:sz w:val="22"/>
          <w:szCs w:val="28"/>
        </w:rPr>
        <w:t>E</w:t>
      </w:r>
      <w:r w:rsidR="00EB039D" w:rsidRPr="00762E50">
        <w:rPr>
          <w:rFonts w:eastAsia="Times New Roman"/>
          <w:sz w:val="22"/>
          <w:szCs w:val="28"/>
        </w:rPr>
        <w:t xml:space="preserve">rrors in </w:t>
      </w:r>
      <w:r w:rsidR="00766A7F">
        <w:rPr>
          <w:rFonts w:eastAsia="Times New Roman"/>
          <w:sz w:val="22"/>
          <w:szCs w:val="28"/>
        </w:rPr>
        <w:t>H</w:t>
      </w:r>
      <w:r w:rsidR="00EB039D" w:rsidRPr="00762E50">
        <w:rPr>
          <w:rFonts w:eastAsia="Times New Roman"/>
          <w:sz w:val="22"/>
          <w:szCs w:val="28"/>
        </w:rPr>
        <w:t>igh-</w:t>
      </w:r>
      <w:r w:rsidR="00766A7F">
        <w:rPr>
          <w:rFonts w:eastAsia="Times New Roman"/>
          <w:sz w:val="22"/>
          <w:szCs w:val="28"/>
        </w:rPr>
        <w:t>M</w:t>
      </w:r>
      <w:r w:rsidR="00EB039D" w:rsidRPr="00762E50">
        <w:rPr>
          <w:rFonts w:eastAsia="Times New Roman"/>
          <w:sz w:val="22"/>
          <w:szCs w:val="28"/>
        </w:rPr>
        <w:t xml:space="preserve">edium and </w:t>
      </w:r>
      <w:r w:rsidR="00766A7F">
        <w:rPr>
          <w:rFonts w:eastAsia="Times New Roman"/>
          <w:sz w:val="22"/>
          <w:szCs w:val="28"/>
        </w:rPr>
        <w:t>H</w:t>
      </w:r>
      <w:r w:rsidR="00EB039D" w:rsidRPr="00762E50">
        <w:rPr>
          <w:rFonts w:eastAsia="Times New Roman"/>
          <w:sz w:val="22"/>
          <w:szCs w:val="28"/>
        </w:rPr>
        <w:t>igh-</w:t>
      </w:r>
      <w:r w:rsidR="00766A7F">
        <w:rPr>
          <w:rFonts w:eastAsia="Times New Roman"/>
          <w:sz w:val="22"/>
          <w:szCs w:val="28"/>
        </w:rPr>
        <w:t>L</w:t>
      </w:r>
      <w:r w:rsidR="00EB039D" w:rsidRPr="00762E50">
        <w:rPr>
          <w:rFonts w:eastAsia="Times New Roman"/>
          <w:sz w:val="22"/>
          <w:szCs w:val="28"/>
        </w:rPr>
        <w:t xml:space="preserve">ow </w:t>
      </w:r>
      <w:r w:rsidR="00766A7F">
        <w:rPr>
          <w:rFonts w:eastAsia="Times New Roman"/>
          <w:sz w:val="22"/>
          <w:szCs w:val="28"/>
        </w:rPr>
        <w:t>C</w:t>
      </w:r>
      <w:r w:rsidR="00375F7C" w:rsidRPr="00762E50">
        <w:rPr>
          <w:rFonts w:eastAsia="Times New Roman"/>
          <w:sz w:val="22"/>
          <w:szCs w:val="28"/>
        </w:rPr>
        <w:t>onfigurations</w:t>
      </w:r>
    </w:p>
    <w:tbl>
      <w:tblPr>
        <w:tblStyle w:val="ListTable4-Accent1"/>
        <w:tblW w:w="8010"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3170"/>
        <w:gridCol w:w="2230"/>
      </w:tblGrid>
      <w:tr w:rsidR="00EB039D" w14:paraId="6BA0645C" w14:textId="77777777" w:rsidTr="00766A7F">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610" w:type="dxa"/>
            <w:tcBorders>
              <w:top w:val="none" w:sz="0" w:space="0" w:color="auto"/>
              <w:left w:val="none" w:sz="0" w:space="0" w:color="auto"/>
              <w:bottom w:val="none" w:sz="0" w:space="0" w:color="auto"/>
            </w:tcBorders>
            <w:shd w:val="clear" w:color="auto" w:fill="2F5496"/>
            <w:vAlign w:val="center"/>
          </w:tcPr>
          <w:p w14:paraId="11350AC2" w14:textId="11299FE8" w:rsidR="00EB039D" w:rsidRPr="00EB039D" w:rsidRDefault="00EB039D" w:rsidP="00766A7F">
            <w:pPr>
              <w:autoSpaceDE w:val="0"/>
              <w:autoSpaceDN w:val="0"/>
              <w:adjustRightInd w:val="0"/>
              <w:jc w:val="center"/>
              <w:rPr>
                <w:rFonts w:cs="Segoe UI"/>
                <w:szCs w:val="24"/>
              </w:rPr>
            </w:pPr>
            <w:r w:rsidRPr="00EB039D">
              <w:rPr>
                <w:rFonts w:eastAsia="Times New Roman"/>
                <w:szCs w:val="24"/>
              </w:rPr>
              <w:t>Central wavenumber (cm</w:t>
            </w:r>
            <w:r w:rsidRPr="00EB039D">
              <w:rPr>
                <w:rFonts w:eastAsia="Times New Roman"/>
                <w:szCs w:val="24"/>
                <w:vertAlign w:val="superscript"/>
              </w:rPr>
              <w:t>-1</w:t>
            </w:r>
            <w:r w:rsidRPr="00EB039D">
              <w:rPr>
                <w:rFonts w:eastAsia="Times New Roman"/>
                <w:szCs w:val="24"/>
              </w:rPr>
              <w:t>)</w:t>
            </w:r>
          </w:p>
        </w:tc>
        <w:tc>
          <w:tcPr>
            <w:tcW w:w="3170" w:type="dxa"/>
            <w:tcBorders>
              <w:top w:val="none" w:sz="0" w:space="0" w:color="auto"/>
              <w:bottom w:val="none" w:sz="0" w:space="0" w:color="auto"/>
            </w:tcBorders>
            <w:shd w:val="clear" w:color="auto" w:fill="2F5496"/>
            <w:vAlign w:val="center"/>
          </w:tcPr>
          <w:p w14:paraId="3AEA724B" w14:textId="0C71B1C9" w:rsidR="00EB039D" w:rsidRPr="00EB039D" w:rsidRDefault="00EB039D" w:rsidP="00766A7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Central wavelength</w:t>
            </w:r>
            <w:r w:rsidR="00766A7F">
              <w:rPr>
                <w:rFonts w:eastAsia="Times New Roman"/>
                <w:szCs w:val="24"/>
              </w:rPr>
              <w:t xml:space="preserve"> (</w:t>
            </w:r>
            <w:r w:rsidR="00766A7F" w:rsidRPr="00EB039D">
              <w:rPr>
                <w:rFonts w:ascii="Symbol" w:eastAsia="Times New Roman" w:hAnsi="Symbol"/>
                <w:szCs w:val="24"/>
              </w:rPr>
              <w:t>m</w:t>
            </w:r>
            <w:r w:rsidR="00766A7F" w:rsidRPr="00EB039D">
              <w:rPr>
                <w:rFonts w:eastAsia="Times New Roman"/>
                <w:szCs w:val="24"/>
              </w:rPr>
              <w:t>m</w:t>
            </w:r>
            <w:r w:rsidR="00766A7F">
              <w:rPr>
                <w:rFonts w:eastAsia="Times New Roman"/>
                <w:szCs w:val="24"/>
              </w:rPr>
              <w:t>)</w:t>
            </w:r>
          </w:p>
        </w:tc>
        <w:tc>
          <w:tcPr>
            <w:tcW w:w="2230" w:type="dxa"/>
            <w:tcBorders>
              <w:top w:val="none" w:sz="0" w:space="0" w:color="auto"/>
              <w:bottom w:val="none" w:sz="0" w:space="0" w:color="auto"/>
              <w:right w:val="none" w:sz="0" w:space="0" w:color="auto"/>
            </w:tcBorders>
            <w:shd w:val="clear" w:color="auto" w:fill="2F5496"/>
            <w:vAlign w:val="center"/>
          </w:tcPr>
          <w:p w14:paraId="4F2F7B77" w14:textId="0D70BA3E" w:rsidR="00EB039D" w:rsidRPr="00EB039D" w:rsidRDefault="00EB039D" w:rsidP="00766A7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ascii="Symbol" w:eastAsia="Times New Roman" w:hAnsi="Symbol"/>
                <w:szCs w:val="24"/>
              </w:rPr>
              <w:t>s</w:t>
            </w:r>
            <w:r w:rsidR="00C741C4" w:rsidRPr="00C741C4">
              <w:rPr>
                <w:rFonts w:ascii="Calibri" w:eastAsia="Times New Roman" w:hAnsi="Calibri" w:cs="Calibri"/>
                <w:szCs w:val="24"/>
                <w:vertAlign w:val="subscript"/>
              </w:rPr>
              <w:t>v</w:t>
            </w:r>
            <w:r w:rsidRPr="00EB039D">
              <w:rPr>
                <w:rFonts w:eastAsia="Times New Roman"/>
                <w:szCs w:val="24"/>
              </w:rPr>
              <w:t xml:space="preserve"> error (km s</w:t>
            </w:r>
            <w:r w:rsidRPr="00EB039D">
              <w:rPr>
                <w:rFonts w:eastAsia="Times New Roman"/>
                <w:szCs w:val="24"/>
                <w:vertAlign w:val="superscript"/>
              </w:rPr>
              <w:t>-1</w:t>
            </w:r>
            <w:r w:rsidRPr="00EB039D">
              <w:rPr>
                <w:rFonts w:eastAsia="Times New Roman"/>
                <w:szCs w:val="24"/>
                <w:vertAlign w:val="superscript"/>
              </w:rPr>
              <w:softHyphen/>
            </w:r>
            <w:r w:rsidRPr="00EB039D">
              <w:rPr>
                <w:rFonts w:eastAsia="Times New Roman"/>
                <w:szCs w:val="24"/>
                <w:vertAlign w:val="superscript"/>
              </w:rPr>
              <w:softHyphen/>
            </w:r>
            <w:r w:rsidRPr="00EB039D">
              <w:rPr>
                <w:rFonts w:eastAsia="Times New Roman"/>
                <w:szCs w:val="24"/>
              </w:rPr>
              <w:t>)</w:t>
            </w:r>
          </w:p>
        </w:tc>
      </w:tr>
      <w:tr w:rsidR="00EB039D" w14:paraId="08ADEF40" w14:textId="77777777" w:rsidTr="00766A7F">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03371F5A" w14:textId="399E9527" w:rsidR="00EB039D" w:rsidRPr="005739C1" w:rsidRDefault="00EB039D" w:rsidP="00766A7F">
            <w:pPr>
              <w:autoSpaceDE w:val="0"/>
              <w:autoSpaceDN w:val="0"/>
              <w:adjustRightInd w:val="0"/>
              <w:spacing w:before="60" w:after="60"/>
              <w:jc w:val="center"/>
              <w:rPr>
                <w:rFonts w:cs="Segoe UI"/>
                <w:b w:val="0"/>
                <w:bCs w:val="0"/>
                <w:szCs w:val="24"/>
              </w:rPr>
            </w:pPr>
            <w:r w:rsidRPr="005739C1">
              <w:rPr>
                <w:rFonts w:eastAsia="Times New Roman"/>
                <w:b w:val="0"/>
                <w:bCs w:val="0"/>
                <w:szCs w:val="24"/>
              </w:rPr>
              <w:t>354 – 525</w:t>
            </w:r>
          </w:p>
        </w:tc>
        <w:tc>
          <w:tcPr>
            <w:tcW w:w="3170" w:type="dxa"/>
            <w:vAlign w:val="center"/>
          </w:tcPr>
          <w:p w14:paraId="74BA71F8" w14:textId="68771ADF" w:rsidR="00EB039D" w:rsidRPr="00EB039D" w:rsidRDefault="00EB039D" w:rsidP="00766A7F">
            <w:pPr>
              <w:autoSpaceDE w:val="0"/>
              <w:autoSpaceDN w:val="0"/>
              <w:adjustRightInd w:val="0"/>
              <w:spacing w:before="60" w:after="60"/>
              <w:jc w:val="center"/>
              <w:cnfStyle w:val="000000100000" w:firstRow="0" w:lastRow="0" w:firstColumn="0" w:lastColumn="0" w:oddVBand="0" w:evenVBand="0" w:oddHBand="1" w:evenHBand="0" w:firstRowFirstColumn="0" w:firstRowLastColumn="0" w:lastRowFirstColumn="0" w:lastRowLastColumn="0"/>
              <w:rPr>
                <w:rFonts w:cs="Segoe UI"/>
                <w:szCs w:val="24"/>
              </w:rPr>
            </w:pPr>
            <w:r w:rsidRPr="00EB039D">
              <w:rPr>
                <w:rFonts w:eastAsia="Times New Roman"/>
                <w:szCs w:val="24"/>
              </w:rPr>
              <w:t>19.0– 28.3</w:t>
            </w:r>
          </w:p>
        </w:tc>
        <w:tc>
          <w:tcPr>
            <w:tcW w:w="2230" w:type="dxa"/>
            <w:vAlign w:val="center"/>
          </w:tcPr>
          <w:p w14:paraId="2FB332BB" w14:textId="326FBC4E" w:rsidR="00EB039D" w:rsidRPr="00766A7F" w:rsidRDefault="00EB039D" w:rsidP="00766A7F">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EB039D">
              <w:rPr>
                <w:rFonts w:eastAsia="Times New Roman"/>
                <w:szCs w:val="24"/>
              </w:rPr>
              <w:t>0.5</w:t>
            </w:r>
            <w:r w:rsidR="00B74F8F">
              <w:rPr>
                <w:rFonts w:eastAsia="Times New Roman"/>
                <w:szCs w:val="24"/>
              </w:rPr>
              <w:t xml:space="preserve"> </w:t>
            </w:r>
            <w:r w:rsidRPr="00EB039D">
              <w:rPr>
                <w:rFonts w:eastAsia="Times New Roman"/>
                <w:szCs w:val="24"/>
              </w:rPr>
              <w:t>-</w:t>
            </w:r>
            <w:r w:rsidR="00B74F8F">
              <w:rPr>
                <w:rFonts w:eastAsia="Times New Roman"/>
                <w:szCs w:val="24"/>
              </w:rPr>
              <w:t xml:space="preserve"> </w:t>
            </w:r>
            <w:r w:rsidRPr="00EB039D">
              <w:rPr>
                <w:rFonts w:eastAsia="Times New Roman"/>
                <w:szCs w:val="24"/>
              </w:rPr>
              <w:t>1.0</w:t>
            </w:r>
          </w:p>
        </w:tc>
      </w:tr>
      <w:tr w:rsidR="00EB039D" w14:paraId="3DAF22B9" w14:textId="77777777" w:rsidTr="00766A7F">
        <w:trPr>
          <w:trHeight w:val="8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13C03063" w14:textId="1D5E2085" w:rsidR="00EB039D" w:rsidRPr="005739C1" w:rsidRDefault="00EB039D" w:rsidP="00766A7F">
            <w:pPr>
              <w:autoSpaceDE w:val="0"/>
              <w:autoSpaceDN w:val="0"/>
              <w:adjustRightInd w:val="0"/>
              <w:spacing w:before="60" w:after="60"/>
              <w:jc w:val="center"/>
              <w:rPr>
                <w:rFonts w:cs="Segoe UI"/>
                <w:b w:val="0"/>
                <w:bCs w:val="0"/>
                <w:szCs w:val="24"/>
              </w:rPr>
            </w:pPr>
            <w:r w:rsidRPr="005739C1">
              <w:rPr>
                <w:rFonts w:eastAsia="Times New Roman"/>
                <w:b w:val="0"/>
                <w:bCs w:val="0"/>
                <w:szCs w:val="24"/>
              </w:rPr>
              <w:t>525 – 642</w:t>
            </w:r>
          </w:p>
        </w:tc>
        <w:tc>
          <w:tcPr>
            <w:tcW w:w="3170" w:type="dxa"/>
            <w:vAlign w:val="center"/>
          </w:tcPr>
          <w:p w14:paraId="4F0CFA0A" w14:textId="50D26F56" w:rsidR="00EB039D" w:rsidRPr="00EB039D" w:rsidRDefault="00EB039D" w:rsidP="00766A7F">
            <w:pPr>
              <w:autoSpaceDE w:val="0"/>
              <w:autoSpaceDN w:val="0"/>
              <w:adjustRightInd w:val="0"/>
              <w:spacing w:before="60" w:after="60"/>
              <w:jc w:val="center"/>
              <w:cnfStyle w:val="000000000000" w:firstRow="0"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15.6 – 19</w:t>
            </w:r>
            <w:r w:rsidR="00766A7F">
              <w:rPr>
                <w:rFonts w:eastAsia="Times New Roman"/>
                <w:szCs w:val="24"/>
              </w:rPr>
              <w:t>.0</w:t>
            </w:r>
          </w:p>
        </w:tc>
        <w:tc>
          <w:tcPr>
            <w:tcW w:w="2230" w:type="dxa"/>
            <w:vAlign w:val="center"/>
          </w:tcPr>
          <w:p w14:paraId="3FE134B0" w14:textId="0397C6AB" w:rsidR="00EB039D" w:rsidRPr="00766A7F" w:rsidRDefault="00EB039D" w:rsidP="00766A7F">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EB039D">
              <w:rPr>
                <w:rFonts w:eastAsia="Times New Roman"/>
                <w:szCs w:val="24"/>
              </w:rPr>
              <w:t>0.15</w:t>
            </w:r>
            <w:r w:rsidR="00B74F8F">
              <w:rPr>
                <w:rFonts w:eastAsia="Times New Roman"/>
                <w:szCs w:val="24"/>
              </w:rPr>
              <w:t xml:space="preserve"> </w:t>
            </w:r>
            <w:r w:rsidRPr="00EB039D">
              <w:rPr>
                <w:rFonts w:eastAsia="Times New Roman"/>
                <w:szCs w:val="24"/>
              </w:rPr>
              <w:t>-</w:t>
            </w:r>
            <w:r w:rsidR="00B74F8F">
              <w:rPr>
                <w:rFonts w:eastAsia="Times New Roman"/>
                <w:szCs w:val="24"/>
              </w:rPr>
              <w:t xml:space="preserve"> </w:t>
            </w:r>
            <w:r w:rsidRPr="00EB039D">
              <w:rPr>
                <w:rFonts w:eastAsia="Times New Roman"/>
                <w:szCs w:val="24"/>
              </w:rPr>
              <w:t>0.24</w:t>
            </w:r>
          </w:p>
        </w:tc>
      </w:tr>
      <w:tr w:rsidR="00EB039D" w14:paraId="6B1E4C84" w14:textId="77777777" w:rsidTr="00766A7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02D3E46F" w14:textId="0A46ECBF" w:rsidR="00EB039D" w:rsidRPr="005739C1" w:rsidRDefault="00EB039D" w:rsidP="00766A7F">
            <w:pPr>
              <w:autoSpaceDE w:val="0"/>
              <w:autoSpaceDN w:val="0"/>
              <w:adjustRightInd w:val="0"/>
              <w:spacing w:before="60" w:after="60"/>
              <w:jc w:val="center"/>
              <w:rPr>
                <w:rFonts w:cs="Segoe UI"/>
                <w:b w:val="0"/>
                <w:bCs w:val="0"/>
                <w:szCs w:val="24"/>
              </w:rPr>
            </w:pPr>
            <w:r w:rsidRPr="005739C1">
              <w:rPr>
                <w:rFonts w:eastAsia="Times New Roman"/>
                <w:b w:val="0"/>
                <w:bCs w:val="0"/>
                <w:szCs w:val="24"/>
              </w:rPr>
              <w:t>700 – 900</w:t>
            </w:r>
          </w:p>
        </w:tc>
        <w:tc>
          <w:tcPr>
            <w:tcW w:w="3170" w:type="dxa"/>
            <w:vAlign w:val="center"/>
          </w:tcPr>
          <w:p w14:paraId="15EF25E8" w14:textId="46ADF2E0" w:rsidR="00EB039D" w:rsidRPr="00EB039D" w:rsidRDefault="00EB039D" w:rsidP="00766A7F">
            <w:pPr>
              <w:autoSpaceDE w:val="0"/>
              <w:autoSpaceDN w:val="0"/>
              <w:adjustRightInd w:val="0"/>
              <w:spacing w:before="60" w:after="60"/>
              <w:jc w:val="center"/>
              <w:cnfStyle w:val="000000100000" w:firstRow="0" w:lastRow="0" w:firstColumn="0" w:lastColumn="0" w:oddVBand="0" w:evenVBand="0" w:oddHBand="1" w:evenHBand="0" w:firstRowFirstColumn="0" w:firstRowLastColumn="0" w:lastRowFirstColumn="0" w:lastRowLastColumn="0"/>
              <w:rPr>
                <w:rFonts w:cs="Segoe UI"/>
                <w:szCs w:val="24"/>
              </w:rPr>
            </w:pPr>
            <w:r w:rsidRPr="00EB039D">
              <w:rPr>
                <w:rFonts w:eastAsia="Times New Roman"/>
                <w:szCs w:val="24"/>
              </w:rPr>
              <w:t>11.1 – 14.3</w:t>
            </w:r>
          </w:p>
        </w:tc>
        <w:tc>
          <w:tcPr>
            <w:tcW w:w="2230" w:type="dxa"/>
            <w:vAlign w:val="center"/>
          </w:tcPr>
          <w:p w14:paraId="128DF5E0" w14:textId="70AD48CA" w:rsidR="00EB039D" w:rsidRPr="00766A7F" w:rsidRDefault="00EB039D" w:rsidP="00766A7F">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EB039D">
              <w:rPr>
                <w:rFonts w:eastAsia="Times New Roman"/>
                <w:szCs w:val="24"/>
              </w:rPr>
              <w:t>0.16 - 0.22</w:t>
            </w:r>
          </w:p>
        </w:tc>
      </w:tr>
      <w:tr w:rsidR="00EB039D" w14:paraId="16975569" w14:textId="77777777" w:rsidTr="005739C1">
        <w:trPr>
          <w:trHeight w:val="70"/>
        </w:trPr>
        <w:tc>
          <w:tcPr>
            <w:cnfStyle w:val="001000000000" w:firstRow="0" w:lastRow="0" w:firstColumn="1" w:lastColumn="0" w:oddVBand="0" w:evenVBand="0" w:oddHBand="0" w:evenHBand="0" w:firstRowFirstColumn="0" w:firstRowLastColumn="0" w:lastRowFirstColumn="0" w:lastRowLastColumn="0"/>
            <w:tcW w:w="2610" w:type="dxa"/>
            <w:tcBorders>
              <w:top w:val="single" w:sz="4" w:space="0" w:color="5B9BD5" w:themeColor="accent5"/>
            </w:tcBorders>
            <w:vAlign w:val="center"/>
          </w:tcPr>
          <w:p w14:paraId="046A625C" w14:textId="2C98B9D9" w:rsidR="00EB039D" w:rsidRPr="005739C1" w:rsidRDefault="00EB039D" w:rsidP="00766A7F">
            <w:pPr>
              <w:autoSpaceDE w:val="0"/>
              <w:autoSpaceDN w:val="0"/>
              <w:adjustRightInd w:val="0"/>
              <w:spacing w:before="60" w:after="60"/>
              <w:jc w:val="center"/>
              <w:rPr>
                <w:rFonts w:cs="Segoe UI"/>
                <w:b w:val="0"/>
                <w:bCs w:val="0"/>
                <w:szCs w:val="24"/>
              </w:rPr>
            </w:pPr>
            <w:r w:rsidRPr="005739C1">
              <w:rPr>
                <w:rFonts w:eastAsia="Times New Roman"/>
                <w:b w:val="0"/>
                <w:bCs w:val="0"/>
                <w:szCs w:val="24"/>
              </w:rPr>
              <w:t>1200 – 1400</w:t>
            </w:r>
          </w:p>
        </w:tc>
        <w:tc>
          <w:tcPr>
            <w:tcW w:w="3170" w:type="dxa"/>
            <w:tcBorders>
              <w:top w:val="single" w:sz="4" w:space="0" w:color="5B9BD5" w:themeColor="accent5"/>
            </w:tcBorders>
            <w:vAlign w:val="center"/>
          </w:tcPr>
          <w:p w14:paraId="004C2763" w14:textId="340616FA" w:rsidR="00EB039D" w:rsidRPr="00EB039D" w:rsidRDefault="00EB039D" w:rsidP="00766A7F">
            <w:pPr>
              <w:autoSpaceDE w:val="0"/>
              <w:autoSpaceDN w:val="0"/>
              <w:adjustRightInd w:val="0"/>
              <w:spacing w:before="60" w:after="60"/>
              <w:jc w:val="center"/>
              <w:cnfStyle w:val="000000000000" w:firstRow="0"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7.14 – 8.3</w:t>
            </w:r>
          </w:p>
        </w:tc>
        <w:tc>
          <w:tcPr>
            <w:tcW w:w="2230" w:type="dxa"/>
            <w:tcBorders>
              <w:top w:val="single" w:sz="4" w:space="0" w:color="5B9BD5" w:themeColor="accent5"/>
            </w:tcBorders>
            <w:vAlign w:val="center"/>
          </w:tcPr>
          <w:p w14:paraId="048FAAC7" w14:textId="42CE4FD7" w:rsidR="00EB039D" w:rsidRPr="00766A7F" w:rsidRDefault="00EB039D" w:rsidP="00766A7F">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EB039D">
              <w:rPr>
                <w:rFonts w:eastAsia="Times New Roman"/>
                <w:szCs w:val="24"/>
              </w:rPr>
              <w:t>0.16</w:t>
            </w:r>
            <w:r w:rsidR="00B74F8F">
              <w:rPr>
                <w:rFonts w:eastAsia="Times New Roman"/>
                <w:szCs w:val="24"/>
              </w:rPr>
              <w:t xml:space="preserve"> </w:t>
            </w:r>
            <w:r w:rsidRPr="00EB039D">
              <w:rPr>
                <w:rFonts w:eastAsia="Times New Roman"/>
                <w:szCs w:val="24"/>
              </w:rPr>
              <w:t>-</w:t>
            </w:r>
            <w:r w:rsidR="00B74F8F">
              <w:rPr>
                <w:rFonts w:eastAsia="Times New Roman"/>
                <w:szCs w:val="24"/>
              </w:rPr>
              <w:t xml:space="preserve"> </w:t>
            </w:r>
            <w:r w:rsidRPr="00EB039D">
              <w:rPr>
                <w:rFonts w:eastAsia="Times New Roman"/>
                <w:szCs w:val="24"/>
              </w:rPr>
              <w:t>0.19</w:t>
            </w:r>
          </w:p>
        </w:tc>
      </w:tr>
      <w:tr w:rsidR="00EB039D" w14:paraId="32E74807" w14:textId="77777777" w:rsidTr="00766A7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46B45913" w14:textId="705F6013" w:rsidR="00EB039D" w:rsidRPr="005739C1" w:rsidRDefault="00EB039D" w:rsidP="00766A7F">
            <w:pPr>
              <w:autoSpaceDE w:val="0"/>
              <w:autoSpaceDN w:val="0"/>
              <w:adjustRightInd w:val="0"/>
              <w:spacing w:before="60" w:after="60"/>
              <w:jc w:val="center"/>
              <w:rPr>
                <w:rFonts w:cs="Segoe UI"/>
                <w:b w:val="0"/>
                <w:bCs w:val="0"/>
                <w:szCs w:val="24"/>
              </w:rPr>
            </w:pPr>
            <w:r w:rsidRPr="005739C1">
              <w:rPr>
                <w:rFonts w:eastAsia="Times New Roman"/>
                <w:b w:val="0"/>
                <w:bCs w:val="0"/>
                <w:szCs w:val="24"/>
              </w:rPr>
              <w:t>1400 – 1900</w:t>
            </w:r>
          </w:p>
        </w:tc>
        <w:tc>
          <w:tcPr>
            <w:tcW w:w="3170" w:type="dxa"/>
            <w:vAlign w:val="center"/>
          </w:tcPr>
          <w:p w14:paraId="0FC9FCD8" w14:textId="68AC3B67" w:rsidR="00EB039D" w:rsidRPr="00EB039D" w:rsidRDefault="00EB039D" w:rsidP="00766A7F">
            <w:pPr>
              <w:autoSpaceDE w:val="0"/>
              <w:autoSpaceDN w:val="0"/>
              <w:adjustRightInd w:val="0"/>
              <w:spacing w:before="60" w:after="60"/>
              <w:jc w:val="center"/>
              <w:cnfStyle w:val="000000100000" w:firstRow="0" w:lastRow="0" w:firstColumn="0" w:lastColumn="0" w:oddVBand="0" w:evenVBand="0" w:oddHBand="1" w:evenHBand="0" w:firstRowFirstColumn="0" w:firstRowLastColumn="0" w:lastRowFirstColumn="0" w:lastRowLastColumn="0"/>
              <w:rPr>
                <w:rFonts w:cs="Segoe UI"/>
                <w:szCs w:val="24"/>
              </w:rPr>
            </w:pPr>
            <w:r w:rsidRPr="00EB039D">
              <w:rPr>
                <w:rFonts w:eastAsia="Times New Roman"/>
                <w:szCs w:val="24"/>
              </w:rPr>
              <w:t>5.3 – 7.14</w:t>
            </w:r>
          </w:p>
        </w:tc>
        <w:tc>
          <w:tcPr>
            <w:tcW w:w="2230" w:type="dxa"/>
            <w:vAlign w:val="center"/>
          </w:tcPr>
          <w:p w14:paraId="52F59879" w14:textId="7FD9B8A7" w:rsidR="00EB039D" w:rsidRPr="00766A7F" w:rsidRDefault="00EB039D" w:rsidP="00766A7F">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EB039D">
              <w:rPr>
                <w:rFonts w:eastAsia="Times New Roman"/>
                <w:szCs w:val="24"/>
              </w:rPr>
              <w:t>0.3</w:t>
            </w:r>
          </w:p>
        </w:tc>
      </w:tr>
    </w:tbl>
    <w:p w14:paraId="725182BD" w14:textId="77777777" w:rsidR="00EB039D" w:rsidRDefault="00EB039D" w:rsidP="00C2682C">
      <w:pPr>
        <w:autoSpaceDE w:val="0"/>
        <w:autoSpaceDN w:val="0"/>
        <w:adjustRightInd w:val="0"/>
        <w:rPr>
          <w:rFonts w:cs="Segoe UI"/>
        </w:rPr>
      </w:pPr>
    </w:p>
    <w:p w14:paraId="4324C258" w14:textId="3028E183" w:rsidR="004B6BEA" w:rsidRPr="00762E50" w:rsidRDefault="00762E50" w:rsidP="00766A7F">
      <w:pPr>
        <w:pStyle w:val="Caption"/>
        <w:spacing w:after="120"/>
        <w:jc w:val="center"/>
        <w:rPr>
          <w:sz w:val="22"/>
          <w:szCs w:val="22"/>
        </w:rPr>
      </w:pPr>
      <w:bookmarkStart w:id="46" w:name="_Ref146785922"/>
      <w:r w:rsidRPr="00762E50">
        <w:rPr>
          <w:sz w:val="22"/>
          <w:szCs w:val="22"/>
        </w:rPr>
        <w:t xml:space="preserve">Table </w:t>
      </w:r>
      <w:r w:rsidRPr="00762E50">
        <w:rPr>
          <w:sz w:val="22"/>
          <w:szCs w:val="22"/>
        </w:rPr>
        <w:fldChar w:fldCharType="begin"/>
      </w:r>
      <w:r w:rsidRPr="00762E50">
        <w:rPr>
          <w:sz w:val="22"/>
          <w:szCs w:val="22"/>
        </w:rPr>
        <w:instrText xml:space="preserve"> SEQ Table \* ARABIC </w:instrText>
      </w:r>
      <w:r w:rsidRPr="00762E50">
        <w:rPr>
          <w:sz w:val="22"/>
          <w:szCs w:val="22"/>
        </w:rPr>
        <w:fldChar w:fldCharType="separate"/>
      </w:r>
      <w:r w:rsidR="003E319F">
        <w:rPr>
          <w:noProof/>
          <w:sz w:val="22"/>
          <w:szCs w:val="22"/>
        </w:rPr>
        <w:t>8</w:t>
      </w:r>
      <w:r w:rsidRPr="00762E50">
        <w:rPr>
          <w:sz w:val="22"/>
          <w:szCs w:val="22"/>
        </w:rPr>
        <w:fldChar w:fldCharType="end"/>
      </w:r>
      <w:bookmarkEnd w:id="46"/>
      <w:r w:rsidRPr="00762E50">
        <w:rPr>
          <w:sz w:val="22"/>
          <w:szCs w:val="22"/>
        </w:rPr>
        <w:t xml:space="preserve">: </w:t>
      </w:r>
      <w:r w:rsidR="004B6BEA" w:rsidRPr="00762E50">
        <w:rPr>
          <w:rFonts w:eastAsia="Times New Roman"/>
          <w:sz w:val="22"/>
          <w:szCs w:val="28"/>
        </w:rPr>
        <w:t>1-</w:t>
      </w:r>
      <w:r w:rsidR="004B6BEA" w:rsidRPr="00443B6E">
        <w:rPr>
          <w:rFonts w:ascii="Symbol" w:eastAsia="Times New Roman" w:hAnsi="Symbol"/>
          <w:sz w:val="22"/>
          <w:szCs w:val="28"/>
        </w:rPr>
        <w:t>s</w:t>
      </w:r>
      <w:r w:rsidR="004B6BEA" w:rsidRPr="00762E50">
        <w:rPr>
          <w:rFonts w:eastAsia="Times New Roman"/>
          <w:sz w:val="22"/>
          <w:szCs w:val="28"/>
        </w:rPr>
        <w:t xml:space="preserve"> </w:t>
      </w:r>
      <w:r w:rsidR="00766A7F">
        <w:rPr>
          <w:rFonts w:eastAsia="Times New Roman"/>
          <w:sz w:val="22"/>
          <w:szCs w:val="28"/>
        </w:rPr>
        <w:t>W</w:t>
      </w:r>
      <w:r w:rsidR="004B6BEA" w:rsidRPr="00762E50">
        <w:rPr>
          <w:rFonts w:eastAsia="Times New Roman"/>
          <w:sz w:val="22"/>
          <w:szCs w:val="28"/>
        </w:rPr>
        <w:t xml:space="preserve">avenumber </w:t>
      </w:r>
      <w:r w:rsidR="00766A7F">
        <w:rPr>
          <w:rFonts w:eastAsia="Times New Roman"/>
          <w:sz w:val="22"/>
          <w:szCs w:val="28"/>
        </w:rPr>
        <w:t>E</w:t>
      </w:r>
      <w:r w:rsidR="004B6BEA" w:rsidRPr="00762E50">
        <w:rPr>
          <w:rFonts w:eastAsia="Times New Roman"/>
          <w:sz w:val="22"/>
          <w:szCs w:val="28"/>
        </w:rPr>
        <w:t xml:space="preserve">rrors in </w:t>
      </w:r>
      <w:r w:rsidR="00766A7F">
        <w:rPr>
          <w:rFonts w:eastAsia="Times New Roman"/>
          <w:sz w:val="22"/>
          <w:szCs w:val="28"/>
        </w:rPr>
        <w:t>M</w:t>
      </w:r>
      <w:r w:rsidR="00375F7C" w:rsidRPr="00762E50">
        <w:rPr>
          <w:rFonts w:eastAsia="Times New Roman"/>
          <w:sz w:val="22"/>
          <w:szCs w:val="28"/>
        </w:rPr>
        <w:t>edium</w:t>
      </w:r>
      <w:r w:rsidR="004B6BEA" w:rsidRPr="00762E50">
        <w:rPr>
          <w:rFonts w:eastAsia="Times New Roman"/>
          <w:sz w:val="22"/>
          <w:szCs w:val="28"/>
        </w:rPr>
        <w:t xml:space="preserve"> </w:t>
      </w:r>
      <w:r w:rsidR="00766A7F">
        <w:rPr>
          <w:rFonts w:eastAsia="Times New Roman"/>
          <w:sz w:val="22"/>
          <w:szCs w:val="28"/>
        </w:rPr>
        <w:t>C</w:t>
      </w:r>
      <w:r w:rsidR="00375F7C" w:rsidRPr="00762E50">
        <w:rPr>
          <w:rFonts w:eastAsia="Times New Roman"/>
          <w:sz w:val="22"/>
          <w:szCs w:val="28"/>
        </w:rPr>
        <w:t>onfiguration</w:t>
      </w:r>
    </w:p>
    <w:tbl>
      <w:tblPr>
        <w:tblStyle w:val="GridTable4-Accent1"/>
        <w:tblW w:w="8010" w:type="dxa"/>
        <w:tblInd w:w="985" w:type="dxa"/>
        <w:tblLook w:val="04A0" w:firstRow="1" w:lastRow="0" w:firstColumn="1" w:lastColumn="0" w:noHBand="0" w:noVBand="1"/>
      </w:tblPr>
      <w:tblGrid>
        <w:gridCol w:w="2610"/>
        <w:gridCol w:w="3170"/>
        <w:gridCol w:w="2230"/>
      </w:tblGrid>
      <w:tr w:rsidR="004B6BEA" w:rsidRPr="00EB039D" w14:paraId="622FE075" w14:textId="77777777" w:rsidTr="005739C1">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610" w:type="dxa"/>
            <w:shd w:val="clear" w:color="auto" w:fill="2F5496"/>
            <w:vAlign w:val="center"/>
          </w:tcPr>
          <w:p w14:paraId="020F08E3" w14:textId="5FA98D8A" w:rsidR="004B6BEA" w:rsidRPr="00EB039D" w:rsidRDefault="004B6BEA" w:rsidP="005739C1">
            <w:pPr>
              <w:autoSpaceDE w:val="0"/>
              <w:autoSpaceDN w:val="0"/>
              <w:adjustRightInd w:val="0"/>
              <w:jc w:val="center"/>
              <w:rPr>
                <w:rFonts w:cs="Segoe UI"/>
                <w:szCs w:val="24"/>
              </w:rPr>
            </w:pPr>
            <w:r w:rsidRPr="00EB039D">
              <w:rPr>
                <w:rFonts w:eastAsia="Times New Roman"/>
                <w:szCs w:val="24"/>
              </w:rPr>
              <w:t>Central wavenumber, (cm</w:t>
            </w:r>
            <w:r w:rsidRPr="00EB039D">
              <w:rPr>
                <w:rFonts w:eastAsia="Times New Roman"/>
                <w:szCs w:val="24"/>
                <w:vertAlign w:val="superscript"/>
              </w:rPr>
              <w:t>-1</w:t>
            </w:r>
            <w:r w:rsidRPr="00EB039D">
              <w:rPr>
                <w:rFonts w:eastAsia="Times New Roman"/>
                <w:szCs w:val="24"/>
              </w:rPr>
              <w:t>)</w:t>
            </w:r>
          </w:p>
        </w:tc>
        <w:tc>
          <w:tcPr>
            <w:tcW w:w="3170" w:type="dxa"/>
            <w:shd w:val="clear" w:color="auto" w:fill="2F5496"/>
            <w:vAlign w:val="center"/>
          </w:tcPr>
          <w:p w14:paraId="15D49C46" w14:textId="34339A43" w:rsidR="004B6BEA" w:rsidRPr="00EB039D" w:rsidRDefault="004B6BEA" w:rsidP="005739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Central wavelength</w:t>
            </w:r>
            <w:r w:rsidR="00766A7F">
              <w:rPr>
                <w:rFonts w:eastAsia="Times New Roman"/>
                <w:szCs w:val="24"/>
              </w:rPr>
              <w:t xml:space="preserve"> (</w:t>
            </w:r>
            <w:r w:rsidR="00766A7F" w:rsidRPr="00EB039D">
              <w:rPr>
                <w:rFonts w:ascii="Symbol" w:eastAsia="Times New Roman" w:hAnsi="Symbol"/>
                <w:szCs w:val="24"/>
              </w:rPr>
              <w:t>m</w:t>
            </w:r>
            <w:r w:rsidR="00766A7F" w:rsidRPr="00EB039D">
              <w:rPr>
                <w:rFonts w:eastAsia="Times New Roman"/>
                <w:szCs w:val="24"/>
              </w:rPr>
              <w:t>m</w:t>
            </w:r>
            <w:r w:rsidR="00766A7F">
              <w:rPr>
                <w:rFonts w:eastAsia="Times New Roman"/>
                <w:szCs w:val="24"/>
              </w:rPr>
              <w:t>)</w:t>
            </w:r>
          </w:p>
        </w:tc>
        <w:tc>
          <w:tcPr>
            <w:tcW w:w="2230" w:type="dxa"/>
            <w:shd w:val="clear" w:color="auto" w:fill="2F5496"/>
            <w:vAlign w:val="center"/>
          </w:tcPr>
          <w:p w14:paraId="187BD891" w14:textId="4D08EA34" w:rsidR="004B6BEA" w:rsidRPr="00EB039D" w:rsidRDefault="004B6BEA" w:rsidP="005739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1-</w:t>
            </w:r>
            <w:r w:rsidRPr="00EB039D">
              <w:rPr>
                <w:rFonts w:ascii="Symbol" w:eastAsia="Times New Roman" w:hAnsi="Symbol"/>
                <w:szCs w:val="24"/>
              </w:rPr>
              <w:t>s</w:t>
            </w:r>
            <w:r w:rsidRPr="00EB039D">
              <w:rPr>
                <w:rFonts w:eastAsia="Times New Roman"/>
                <w:szCs w:val="24"/>
              </w:rPr>
              <w:t xml:space="preserve"> error (km s</w:t>
            </w:r>
            <w:r w:rsidRPr="00EB039D">
              <w:rPr>
                <w:rFonts w:eastAsia="Times New Roman"/>
                <w:szCs w:val="24"/>
                <w:vertAlign w:val="superscript"/>
              </w:rPr>
              <w:t>-1</w:t>
            </w:r>
            <w:r w:rsidRPr="00EB039D">
              <w:rPr>
                <w:rFonts w:eastAsia="Times New Roman"/>
                <w:szCs w:val="24"/>
                <w:vertAlign w:val="superscript"/>
              </w:rPr>
              <w:softHyphen/>
            </w:r>
            <w:r w:rsidRPr="00EB039D">
              <w:rPr>
                <w:rFonts w:eastAsia="Times New Roman"/>
                <w:szCs w:val="24"/>
                <w:vertAlign w:val="superscript"/>
              </w:rPr>
              <w:softHyphen/>
            </w:r>
            <w:r w:rsidRPr="00EB039D">
              <w:rPr>
                <w:rFonts w:eastAsia="Times New Roman"/>
                <w:szCs w:val="24"/>
              </w:rPr>
              <w:t>)</w:t>
            </w:r>
          </w:p>
        </w:tc>
      </w:tr>
      <w:tr w:rsidR="004B6BEA" w:rsidRPr="00EB039D" w14:paraId="47DECE38" w14:textId="77777777" w:rsidTr="005739C1">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61C2C1AB" w14:textId="565D1DC8" w:rsidR="004B6BEA" w:rsidRPr="005739C1" w:rsidRDefault="004B6BEA" w:rsidP="005739C1">
            <w:pPr>
              <w:autoSpaceDE w:val="0"/>
              <w:autoSpaceDN w:val="0"/>
              <w:adjustRightInd w:val="0"/>
              <w:spacing w:before="60" w:after="60"/>
              <w:jc w:val="center"/>
              <w:rPr>
                <w:rFonts w:cs="Segoe UI"/>
                <w:b w:val="0"/>
                <w:bCs w:val="0"/>
                <w:szCs w:val="24"/>
              </w:rPr>
            </w:pPr>
            <w:r w:rsidRPr="005739C1">
              <w:rPr>
                <w:rFonts w:eastAsia="Times New Roman"/>
                <w:b w:val="0"/>
                <w:bCs w:val="0"/>
                <w:szCs w:val="24"/>
              </w:rPr>
              <w:t>535-1111</w:t>
            </w:r>
          </w:p>
        </w:tc>
        <w:tc>
          <w:tcPr>
            <w:tcW w:w="3170" w:type="dxa"/>
            <w:vAlign w:val="center"/>
          </w:tcPr>
          <w:p w14:paraId="078C9CCF" w14:textId="66EAC7D3" w:rsidR="004B6BEA" w:rsidRPr="00EB039D" w:rsidRDefault="004B6BEA" w:rsidP="005739C1">
            <w:pPr>
              <w:autoSpaceDE w:val="0"/>
              <w:autoSpaceDN w:val="0"/>
              <w:adjustRightInd w:val="0"/>
              <w:spacing w:before="60" w:after="60"/>
              <w:jc w:val="center"/>
              <w:cnfStyle w:val="000000100000" w:firstRow="0" w:lastRow="0" w:firstColumn="0" w:lastColumn="0" w:oddVBand="0" w:evenVBand="0" w:oddHBand="1" w:evenHBand="0" w:firstRowFirstColumn="0" w:firstRowLastColumn="0" w:lastRowFirstColumn="0" w:lastRowLastColumn="0"/>
              <w:rPr>
                <w:rFonts w:cs="Segoe UI"/>
                <w:szCs w:val="24"/>
              </w:rPr>
            </w:pPr>
            <w:r>
              <w:rPr>
                <w:rFonts w:eastAsia="Times New Roman"/>
                <w:szCs w:val="24"/>
              </w:rPr>
              <w:t>9.0-1</w:t>
            </w:r>
            <w:r w:rsidRPr="0076499D">
              <w:rPr>
                <w:rFonts w:eastAsia="Times New Roman"/>
                <w:szCs w:val="24"/>
              </w:rPr>
              <w:t>8.7</w:t>
            </w:r>
          </w:p>
        </w:tc>
        <w:tc>
          <w:tcPr>
            <w:tcW w:w="2230" w:type="dxa"/>
            <w:vAlign w:val="center"/>
          </w:tcPr>
          <w:p w14:paraId="17A8F57F" w14:textId="40DFA74E" w:rsidR="004B6BEA" w:rsidRPr="005739C1" w:rsidRDefault="004B6BEA" w:rsidP="005739C1">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1</w:t>
            </w:r>
            <w:r w:rsidRPr="00EB039D">
              <w:rPr>
                <w:rFonts w:eastAsia="Times New Roman"/>
                <w:szCs w:val="24"/>
              </w:rPr>
              <w:t>.0</w:t>
            </w:r>
          </w:p>
        </w:tc>
      </w:tr>
      <w:tr w:rsidR="004B6BEA" w:rsidRPr="00EB039D" w14:paraId="7EA9495D" w14:textId="77777777" w:rsidTr="005739C1">
        <w:trPr>
          <w:trHeight w:val="188"/>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499A2651" w14:textId="1BBF142C" w:rsidR="004B6BEA" w:rsidRPr="005739C1" w:rsidRDefault="004B6BEA" w:rsidP="005739C1">
            <w:pPr>
              <w:autoSpaceDE w:val="0"/>
              <w:autoSpaceDN w:val="0"/>
              <w:adjustRightInd w:val="0"/>
              <w:spacing w:before="60" w:after="60"/>
              <w:jc w:val="center"/>
              <w:rPr>
                <w:rFonts w:cs="Segoe UI"/>
                <w:b w:val="0"/>
                <w:bCs w:val="0"/>
                <w:szCs w:val="24"/>
              </w:rPr>
            </w:pPr>
            <w:r w:rsidRPr="005739C1">
              <w:rPr>
                <w:rFonts w:eastAsia="Times New Roman"/>
                <w:b w:val="0"/>
                <w:bCs w:val="0"/>
                <w:szCs w:val="24"/>
              </w:rPr>
              <w:t>1362-1835</w:t>
            </w:r>
          </w:p>
        </w:tc>
        <w:tc>
          <w:tcPr>
            <w:tcW w:w="3170" w:type="dxa"/>
            <w:vAlign w:val="center"/>
          </w:tcPr>
          <w:p w14:paraId="39BCC173" w14:textId="5D266F54" w:rsidR="004B6BEA" w:rsidRPr="00EB039D" w:rsidRDefault="004B6BEA" w:rsidP="005739C1">
            <w:pPr>
              <w:autoSpaceDE w:val="0"/>
              <w:autoSpaceDN w:val="0"/>
              <w:adjustRightInd w:val="0"/>
              <w:spacing w:before="60" w:after="60"/>
              <w:jc w:val="center"/>
              <w:cnfStyle w:val="000000000000" w:firstRow="0" w:lastRow="0" w:firstColumn="0" w:lastColumn="0" w:oddVBand="0" w:evenVBand="0" w:oddHBand="0" w:evenHBand="0" w:firstRowFirstColumn="0" w:firstRowLastColumn="0" w:lastRowFirstColumn="0" w:lastRowLastColumn="0"/>
              <w:rPr>
                <w:rFonts w:cs="Segoe UI"/>
                <w:szCs w:val="24"/>
              </w:rPr>
            </w:pPr>
            <w:r>
              <w:rPr>
                <w:rFonts w:eastAsia="Times New Roman"/>
                <w:szCs w:val="24"/>
              </w:rPr>
              <w:t>5.5</w:t>
            </w:r>
            <w:r w:rsidRPr="00EB039D">
              <w:rPr>
                <w:rFonts w:eastAsia="Times New Roman"/>
                <w:szCs w:val="24"/>
              </w:rPr>
              <w:t xml:space="preserve"> – </w:t>
            </w:r>
            <w:r>
              <w:rPr>
                <w:rFonts w:eastAsia="Times New Roman"/>
                <w:szCs w:val="24"/>
              </w:rPr>
              <w:t>7.3</w:t>
            </w:r>
          </w:p>
        </w:tc>
        <w:tc>
          <w:tcPr>
            <w:tcW w:w="2230" w:type="dxa"/>
            <w:vAlign w:val="center"/>
          </w:tcPr>
          <w:p w14:paraId="1AD52997" w14:textId="299C9573" w:rsidR="004B6BEA" w:rsidRPr="005739C1" w:rsidRDefault="004B6BEA" w:rsidP="005739C1">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EB039D">
              <w:rPr>
                <w:rFonts w:eastAsia="Times New Roman"/>
                <w:szCs w:val="24"/>
              </w:rPr>
              <w:t>0</w:t>
            </w:r>
            <w:r>
              <w:rPr>
                <w:rFonts w:eastAsia="Times New Roman"/>
                <w:szCs w:val="24"/>
              </w:rPr>
              <w:t>.5</w:t>
            </w:r>
          </w:p>
        </w:tc>
      </w:tr>
    </w:tbl>
    <w:p w14:paraId="69D6D053" w14:textId="02F85F5B" w:rsidR="004B6BEA" w:rsidRDefault="004B6BEA" w:rsidP="004B6BEA">
      <w:pPr>
        <w:rPr>
          <w:rFonts w:eastAsia="Times New Roman"/>
          <w:szCs w:val="24"/>
        </w:rPr>
      </w:pPr>
    </w:p>
    <w:p w14:paraId="7AC4053A" w14:textId="77777777" w:rsidR="005739C1" w:rsidRPr="00762E50" w:rsidRDefault="005739C1" w:rsidP="005739C1">
      <w:pPr>
        <w:pStyle w:val="Caption"/>
        <w:jc w:val="center"/>
        <w:rPr>
          <w:sz w:val="22"/>
          <w:szCs w:val="22"/>
        </w:rPr>
      </w:pPr>
      <w:bookmarkStart w:id="47" w:name="_Ref146493783"/>
      <w:r w:rsidRPr="00762E50">
        <w:rPr>
          <w:sz w:val="22"/>
          <w:szCs w:val="22"/>
        </w:rPr>
        <w:t xml:space="preserve">Table </w:t>
      </w:r>
      <w:r w:rsidRPr="00762E50">
        <w:rPr>
          <w:sz w:val="22"/>
          <w:szCs w:val="22"/>
        </w:rPr>
        <w:fldChar w:fldCharType="begin"/>
      </w:r>
      <w:r w:rsidRPr="00762E50">
        <w:rPr>
          <w:sz w:val="22"/>
          <w:szCs w:val="22"/>
        </w:rPr>
        <w:instrText xml:space="preserve"> SEQ Table \* ARABIC </w:instrText>
      </w:r>
      <w:r w:rsidRPr="00762E50">
        <w:rPr>
          <w:sz w:val="22"/>
          <w:szCs w:val="22"/>
        </w:rPr>
        <w:fldChar w:fldCharType="separate"/>
      </w:r>
      <w:r>
        <w:rPr>
          <w:noProof/>
          <w:sz w:val="22"/>
          <w:szCs w:val="22"/>
        </w:rPr>
        <w:t>9</w:t>
      </w:r>
      <w:r w:rsidRPr="00762E50">
        <w:rPr>
          <w:sz w:val="22"/>
          <w:szCs w:val="22"/>
        </w:rPr>
        <w:fldChar w:fldCharType="end"/>
      </w:r>
      <w:bookmarkEnd w:id="47"/>
      <w:r w:rsidRPr="00762E50">
        <w:rPr>
          <w:sz w:val="22"/>
          <w:szCs w:val="22"/>
        </w:rPr>
        <w:t xml:space="preserve">: </w:t>
      </w:r>
      <w:r w:rsidRPr="00762E50">
        <w:rPr>
          <w:rFonts w:eastAsia="Times New Roman"/>
          <w:sz w:val="22"/>
          <w:szCs w:val="28"/>
        </w:rPr>
        <w:t>1-</w:t>
      </w:r>
      <w:r w:rsidRPr="00443B6E">
        <w:rPr>
          <w:rFonts w:ascii="Symbol" w:eastAsia="Times New Roman" w:hAnsi="Symbol"/>
          <w:sz w:val="22"/>
          <w:szCs w:val="28"/>
        </w:rPr>
        <w:t>s</w:t>
      </w:r>
      <w:r w:rsidRPr="00762E50">
        <w:rPr>
          <w:rFonts w:eastAsia="Times New Roman"/>
          <w:sz w:val="22"/>
          <w:szCs w:val="28"/>
        </w:rPr>
        <w:t xml:space="preserve"> </w:t>
      </w:r>
      <w:r>
        <w:rPr>
          <w:rFonts w:eastAsia="Times New Roman"/>
          <w:sz w:val="22"/>
          <w:szCs w:val="28"/>
        </w:rPr>
        <w:t>W</w:t>
      </w:r>
      <w:r w:rsidRPr="00762E50">
        <w:rPr>
          <w:rFonts w:eastAsia="Times New Roman"/>
          <w:sz w:val="22"/>
          <w:szCs w:val="28"/>
        </w:rPr>
        <w:t xml:space="preserve">avenumber RMS </w:t>
      </w:r>
      <w:r>
        <w:rPr>
          <w:rFonts w:eastAsia="Times New Roman"/>
          <w:sz w:val="22"/>
          <w:szCs w:val="28"/>
        </w:rPr>
        <w:t>E</w:t>
      </w:r>
      <w:r w:rsidRPr="00762E50">
        <w:rPr>
          <w:rFonts w:eastAsia="Times New Roman"/>
          <w:sz w:val="22"/>
          <w:szCs w:val="28"/>
        </w:rPr>
        <w:t xml:space="preserve">rrors in </w:t>
      </w:r>
      <w:r>
        <w:rPr>
          <w:rFonts w:eastAsia="Times New Roman"/>
          <w:sz w:val="22"/>
          <w:szCs w:val="28"/>
        </w:rPr>
        <w:t>L</w:t>
      </w:r>
      <w:r w:rsidRPr="00762E50">
        <w:rPr>
          <w:rFonts w:eastAsia="Times New Roman"/>
          <w:sz w:val="22"/>
          <w:szCs w:val="28"/>
        </w:rPr>
        <w:t xml:space="preserve">ow </w:t>
      </w:r>
      <w:r>
        <w:rPr>
          <w:rFonts w:eastAsia="Times New Roman"/>
          <w:sz w:val="22"/>
          <w:szCs w:val="28"/>
        </w:rPr>
        <w:t>C</w:t>
      </w:r>
      <w:r w:rsidRPr="00762E50">
        <w:rPr>
          <w:rFonts w:eastAsia="Times New Roman"/>
          <w:sz w:val="22"/>
          <w:szCs w:val="28"/>
        </w:rPr>
        <w:t>onfiguration</w:t>
      </w:r>
    </w:p>
    <w:tbl>
      <w:tblPr>
        <w:tblStyle w:val="ListTable4-Accent1"/>
        <w:tblW w:w="8010" w:type="dxa"/>
        <w:tblInd w:w="985" w:type="dxa"/>
        <w:tblLook w:val="04A0" w:firstRow="1" w:lastRow="0" w:firstColumn="1" w:lastColumn="0" w:noHBand="0" w:noVBand="1"/>
      </w:tblPr>
      <w:tblGrid>
        <w:gridCol w:w="2610"/>
        <w:gridCol w:w="3170"/>
        <w:gridCol w:w="2230"/>
      </w:tblGrid>
      <w:tr w:rsidR="005739C1" w:rsidRPr="00EB039D" w14:paraId="796F554F" w14:textId="77777777" w:rsidTr="00E91292">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610" w:type="dxa"/>
            <w:shd w:val="clear" w:color="auto" w:fill="2F5496"/>
            <w:vAlign w:val="center"/>
          </w:tcPr>
          <w:p w14:paraId="4D098C16" w14:textId="06A7CADE" w:rsidR="005739C1" w:rsidRPr="00EB039D" w:rsidRDefault="005739C1" w:rsidP="00E91292">
            <w:pPr>
              <w:autoSpaceDE w:val="0"/>
              <w:autoSpaceDN w:val="0"/>
              <w:adjustRightInd w:val="0"/>
              <w:jc w:val="center"/>
              <w:rPr>
                <w:rFonts w:cs="Segoe UI"/>
                <w:szCs w:val="24"/>
              </w:rPr>
            </w:pPr>
            <w:r w:rsidRPr="00EB039D">
              <w:rPr>
                <w:rFonts w:eastAsia="Times New Roman"/>
                <w:szCs w:val="24"/>
              </w:rPr>
              <w:t>Central wavenumber, (cm</w:t>
            </w:r>
            <w:r w:rsidRPr="00EB039D">
              <w:rPr>
                <w:rFonts w:eastAsia="Times New Roman"/>
                <w:szCs w:val="24"/>
                <w:vertAlign w:val="superscript"/>
              </w:rPr>
              <w:t>-1</w:t>
            </w:r>
            <w:r w:rsidRPr="00EB039D">
              <w:rPr>
                <w:rFonts w:eastAsia="Times New Roman"/>
                <w:szCs w:val="24"/>
              </w:rPr>
              <w:t>)</w:t>
            </w:r>
          </w:p>
        </w:tc>
        <w:tc>
          <w:tcPr>
            <w:tcW w:w="3170" w:type="dxa"/>
            <w:shd w:val="clear" w:color="auto" w:fill="2F5496"/>
            <w:vAlign w:val="center"/>
          </w:tcPr>
          <w:p w14:paraId="02501850" w14:textId="77777777" w:rsidR="005739C1" w:rsidRPr="00EB039D" w:rsidRDefault="005739C1" w:rsidP="00E9129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Central wavelength</w:t>
            </w:r>
            <w:r>
              <w:rPr>
                <w:rFonts w:eastAsia="Times New Roman"/>
                <w:szCs w:val="24"/>
              </w:rPr>
              <w:t xml:space="preserve"> (</w:t>
            </w:r>
            <w:r w:rsidRPr="00EB039D">
              <w:rPr>
                <w:rFonts w:ascii="Symbol" w:eastAsia="Times New Roman" w:hAnsi="Symbol"/>
                <w:szCs w:val="24"/>
              </w:rPr>
              <w:t>m</w:t>
            </w:r>
            <w:r w:rsidRPr="00EB039D">
              <w:rPr>
                <w:rFonts w:eastAsia="Times New Roman"/>
                <w:szCs w:val="24"/>
              </w:rPr>
              <w:t>m</w:t>
            </w:r>
            <w:r>
              <w:rPr>
                <w:rFonts w:eastAsia="Times New Roman"/>
                <w:szCs w:val="24"/>
              </w:rPr>
              <w:t>)</w:t>
            </w:r>
          </w:p>
        </w:tc>
        <w:tc>
          <w:tcPr>
            <w:tcW w:w="2230" w:type="dxa"/>
            <w:shd w:val="clear" w:color="auto" w:fill="2F5496"/>
            <w:vAlign w:val="center"/>
          </w:tcPr>
          <w:p w14:paraId="55C17341" w14:textId="77777777" w:rsidR="005739C1" w:rsidRPr="00EB039D" w:rsidRDefault="005739C1" w:rsidP="00E9129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szCs w:val="24"/>
              </w:rPr>
            </w:pPr>
            <w:r w:rsidRPr="00EB039D">
              <w:rPr>
                <w:rFonts w:eastAsia="Times New Roman"/>
                <w:szCs w:val="24"/>
              </w:rPr>
              <w:t>1-</w:t>
            </w:r>
            <w:r w:rsidRPr="00EB039D">
              <w:rPr>
                <w:rFonts w:ascii="Symbol" w:eastAsia="Times New Roman" w:hAnsi="Symbol"/>
                <w:szCs w:val="24"/>
              </w:rPr>
              <w:t>s</w:t>
            </w:r>
            <w:r w:rsidRPr="00EB039D">
              <w:rPr>
                <w:rFonts w:eastAsia="Times New Roman"/>
                <w:szCs w:val="24"/>
              </w:rPr>
              <w:t xml:space="preserve"> error (km s</w:t>
            </w:r>
            <w:r w:rsidRPr="00EB039D">
              <w:rPr>
                <w:rFonts w:eastAsia="Times New Roman"/>
                <w:szCs w:val="24"/>
                <w:vertAlign w:val="superscript"/>
              </w:rPr>
              <w:t>-1</w:t>
            </w:r>
            <w:r w:rsidRPr="00EB039D">
              <w:rPr>
                <w:rFonts w:eastAsia="Times New Roman"/>
                <w:szCs w:val="24"/>
                <w:vertAlign w:val="superscript"/>
              </w:rPr>
              <w:softHyphen/>
            </w:r>
            <w:r w:rsidRPr="00EB039D">
              <w:rPr>
                <w:rFonts w:eastAsia="Times New Roman"/>
                <w:szCs w:val="24"/>
                <w:vertAlign w:val="superscript"/>
              </w:rPr>
              <w:softHyphen/>
            </w:r>
            <w:r w:rsidRPr="00EB039D">
              <w:rPr>
                <w:rFonts w:eastAsia="Times New Roman"/>
                <w:szCs w:val="24"/>
              </w:rPr>
              <w:t>)</w:t>
            </w:r>
          </w:p>
        </w:tc>
      </w:tr>
      <w:tr w:rsidR="005739C1" w:rsidRPr="00EB039D" w14:paraId="35E50C86" w14:textId="77777777" w:rsidTr="00E91292">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3F28C098" w14:textId="77777777" w:rsidR="005739C1" w:rsidRPr="005739C1" w:rsidRDefault="005739C1" w:rsidP="00E91292">
            <w:pPr>
              <w:autoSpaceDE w:val="0"/>
              <w:autoSpaceDN w:val="0"/>
              <w:adjustRightInd w:val="0"/>
              <w:spacing w:before="60" w:after="60"/>
              <w:jc w:val="center"/>
              <w:rPr>
                <w:rFonts w:cs="Segoe UI"/>
                <w:b w:val="0"/>
                <w:bCs w:val="0"/>
                <w:szCs w:val="24"/>
              </w:rPr>
            </w:pPr>
            <w:r w:rsidRPr="005739C1">
              <w:rPr>
                <w:rFonts w:eastAsia="Times New Roman"/>
                <w:b w:val="0"/>
                <w:bCs w:val="0"/>
                <w:szCs w:val="24"/>
              </w:rPr>
              <w:t>1430-1700</w:t>
            </w:r>
          </w:p>
        </w:tc>
        <w:tc>
          <w:tcPr>
            <w:tcW w:w="3170" w:type="dxa"/>
            <w:vAlign w:val="center"/>
          </w:tcPr>
          <w:p w14:paraId="19715BAA" w14:textId="77777777" w:rsidR="005739C1" w:rsidRPr="00EB039D" w:rsidRDefault="005739C1" w:rsidP="00E91292">
            <w:pPr>
              <w:autoSpaceDE w:val="0"/>
              <w:autoSpaceDN w:val="0"/>
              <w:adjustRightInd w:val="0"/>
              <w:spacing w:before="60" w:after="60"/>
              <w:jc w:val="center"/>
              <w:cnfStyle w:val="000000100000" w:firstRow="0" w:lastRow="0" w:firstColumn="0" w:lastColumn="0" w:oddVBand="0" w:evenVBand="0" w:oddHBand="1" w:evenHBand="0" w:firstRowFirstColumn="0" w:firstRowLastColumn="0" w:lastRowFirstColumn="0" w:lastRowLastColumn="0"/>
              <w:rPr>
                <w:rFonts w:cs="Segoe UI"/>
                <w:szCs w:val="24"/>
              </w:rPr>
            </w:pPr>
            <w:r>
              <w:rPr>
                <w:rFonts w:eastAsia="Times New Roman"/>
                <w:szCs w:val="24"/>
              </w:rPr>
              <w:t>5.9-7.0</w:t>
            </w:r>
          </w:p>
        </w:tc>
        <w:tc>
          <w:tcPr>
            <w:tcW w:w="2230" w:type="dxa"/>
            <w:vAlign w:val="center"/>
          </w:tcPr>
          <w:p w14:paraId="2CD6576F" w14:textId="77777777" w:rsidR="005739C1" w:rsidRPr="005739C1" w:rsidRDefault="005739C1" w:rsidP="00E91292">
            <w:pPr>
              <w:spacing w:before="60" w:after="60"/>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2</w:t>
            </w:r>
            <w:r w:rsidRPr="00EB039D">
              <w:rPr>
                <w:rFonts w:eastAsia="Times New Roman"/>
                <w:szCs w:val="24"/>
              </w:rPr>
              <w:t>.0</w:t>
            </w:r>
          </w:p>
        </w:tc>
      </w:tr>
      <w:tr w:rsidR="005739C1" w:rsidRPr="00EB039D" w14:paraId="09B6A798" w14:textId="77777777" w:rsidTr="00E91292">
        <w:trPr>
          <w:trHeight w:val="215"/>
        </w:trPr>
        <w:tc>
          <w:tcPr>
            <w:cnfStyle w:val="001000000000" w:firstRow="0" w:lastRow="0" w:firstColumn="1" w:lastColumn="0" w:oddVBand="0" w:evenVBand="0" w:oddHBand="0" w:evenHBand="0" w:firstRowFirstColumn="0" w:firstRowLastColumn="0" w:lastRowFirstColumn="0" w:lastRowLastColumn="0"/>
            <w:tcW w:w="2610" w:type="dxa"/>
            <w:vAlign w:val="center"/>
          </w:tcPr>
          <w:p w14:paraId="2F1E4A4C" w14:textId="77777777" w:rsidR="005739C1" w:rsidRPr="005739C1" w:rsidRDefault="005739C1" w:rsidP="00E91292">
            <w:pPr>
              <w:autoSpaceDE w:val="0"/>
              <w:autoSpaceDN w:val="0"/>
              <w:adjustRightInd w:val="0"/>
              <w:spacing w:before="60" w:after="60"/>
              <w:jc w:val="center"/>
              <w:rPr>
                <w:rFonts w:cs="Segoe UI"/>
                <w:b w:val="0"/>
                <w:bCs w:val="0"/>
                <w:szCs w:val="24"/>
              </w:rPr>
            </w:pPr>
            <w:r w:rsidRPr="005739C1">
              <w:rPr>
                <w:rFonts w:eastAsia="Times New Roman"/>
                <w:b w:val="0"/>
                <w:bCs w:val="0"/>
                <w:szCs w:val="24"/>
              </w:rPr>
              <w:t>547</w:t>
            </w:r>
          </w:p>
        </w:tc>
        <w:tc>
          <w:tcPr>
            <w:tcW w:w="3170" w:type="dxa"/>
            <w:vAlign w:val="center"/>
          </w:tcPr>
          <w:p w14:paraId="38150261" w14:textId="77777777" w:rsidR="005739C1" w:rsidRPr="00EB039D" w:rsidRDefault="005739C1" w:rsidP="00E91292">
            <w:pPr>
              <w:autoSpaceDE w:val="0"/>
              <w:autoSpaceDN w:val="0"/>
              <w:adjustRightInd w:val="0"/>
              <w:spacing w:before="60" w:after="60"/>
              <w:jc w:val="center"/>
              <w:cnfStyle w:val="000000000000" w:firstRow="0" w:lastRow="0" w:firstColumn="0" w:lastColumn="0" w:oddVBand="0" w:evenVBand="0" w:oddHBand="0" w:evenHBand="0" w:firstRowFirstColumn="0" w:firstRowLastColumn="0" w:lastRowFirstColumn="0" w:lastRowLastColumn="0"/>
              <w:rPr>
                <w:rFonts w:cs="Segoe UI"/>
                <w:szCs w:val="24"/>
              </w:rPr>
            </w:pPr>
            <w:r>
              <w:rPr>
                <w:rFonts w:eastAsia="Times New Roman"/>
                <w:szCs w:val="24"/>
              </w:rPr>
              <w:t>18.3</w:t>
            </w:r>
          </w:p>
        </w:tc>
        <w:tc>
          <w:tcPr>
            <w:tcW w:w="2230" w:type="dxa"/>
            <w:vAlign w:val="center"/>
          </w:tcPr>
          <w:p w14:paraId="190902A1" w14:textId="77777777" w:rsidR="005739C1" w:rsidRPr="005739C1" w:rsidRDefault="005739C1" w:rsidP="00E91292">
            <w:pPr>
              <w:spacing w:before="60" w:after="60"/>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3.0</w:t>
            </w:r>
          </w:p>
        </w:tc>
      </w:tr>
    </w:tbl>
    <w:p w14:paraId="0D6EC575" w14:textId="77777777" w:rsidR="005739C1" w:rsidRDefault="005739C1" w:rsidP="004B6BEA">
      <w:pPr>
        <w:rPr>
          <w:rFonts w:eastAsia="Times New Roman"/>
          <w:szCs w:val="24"/>
        </w:rPr>
      </w:pPr>
    </w:p>
    <w:p w14:paraId="364B29A5" w14:textId="2864C972" w:rsidR="00B74F8F" w:rsidRPr="00762E50" w:rsidRDefault="004B6BEA" w:rsidP="00766491">
      <w:pPr>
        <w:pStyle w:val="Heading2"/>
      </w:pPr>
      <w:bookmarkStart w:id="48" w:name="_Toc146554616"/>
      <w:bookmarkStart w:id="49" w:name="_Toc146871670"/>
      <w:r>
        <w:t>Intensity</w:t>
      </w:r>
      <w:r w:rsidR="00B74F8F">
        <w:t xml:space="preserve"> and Flux</w:t>
      </w:r>
      <w:r>
        <w:t xml:space="preserve"> accuracy</w:t>
      </w:r>
      <w:bookmarkEnd w:id="48"/>
      <w:bookmarkEnd w:id="49"/>
      <w:r>
        <w:t xml:space="preserve"> </w:t>
      </w:r>
    </w:p>
    <w:p w14:paraId="4E4CFC8D" w14:textId="057565E3" w:rsidR="00EE7A59" w:rsidRDefault="005E28E5" w:rsidP="005739C1">
      <w:pPr>
        <w:autoSpaceDE w:val="0"/>
        <w:autoSpaceDN w:val="0"/>
        <w:adjustRightInd w:val="0"/>
        <w:spacing w:before="120"/>
        <w:rPr>
          <w:rFonts w:cs="Segoe UI"/>
        </w:rPr>
      </w:pPr>
      <w:r>
        <w:rPr>
          <w:rFonts w:cs="Segoe UI"/>
        </w:rPr>
        <w:t>Only data taken after Flight 386 (March 2017) w</w:t>
      </w:r>
      <w:r w:rsidR="00A62CD8">
        <w:rPr>
          <w:rFonts w:cs="Segoe UI"/>
        </w:rPr>
        <w:t>ere</w:t>
      </w:r>
      <w:r>
        <w:rPr>
          <w:rFonts w:cs="Segoe UI"/>
        </w:rPr>
        <w:t xml:space="preserve"> included in the post-mission reprocessing, and earlier data on the IRSA archive is </w:t>
      </w:r>
      <w:r w:rsidR="00E41FF8">
        <w:rPr>
          <w:rFonts w:cs="Segoe UI"/>
        </w:rPr>
        <w:t>un</w:t>
      </w:r>
      <w:r>
        <w:rPr>
          <w:rFonts w:cs="Segoe UI"/>
        </w:rPr>
        <w:t>likely to have correct flux scaling</w:t>
      </w:r>
      <w:r w:rsidR="00E41FF8">
        <w:rPr>
          <w:rFonts w:cs="Segoe UI"/>
        </w:rPr>
        <w:t xml:space="preserve"> because of erroneous calculation</w:t>
      </w:r>
      <w:r w:rsidR="00F7676A">
        <w:rPr>
          <w:rFonts w:cs="Segoe UI"/>
        </w:rPr>
        <w:t xml:space="preserve">s in the pipeline versions used at that time. It should be emphasized that </w:t>
      </w:r>
      <w:r w:rsidR="00EE7A59">
        <w:rPr>
          <w:rFonts w:cs="Segoe UI"/>
        </w:rPr>
        <w:t xml:space="preserve">this early </w:t>
      </w:r>
      <w:r w:rsidR="00F7676A">
        <w:rPr>
          <w:rFonts w:cs="Segoe UI"/>
        </w:rPr>
        <w:t>data</w:t>
      </w:r>
      <w:r w:rsidR="00EE7A59">
        <w:rPr>
          <w:rFonts w:cs="Segoe UI"/>
        </w:rPr>
        <w:t xml:space="preserve"> </w:t>
      </w:r>
      <w:r w:rsidR="00F7676A">
        <w:rPr>
          <w:rFonts w:cs="Segoe UI"/>
        </w:rPr>
        <w:lastRenderedPageBreak/>
        <w:t xml:space="preserve">is </w:t>
      </w:r>
      <w:r w:rsidR="00E41FF8">
        <w:rPr>
          <w:rFonts w:cs="Segoe UI"/>
        </w:rPr>
        <w:t xml:space="preserve">still </w:t>
      </w:r>
      <w:r w:rsidR="00F7676A">
        <w:rPr>
          <w:rFonts w:cs="Segoe UI"/>
        </w:rPr>
        <w:t>“</w:t>
      </w:r>
      <w:r w:rsidR="00E41FF8">
        <w:rPr>
          <w:rFonts w:cs="Segoe UI"/>
        </w:rPr>
        <w:t>scientifically ready</w:t>
      </w:r>
      <w:r w:rsidR="00F7676A">
        <w:rPr>
          <w:rFonts w:cs="Segoe UI"/>
        </w:rPr>
        <w:t>”</w:t>
      </w:r>
      <w:r w:rsidR="00E41FF8">
        <w:rPr>
          <w:rFonts w:cs="Segoe UI"/>
        </w:rPr>
        <w:t xml:space="preserve"> for </w:t>
      </w:r>
      <w:r w:rsidR="00375F7C">
        <w:rPr>
          <w:rFonts w:cs="Segoe UI"/>
        </w:rPr>
        <w:t>most</w:t>
      </w:r>
      <w:r w:rsidR="00E41FF8">
        <w:rPr>
          <w:rFonts w:cs="Segoe UI"/>
        </w:rPr>
        <w:t xml:space="preserve"> applications. </w:t>
      </w:r>
      <w:r w:rsidR="00254A29" w:rsidRPr="005739C1">
        <w:rPr>
          <w:rFonts w:cs="Segoe UI"/>
          <w:szCs w:val="24"/>
          <w:u w:val="single"/>
        </w:rPr>
        <w:fldChar w:fldCharType="begin"/>
      </w:r>
      <w:r w:rsidR="00254A29" w:rsidRPr="005739C1">
        <w:rPr>
          <w:rFonts w:cs="Segoe UI"/>
          <w:szCs w:val="24"/>
          <w:u w:val="single"/>
        </w:rPr>
        <w:instrText xml:space="preserve"> REF _Ref146488569 \h  \* MERGEFORMAT </w:instrText>
      </w:r>
      <w:r w:rsidR="00254A29" w:rsidRPr="005739C1">
        <w:rPr>
          <w:rFonts w:cs="Segoe UI"/>
          <w:szCs w:val="24"/>
          <w:u w:val="single"/>
        </w:rPr>
      </w:r>
      <w:r w:rsidR="00254A29" w:rsidRPr="005739C1">
        <w:rPr>
          <w:rFonts w:cs="Segoe UI"/>
          <w:szCs w:val="24"/>
          <w:u w:val="single"/>
        </w:rPr>
        <w:fldChar w:fldCharType="separate"/>
      </w:r>
      <w:r w:rsidR="00254A29" w:rsidRPr="005739C1">
        <w:rPr>
          <w:szCs w:val="24"/>
          <w:u w:val="single"/>
        </w:rPr>
        <w:t xml:space="preserve">Table </w:t>
      </w:r>
      <w:r w:rsidR="00254A29" w:rsidRPr="005739C1">
        <w:rPr>
          <w:noProof/>
          <w:szCs w:val="24"/>
          <w:u w:val="single"/>
        </w:rPr>
        <w:t>10</w:t>
      </w:r>
      <w:r w:rsidR="00254A29" w:rsidRPr="005739C1">
        <w:rPr>
          <w:rFonts w:cs="Segoe UI"/>
          <w:szCs w:val="24"/>
          <w:u w:val="single"/>
        </w:rPr>
        <w:fldChar w:fldCharType="end"/>
      </w:r>
      <w:r w:rsidR="00375F7C" w:rsidRPr="005739C1">
        <w:rPr>
          <w:rFonts w:cs="Segoe UI"/>
          <w:szCs w:val="24"/>
        </w:rPr>
        <w:t xml:space="preserve"> and </w:t>
      </w:r>
      <w:r w:rsidR="00624A9B" w:rsidRPr="005739C1">
        <w:rPr>
          <w:rFonts w:cs="Segoe UI"/>
          <w:szCs w:val="24"/>
          <w:u w:val="single"/>
        </w:rPr>
        <w:fldChar w:fldCharType="begin"/>
      </w:r>
      <w:r w:rsidR="00624A9B" w:rsidRPr="005739C1">
        <w:rPr>
          <w:rFonts w:cs="Segoe UI"/>
          <w:szCs w:val="24"/>
          <w:u w:val="single"/>
        </w:rPr>
        <w:instrText xml:space="preserve"> REF _Ref146488902 \h  \* MERGEFORMAT </w:instrText>
      </w:r>
      <w:r w:rsidR="00624A9B" w:rsidRPr="005739C1">
        <w:rPr>
          <w:rFonts w:cs="Segoe UI"/>
          <w:szCs w:val="24"/>
          <w:u w:val="single"/>
        </w:rPr>
      </w:r>
      <w:r w:rsidR="00624A9B" w:rsidRPr="005739C1">
        <w:rPr>
          <w:rFonts w:cs="Segoe UI"/>
          <w:szCs w:val="24"/>
          <w:u w:val="single"/>
        </w:rPr>
        <w:fldChar w:fldCharType="separate"/>
      </w:r>
      <w:r w:rsidR="00624A9B" w:rsidRPr="005739C1">
        <w:rPr>
          <w:szCs w:val="24"/>
          <w:u w:val="single"/>
        </w:rPr>
        <w:t xml:space="preserve">Table </w:t>
      </w:r>
      <w:r w:rsidR="00624A9B" w:rsidRPr="005739C1">
        <w:rPr>
          <w:noProof/>
          <w:szCs w:val="24"/>
          <w:u w:val="single"/>
        </w:rPr>
        <w:t>11</w:t>
      </w:r>
      <w:r w:rsidR="00624A9B" w:rsidRPr="005739C1">
        <w:rPr>
          <w:rFonts w:cs="Segoe UI"/>
          <w:szCs w:val="24"/>
          <w:u w:val="single"/>
        </w:rPr>
        <w:fldChar w:fldCharType="end"/>
      </w:r>
      <w:r w:rsidR="00375F7C" w:rsidRPr="005739C1">
        <w:rPr>
          <w:rFonts w:cs="Segoe UI"/>
          <w:szCs w:val="24"/>
          <w:u w:val="single"/>
        </w:rPr>
        <w:t xml:space="preserve"> </w:t>
      </w:r>
      <w:r w:rsidR="00375F7C" w:rsidRPr="005739C1">
        <w:rPr>
          <w:rFonts w:cs="Segoe UI"/>
          <w:szCs w:val="24"/>
        </w:rPr>
        <w:t>summarize</w:t>
      </w:r>
      <w:r w:rsidR="00375F7C">
        <w:rPr>
          <w:rFonts w:cs="Segoe UI"/>
        </w:rPr>
        <w:t xml:space="preserve"> the intensity/flux calibration status of IRSA archive contents.</w:t>
      </w:r>
      <w:r w:rsidR="00375F7C" w:rsidRPr="00EE7A59">
        <w:rPr>
          <w:rFonts w:cs="Segoe UI"/>
        </w:rPr>
        <w:t xml:space="preserve"> </w:t>
      </w:r>
      <w:r w:rsidR="00375F7C">
        <w:rPr>
          <w:rFonts w:cs="Segoe UI"/>
        </w:rPr>
        <w:t xml:space="preserve"> More details can be found in </w:t>
      </w:r>
      <w:r w:rsidR="005739C1">
        <w:rPr>
          <w:rFonts w:cs="Segoe UI"/>
        </w:rPr>
        <w:t>S</w:t>
      </w:r>
      <w:r w:rsidR="00375F7C">
        <w:rPr>
          <w:rFonts w:cs="Segoe UI"/>
        </w:rPr>
        <w:t xml:space="preserve">ection </w:t>
      </w:r>
      <w:r w:rsidR="005739C1" w:rsidRPr="005739C1">
        <w:rPr>
          <w:rFonts w:cs="Segoe UI"/>
          <w:u w:val="single"/>
        </w:rPr>
        <w:fldChar w:fldCharType="begin"/>
      </w:r>
      <w:r w:rsidR="005739C1" w:rsidRPr="005739C1">
        <w:rPr>
          <w:rFonts w:cs="Segoe UI"/>
          <w:u w:val="single"/>
        </w:rPr>
        <w:instrText xml:space="preserve"> REF _Ref146537878 \r \h </w:instrText>
      </w:r>
      <w:r w:rsidR="005739C1">
        <w:rPr>
          <w:rFonts w:cs="Segoe UI"/>
          <w:u w:val="single"/>
        </w:rPr>
        <w:instrText xml:space="preserve"> \* MERGEFORMAT </w:instrText>
      </w:r>
      <w:r w:rsidR="005739C1" w:rsidRPr="005739C1">
        <w:rPr>
          <w:rFonts w:cs="Segoe UI"/>
          <w:u w:val="single"/>
        </w:rPr>
      </w:r>
      <w:r w:rsidR="005739C1" w:rsidRPr="005739C1">
        <w:rPr>
          <w:rFonts w:cs="Segoe UI"/>
          <w:u w:val="single"/>
        </w:rPr>
        <w:fldChar w:fldCharType="separate"/>
      </w:r>
      <w:r w:rsidR="005739C1" w:rsidRPr="005739C1">
        <w:rPr>
          <w:rFonts w:cs="Segoe UI"/>
          <w:u w:val="single"/>
        </w:rPr>
        <w:t>4.4</w:t>
      </w:r>
      <w:r w:rsidR="005739C1" w:rsidRPr="005739C1">
        <w:rPr>
          <w:rFonts w:cs="Segoe UI"/>
          <w:u w:val="single"/>
        </w:rPr>
        <w:fldChar w:fldCharType="end"/>
      </w:r>
      <w:r w:rsidR="00375F7C">
        <w:rPr>
          <w:rFonts w:cs="Segoe UI"/>
        </w:rPr>
        <w:t>.</w:t>
      </w:r>
    </w:p>
    <w:p w14:paraId="37A8036F" w14:textId="4F5DA90C" w:rsidR="00CF29C7" w:rsidRPr="00EE7A59" w:rsidRDefault="00CF29C7" w:rsidP="00766491">
      <w:pPr>
        <w:pStyle w:val="Heading3"/>
        <w:numPr>
          <w:ilvl w:val="2"/>
          <w:numId w:val="25"/>
        </w:numPr>
      </w:pPr>
      <w:bookmarkStart w:id="50" w:name="_Toc146554617"/>
      <w:bookmarkStart w:id="51" w:name="_Toc146871671"/>
      <w:r w:rsidRPr="00EE7A59">
        <w:t xml:space="preserve">Extended </w:t>
      </w:r>
      <w:r w:rsidR="00C14059">
        <w:t>S</w:t>
      </w:r>
      <w:r w:rsidRPr="00EE7A59">
        <w:t xml:space="preserve">ources and 2D </w:t>
      </w:r>
      <w:r w:rsidR="00C14059">
        <w:t>F</w:t>
      </w:r>
      <w:r w:rsidRPr="00EE7A59">
        <w:t xml:space="preserve">lux </w:t>
      </w:r>
      <w:r w:rsidR="00C14059">
        <w:t>A</w:t>
      </w:r>
      <w:r w:rsidRPr="00EE7A59">
        <w:t>ccuracy</w:t>
      </w:r>
      <w:bookmarkEnd w:id="50"/>
      <w:bookmarkEnd w:id="51"/>
    </w:p>
    <w:p w14:paraId="140AA532" w14:textId="691999B4" w:rsidR="00362EBA" w:rsidRDefault="00383E6C" w:rsidP="005739C1">
      <w:pPr>
        <w:autoSpaceDE w:val="0"/>
        <w:autoSpaceDN w:val="0"/>
        <w:adjustRightInd w:val="0"/>
        <w:spacing w:before="120"/>
        <w:rPr>
          <w:rFonts w:cs="Segoe UI"/>
        </w:rPr>
      </w:pPr>
      <w:r>
        <w:rPr>
          <w:rFonts w:cs="Segoe UI"/>
        </w:rPr>
        <w:t xml:space="preserve">The EXES flux calibration procedure is </w:t>
      </w:r>
      <w:r w:rsidR="00736B42">
        <w:rPr>
          <w:rFonts w:cs="Segoe UI"/>
        </w:rPr>
        <w:t>designed</w:t>
      </w:r>
      <w:r>
        <w:rPr>
          <w:rFonts w:cs="Segoe UI"/>
        </w:rPr>
        <w:t xml:space="preserve"> to scale 2D </w:t>
      </w:r>
      <w:r w:rsidR="00F7676A">
        <w:rPr>
          <w:rFonts w:cs="Segoe UI"/>
        </w:rPr>
        <w:t>intensities</w:t>
      </w:r>
      <w:r>
        <w:rPr>
          <w:rFonts w:cs="Segoe UI"/>
        </w:rPr>
        <w:t xml:space="preserve"> of extended targets to the known flux of </w:t>
      </w:r>
      <w:r w:rsidR="00362EBA">
        <w:rPr>
          <w:rFonts w:cs="Segoe UI"/>
        </w:rPr>
        <w:t>an</w:t>
      </w:r>
      <w:r>
        <w:rPr>
          <w:rFonts w:cs="Segoe UI"/>
        </w:rPr>
        <w:t xml:space="preserve"> internal blackbody source.</w:t>
      </w:r>
      <w:r w:rsidR="00362EBA">
        <w:rPr>
          <w:rFonts w:cs="Segoe UI"/>
        </w:rPr>
        <w:t xml:space="preserve"> </w:t>
      </w:r>
      <w:r w:rsidR="00736B42">
        <w:rPr>
          <w:rFonts w:cs="Segoe UI"/>
        </w:rPr>
        <w:t xml:space="preserve">Extended source observations </w:t>
      </w:r>
      <w:r w:rsidR="00655956">
        <w:rPr>
          <w:rFonts w:cs="Segoe UI"/>
        </w:rPr>
        <w:t>are</w:t>
      </w:r>
      <w:r w:rsidR="00362EBA">
        <w:rPr>
          <w:rFonts w:cs="Segoe UI"/>
        </w:rPr>
        <w:t xml:space="preserve"> fully flux-calibrated</w:t>
      </w:r>
      <w:r w:rsidR="00736B42">
        <w:rPr>
          <w:rFonts w:cs="Segoe UI"/>
        </w:rPr>
        <w:t xml:space="preserve"> </w:t>
      </w:r>
      <w:r w:rsidR="00655956">
        <w:rPr>
          <w:rFonts w:cs="Segoe UI"/>
        </w:rPr>
        <w:t>by the</w:t>
      </w:r>
      <w:r w:rsidR="00736B42">
        <w:rPr>
          <w:rFonts w:cs="Segoe UI"/>
        </w:rPr>
        <w:t xml:space="preserve"> </w:t>
      </w:r>
      <w:r w:rsidR="00655956">
        <w:rPr>
          <w:rFonts w:cs="Segoe UI"/>
        </w:rPr>
        <w:t xml:space="preserve">pipeline in </w:t>
      </w:r>
      <w:r w:rsidR="00144496">
        <w:rPr>
          <w:rFonts w:cs="Segoe UI"/>
        </w:rPr>
        <w:t xml:space="preserve">Level </w:t>
      </w:r>
      <w:r w:rsidR="00655956">
        <w:rPr>
          <w:rFonts w:cs="Segoe UI"/>
        </w:rPr>
        <w:t xml:space="preserve">2 and </w:t>
      </w:r>
      <w:r w:rsidR="00144496">
        <w:rPr>
          <w:rFonts w:cs="Segoe UI"/>
        </w:rPr>
        <w:t xml:space="preserve">Level </w:t>
      </w:r>
      <w:r w:rsidR="00655956">
        <w:rPr>
          <w:rFonts w:cs="Segoe UI"/>
        </w:rPr>
        <w:t>3 products.</w:t>
      </w:r>
      <w:r w:rsidR="005E28E5">
        <w:rPr>
          <w:rFonts w:cs="Segoe UI"/>
        </w:rPr>
        <w:t xml:space="preserve"> </w:t>
      </w:r>
      <w:r w:rsidR="00375F7C">
        <w:rPr>
          <w:rFonts w:cs="Segoe UI"/>
        </w:rPr>
        <w:t>The d</w:t>
      </w:r>
      <w:r w:rsidR="00EE7A59">
        <w:rPr>
          <w:rFonts w:cs="Segoe UI"/>
        </w:rPr>
        <w:t xml:space="preserve">ata taken on </w:t>
      </w:r>
      <w:r w:rsidR="005739C1">
        <w:rPr>
          <w:rFonts w:cs="Segoe UI"/>
        </w:rPr>
        <w:t xml:space="preserve">flights </w:t>
      </w:r>
      <w:r w:rsidR="00EE7A59">
        <w:rPr>
          <w:rFonts w:cs="Segoe UI"/>
        </w:rPr>
        <w:t xml:space="preserve">F158-F366 </w:t>
      </w:r>
      <w:r w:rsidR="00375F7C">
        <w:rPr>
          <w:rFonts w:cs="Segoe UI"/>
        </w:rPr>
        <w:t xml:space="preserve">was </w:t>
      </w:r>
      <w:r w:rsidR="00EE7A59">
        <w:rPr>
          <w:rFonts w:cs="Segoe UI"/>
        </w:rPr>
        <w:t xml:space="preserve">last reduced in 2014-2017 </w:t>
      </w:r>
      <w:r w:rsidR="00375F7C">
        <w:rPr>
          <w:rFonts w:cs="Segoe UI"/>
        </w:rPr>
        <w:t xml:space="preserve">with an older pipeline </w:t>
      </w:r>
      <w:r w:rsidR="00EE7A59">
        <w:rPr>
          <w:rFonts w:cs="Segoe UI"/>
        </w:rPr>
        <w:t>and does not produce accurate intensities.</w:t>
      </w:r>
      <w:r w:rsidR="005739C1">
        <w:rPr>
          <w:rFonts w:cs="Segoe UI"/>
        </w:rPr>
        <w:t xml:space="preserve"> </w:t>
      </w:r>
      <w:r w:rsidR="00525C94">
        <w:rPr>
          <w:rFonts w:cs="Segoe UI"/>
        </w:rPr>
        <w:t>Data</w:t>
      </w:r>
      <w:r w:rsidR="00EE7A59">
        <w:rPr>
          <w:rFonts w:cs="Segoe UI"/>
        </w:rPr>
        <w:t xml:space="preserve"> taken on F386-F400 </w:t>
      </w:r>
      <w:r w:rsidR="00525C94">
        <w:rPr>
          <w:rFonts w:cs="Segoe UI"/>
        </w:rPr>
        <w:t xml:space="preserve">has </w:t>
      </w:r>
      <w:r w:rsidR="00EE7A59">
        <w:rPr>
          <w:rFonts w:cs="Segoe UI"/>
        </w:rPr>
        <w:t>intensit</w:t>
      </w:r>
      <w:r w:rsidR="00525C94">
        <w:rPr>
          <w:rFonts w:cs="Segoe UI"/>
        </w:rPr>
        <w:t>ies scaled</w:t>
      </w:r>
      <w:r w:rsidR="00EE7A59">
        <w:rPr>
          <w:rFonts w:cs="Segoe UI"/>
        </w:rPr>
        <w:t xml:space="preserve"> too high due </w:t>
      </w:r>
      <w:r w:rsidR="00375F7C">
        <w:rPr>
          <w:rFonts w:cs="Segoe UI"/>
        </w:rPr>
        <w:t xml:space="preserve">to the </w:t>
      </w:r>
      <w:r w:rsidR="00EE7A59">
        <w:rPr>
          <w:rFonts w:cs="Segoe UI"/>
        </w:rPr>
        <w:t>flat fielding procedure. Based on the empirical behavior of point source fluxes from the reprocessed data</w:t>
      </w:r>
      <w:r w:rsidR="00525C94">
        <w:rPr>
          <w:rFonts w:cs="Segoe UI"/>
        </w:rPr>
        <w:t xml:space="preserve"> of this period (</w:t>
      </w:r>
      <w:r w:rsidR="00403FC8">
        <w:rPr>
          <w:rFonts w:cs="Segoe UI"/>
        </w:rPr>
        <w:t>S</w:t>
      </w:r>
      <w:r w:rsidR="00525C94">
        <w:rPr>
          <w:rFonts w:cs="Segoe UI"/>
        </w:rPr>
        <w:t xml:space="preserve">ection </w:t>
      </w:r>
      <w:r w:rsidR="00403FC8" w:rsidRPr="00403FC8">
        <w:rPr>
          <w:rFonts w:cs="Segoe UI"/>
          <w:u w:val="single"/>
        </w:rPr>
        <w:fldChar w:fldCharType="begin"/>
      </w:r>
      <w:r w:rsidR="00403FC8" w:rsidRPr="00403FC8">
        <w:rPr>
          <w:rFonts w:cs="Segoe UI"/>
          <w:u w:val="single"/>
        </w:rPr>
        <w:instrText xml:space="preserve"> REF _Ref146493886 \r \h </w:instrText>
      </w:r>
      <w:r w:rsidR="00403FC8">
        <w:rPr>
          <w:rFonts w:cs="Segoe UI"/>
          <w:u w:val="single"/>
        </w:rPr>
        <w:instrText xml:space="preserve"> \* MERGEFORMAT </w:instrText>
      </w:r>
      <w:r w:rsidR="00403FC8" w:rsidRPr="00403FC8">
        <w:rPr>
          <w:rFonts w:cs="Segoe UI"/>
          <w:u w:val="single"/>
        </w:rPr>
      </w:r>
      <w:r w:rsidR="00403FC8" w:rsidRPr="00403FC8">
        <w:rPr>
          <w:rFonts w:cs="Segoe UI"/>
          <w:u w:val="single"/>
        </w:rPr>
        <w:fldChar w:fldCharType="separate"/>
      </w:r>
      <w:r w:rsidR="00403FC8" w:rsidRPr="00403FC8">
        <w:rPr>
          <w:rFonts w:cs="Segoe UI"/>
          <w:u w:val="single"/>
        </w:rPr>
        <w:t>4.5</w:t>
      </w:r>
      <w:r w:rsidR="00403FC8" w:rsidRPr="00403FC8">
        <w:rPr>
          <w:rFonts w:cs="Segoe UI"/>
          <w:u w:val="single"/>
        </w:rPr>
        <w:fldChar w:fldCharType="end"/>
      </w:r>
      <w:r w:rsidR="00525C94">
        <w:rPr>
          <w:rFonts w:cs="Segoe UI"/>
        </w:rPr>
        <w:t>)</w:t>
      </w:r>
      <w:r w:rsidR="00EE7A59">
        <w:rPr>
          <w:rFonts w:cs="Segoe UI"/>
        </w:rPr>
        <w:t>, the intensity can be corrected with a</w:t>
      </w:r>
      <w:r w:rsidR="00EE7A59" w:rsidRPr="00762E50">
        <w:rPr>
          <w:rFonts w:cs="Segoe UI"/>
        </w:rPr>
        <w:t xml:space="preserve"> factor of </w:t>
      </w:r>
      <w:r w:rsidR="00C14059">
        <w:t>×</w:t>
      </w:r>
      <w:r w:rsidR="00525C94" w:rsidRPr="00762E50">
        <w:rPr>
          <w:rFonts w:cs="Segoe UI"/>
        </w:rPr>
        <w:t>0.8, and the re</w:t>
      </w:r>
      <w:r w:rsidR="00525C94">
        <w:rPr>
          <w:rFonts w:cs="Segoe UI"/>
        </w:rPr>
        <w:t xml:space="preserve">sulting intensity uncertainty will be approximately 10%. </w:t>
      </w:r>
      <w:r w:rsidR="00375F7C">
        <w:rPr>
          <w:rFonts w:cs="Segoe UI"/>
        </w:rPr>
        <w:t>Data</w:t>
      </w:r>
      <w:r w:rsidR="00F7676A">
        <w:rPr>
          <w:rFonts w:cs="Segoe UI"/>
        </w:rPr>
        <w:t xml:space="preserve"> taken on F514</w:t>
      </w:r>
      <w:r w:rsidR="00D93D2A">
        <w:rPr>
          <w:rFonts w:cs="Segoe UI"/>
        </w:rPr>
        <w:t>-F866</w:t>
      </w:r>
      <w:r w:rsidR="00525C94">
        <w:rPr>
          <w:rFonts w:cs="Segoe UI"/>
        </w:rPr>
        <w:t xml:space="preserve"> </w:t>
      </w:r>
      <w:r w:rsidR="00375F7C">
        <w:rPr>
          <w:rFonts w:cs="Segoe UI"/>
        </w:rPr>
        <w:t xml:space="preserve">should have the best possible intensity accuracy available for EXES data. Intensity values should be assigned an uncertainty of </w:t>
      </w:r>
      <w:r w:rsidR="000D714F">
        <w:rPr>
          <w:rFonts w:cs="Segoe UI"/>
        </w:rPr>
        <w:t xml:space="preserve">10% </w:t>
      </w:r>
      <w:r w:rsidR="00655956">
        <w:rPr>
          <w:rFonts w:cs="Segoe UI"/>
        </w:rPr>
        <w:t>at</w:t>
      </w:r>
      <w:r w:rsidR="000D714F">
        <w:rPr>
          <w:rFonts w:cs="Segoe UI"/>
        </w:rPr>
        <w:t xml:space="preserve"> all wavelengths</w:t>
      </w:r>
      <w:r w:rsidR="00F7676A">
        <w:rPr>
          <w:rFonts w:cs="Segoe UI"/>
        </w:rPr>
        <w:t>.</w:t>
      </w:r>
      <w:r w:rsidR="00EE1A8A">
        <w:rPr>
          <w:rFonts w:cs="Segoe UI"/>
        </w:rPr>
        <w:t xml:space="preserve"> </w:t>
      </w:r>
    </w:p>
    <w:p w14:paraId="5A28F69E" w14:textId="77777777" w:rsidR="00375F7C" w:rsidRDefault="00375F7C" w:rsidP="00EE7A59">
      <w:pPr>
        <w:autoSpaceDE w:val="0"/>
        <w:autoSpaceDN w:val="0"/>
        <w:adjustRightInd w:val="0"/>
        <w:ind w:firstLine="720"/>
        <w:rPr>
          <w:rFonts w:cs="Segoe UI"/>
        </w:rPr>
      </w:pPr>
    </w:p>
    <w:p w14:paraId="2AFF0F72" w14:textId="0E0AE588" w:rsidR="00762E50" w:rsidRPr="00DB4104" w:rsidRDefault="00DB4104" w:rsidP="00C14059">
      <w:pPr>
        <w:pStyle w:val="Caption"/>
        <w:spacing w:after="120"/>
        <w:jc w:val="center"/>
        <w:rPr>
          <w:sz w:val="22"/>
          <w:szCs w:val="22"/>
        </w:rPr>
      </w:pPr>
      <w:bookmarkStart w:id="52" w:name="_Ref146488569"/>
      <w:r w:rsidRPr="00DB4104">
        <w:rPr>
          <w:sz w:val="22"/>
          <w:szCs w:val="22"/>
        </w:rPr>
        <w:t xml:space="preserve">Table </w:t>
      </w:r>
      <w:r w:rsidRPr="00DB4104">
        <w:rPr>
          <w:sz w:val="22"/>
          <w:szCs w:val="22"/>
        </w:rPr>
        <w:fldChar w:fldCharType="begin"/>
      </w:r>
      <w:r w:rsidRPr="00DB4104">
        <w:rPr>
          <w:sz w:val="22"/>
          <w:szCs w:val="22"/>
        </w:rPr>
        <w:instrText xml:space="preserve"> SEQ Table \* ARABIC </w:instrText>
      </w:r>
      <w:r w:rsidRPr="00DB4104">
        <w:rPr>
          <w:sz w:val="22"/>
          <w:szCs w:val="22"/>
        </w:rPr>
        <w:fldChar w:fldCharType="separate"/>
      </w:r>
      <w:r w:rsidR="003E319F">
        <w:rPr>
          <w:noProof/>
          <w:sz w:val="22"/>
          <w:szCs w:val="22"/>
        </w:rPr>
        <w:t>10</w:t>
      </w:r>
      <w:r w:rsidRPr="00DB4104">
        <w:rPr>
          <w:sz w:val="22"/>
          <w:szCs w:val="22"/>
        </w:rPr>
        <w:fldChar w:fldCharType="end"/>
      </w:r>
      <w:bookmarkEnd w:id="52"/>
      <w:r w:rsidRPr="00DB4104">
        <w:rPr>
          <w:sz w:val="22"/>
          <w:szCs w:val="22"/>
        </w:rPr>
        <w:t xml:space="preserve">: </w:t>
      </w:r>
      <w:r w:rsidR="00375F7C" w:rsidRPr="00DB4104">
        <w:rPr>
          <w:sz w:val="22"/>
          <w:szCs w:val="22"/>
        </w:rPr>
        <w:t xml:space="preserve">Intensity </w:t>
      </w:r>
      <w:r w:rsidR="00C14059">
        <w:rPr>
          <w:sz w:val="22"/>
          <w:szCs w:val="22"/>
        </w:rPr>
        <w:t>C</w:t>
      </w:r>
      <w:r w:rsidR="00375F7C" w:rsidRPr="00DB4104">
        <w:rPr>
          <w:sz w:val="22"/>
          <w:szCs w:val="22"/>
        </w:rPr>
        <w:t xml:space="preserve">alibration </w:t>
      </w:r>
      <w:r w:rsidR="00C14059">
        <w:rPr>
          <w:sz w:val="22"/>
          <w:szCs w:val="22"/>
        </w:rPr>
        <w:t>S</w:t>
      </w:r>
      <w:r w:rsidR="00375F7C" w:rsidRPr="00DB4104">
        <w:rPr>
          <w:sz w:val="22"/>
          <w:szCs w:val="22"/>
        </w:rPr>
        <w:t xml:space="preserve">tatus of the </w:t>
      </w:r>
      <w:r w:rsidR="00C14059">
        <w:rPr>
          <w:sz w:val="22"/>
          <w:szCs w:val="22"/>
        </w:rPr>
        <w:t>D</w:t>
      </w:r>
      <w:r w:rsidR="00375F7C" w:rsidRPr="00DB4104">
        <w:rPr>
          <w:sz w:val="22"/>
          <w:szCs w:val="22"/>
        </w:rPr>
        <w:t xml:space="preserve">ata in the IRSA </w:t>
      </w:r>
      <w:r w:rsidR="00C14059">
        <w:rPr>
          <w:sz w:val="22"/>
          <w:szCs w:val="22"/>
        </w:rPr>
        <w:t>A</w:t>
      </w:r>
      <w:r w:rsidR="00375F7C" w:rsidRPr="00DB4104">
        <w:rPr>
          <w:sz w:val="22"/>
          <w:szCs w:val="22"/>
        </w:rPr>
        <w:t xml:space="preserve">rchive by </w:t>
      </w:r>
      <w:r w:rsidR="00C14059">
        <w:rPr>
          <w:sz w:val="22"/>
          <w:szCs w:val="22"/>
        </w:rPr>
        <w:t>F</w:t>
      </w:r>
      <w:r w:rsidR="00375F7C" w:rsidRPr="00DB4104">
        <w:rPr>
          <w:sz w:val="22"/>
          <w:szCs w:val="22"/>
        </w:rPr>
        <w:t>light</w:t>
      </w:r>
    </w:p>
    <w:tbl>
      <w:tblPr>
        <w:tblStyle w:val="ListTable4-Accent1"/>
        <w:tblW w:w="4762" w:type="pct"/>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812"/>
        <w:gridCol w:w="2536"/>
        <w:gridCol w:w="3298"/>
        <w:gridCol w:w="1259"/>
      </w:tblGrid>
      <w:tr w:rsidR="00066FF3" w14:paraId="48D1F8AE" w14:textId="77777777" w:rsidTr="00F313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7" w:type="pct"/>
            <w:shd w:val="clear" w:color="auto" w:fill="2F5496"/>
            <w:vAlign w:val="center"/>
          </w:tcPr>
          <w:p w14:paraId="33F6BB68" w14:textId="3BE48437" w:rsidR="00DB4104" w:rsidRDefault="00DB4104" w:rsidP="00F31303">
            <w:pPr>
              <w:spacing w:before="60" w:after="60"/>
              <w:jc w:val="center"/>
            </w:pPr>
            <w:r>
              <w:t>Flight Numbers</w:t>
            </w:r>
          </w:p>
        </w:tc>
        <w:tc>
          <w:tcPr>
            <w:tcW w:w="1424" w:type="pct"/>
            <w:shd w:val="clear" w:color="auto" w:fill="2F5496"/>
            <w:vAlign w:val="center"/>
          </w:tcPr>
          <w:p w14:paraId="1B805315" w14:textId="3B805B36" w:rsidR="00DB4104" w:rsidRDefault="00DB4104" w:rsidP="00F31303">
            <w:pPr>
              <w:spacing w:before="60" w:after="60"/>
              <w:jc w:val="center"/>
              <w:cnfStyle w:val="100000000000" w:firstRow="1" w:lastRow="0" w:firstColumn="0" w:lastColumn="0" w:oddVBand="0" w:evenVBand="0" w:oddHBand="0" w:evenHBand="0" w:firstRowFirstColumn="0" w:firstRowLastColumn="0" w:lastRowFirstColumn="0" w:lastRowLastColumn="0"/>
            </w:pPr>
            <w:r>
              <w:t>Dates</w:t>
            </w:r>
          </w:p>
        </w:tc>
        <w:tc>
          <w:tcPr>
            <w:tcW w:w="1852" w:type="pct"/>
            <w:shd w:val="clear" w:color="auto" w:fill="2F5496"/>
            <w:vAlign w:val="center"/>
          </w:tcPr>
          <w:p w14:paraId="25001F5A" w14:textId="39A41F55" w:rsidR="00DB4104" w:rsidRDefault="00DB4104" w:rsidP="00F31303">
            <w:pPr>
              <w:spacing w:before="60" w:after="60"/>
              <w:jc w:val="center"/>
              <w:cnfStyle w:val="100000000000" w:firstRow="1" w:lastRow="0" w:firstColumn="0" w:lastColumn="0" w:oddVBand="0" w:evenVBand="0" w:oddHBand="0" w:evenHBand="0" w:firstRowFirstColumn="0" w:firstRowLastColumn="0" w:lastRowFirstColumn="0" w:lastRowLastColumn="0"/>
            </w:pPr>
            <w:r>
              <w:t>Flux Calibrated?</w:t>
            </w:r>
          </w:p>
        </w:tc>
        <w:tc>
          <w:tcPr>
            <w:tcW w:w="707" w:type="pct"/>
            <w:shd w:val="clear" w:color="auto" w:fill="2F5496"/>
            <w:vAlign w:val="center"/>
          </w:tcPr>
          <w:p w14:paraId="10BF878E" w14:textId="0A6C9A40" w:rsidR="00DB4104" w:rsidRPr="00C14059" w:rsidRDefault="00066FF3" w:rsidP="00F31303">
            <w:pPr>
              <w:spacing w:before="60" w:after="60"/>
              <w:jc w:val="center"/>
              <w:cnfStyle w:val="100000000000" w:firstRow="1" w:lastRow="0" w:firstColumn="0" w:lastColumn="0" w:oddVBand="0" w:evenVBand="0" w:oddHBand="0" w:evenHBand="0" w:firstRowFirstColumn="0" w:firstRowLastColumn="0" w:lastRowFirstColumn="0" w:lastRowLastColumn="0"/>
              <w:rPr>
                <w:szCs w:val="24"/>
              </w:rPr>
            </w:pPr>
            <w:r>
              <w:rPr>
                <w:szCs w:val="24"/>
              </w:rPr>
              <w:t>Intensity Error</w:t>
            </w:r>
          </w:p>
        </w:tc>
      </w:tr>
      <w:tr w:rsidR="00066FF3" w14:paraId="1D2C4FE4" w14:textId="77777777" w:rsidTr="00F31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7" w:type="pct"/>
          </w:tcPr>
          <w:p w14:paraId="3A3E129D" w14:textId="7D242E89" w:rsidR="00DB4104" w:rsidRDefault="00DB4104" w:rsidP="00F31303">
            <w:pPr>
              <w:spacing w:before="100" w:after="100"/>
              <w:jc w:val="center"/>
            </w:pPr>
            <w:r w:rsidRPr="00DB4104">
              <w:t>F158 – F366</w:t>
            </w:r>
          </w:p>
        </w:tc>
        <w:tc>
          <w:tcPr>
            <w:tcW w:w="1424" w:type="pct"/>
          </w:tcPr>
          <w:p w14:paraId="7A5CDDFC" w14:textId="292B8666" w:rsidR="00DB4104" w:rsidRDefault="00DB4104"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Apr 2014 – Jan 2017</w:t>
            </w:r>
          </w:p>
        </w:tc>
        <w:tc>
          <w:tcPr>
            <w:tcW w:w="1852" w:type="pct"/>
          </w:tcPr>
          <w:p w14:paraId="57BCFB4A" w14:textId="7A393DA6" w:rsidR="00DB4104" w:rsidRDefault="00DB4104"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No, due to early pipeline errors</w:t>
            </w:r>
          </w:p>
        </w:tc>
        <w:tc>
          <w:tcPr>
            <w:tcW w:w="707" w:type="pct"/>
          </w:tcPr>
          <w:p w14:paraId="080131B5" w14:textId="2AFE30CF" w:rsidR="00DB4104" w:rsidRDefault="00DB4104"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N.A.</w:t>
            </w:r>
          </w:p>
        </w:tc>
      </w:tr>
      <w:tr w:rsidR="002A14E5" w14:paraId="0B792A0A" w14:textId="77777777" w:rsidTr="00F31303">
        <w:trPr>
          <w:jc w:val="center"/>
        </w:trPr>
        <w:tc>
          <w:tcPr>
            <w:cnfStyle w:val="001000000000" w:firstRow="0" w:lastRow="0" w:firstColumn="1" w:lastColumn="0" w:oddVBand="0" w:evenVBand="0" w:oddHBand="0" w:evenHBand="0" w:firstRowFirstColumn="0" w:firstRowLastColumn="0" w:lastRowFirstColumn="0" w:lastRowLastColumn="0"/>
            <w:tcW w:w="1017" w:type="pct"/>
          </w:tcPr>
          <w:p w14:paraId="480192E1" w14:textId="38BB0006" w:rsidR="00DB4104" w:rsidRDefault="00DB4104" w:rsidP="00F31303">
            <w:pPr>
              <w:spacing w:before="100" w:after="100"/>
              <w:jc w:val="center"/>
            </w:pPr>
            <w:r w:rsidRPr="00DB4104">
              <w:t>F386 – F</w:t>
            </w:r>
            <w:r w:rsidR="00C14059">
              <w:t>4</w:t>
            </w:r>
            <w:r w:rsidRPr="00DB4104">
              <w:t>00</w:t>
            </w:r>
          </w:p>
        </w:tc>
        <w:tc>
          <w:tcPr>
            <w:tcW w:w="1424" w:type="pct"/>
          </w:tcPr>
          <w:p w14:paraId="7F6C8C4A" w14:textId="0D96D502" w:rsidR="00DB4104" w:rsidRDefault="00DB4104" w:rsidP="00F31303">
            <w:pPr>
              <w:spacing w:before="100" w:after="100"/>
              <w:jc w:val="center"/>
              <w:cnfStyle w:val="000000000000" w:firstRow="0" w:lastRow="0" w:firstColumn="0" w:lastColumn="0" w:oddVBand="0" w:evenVBand="0" w:oddHBand="0" w:evenHBand="0" w:firstRowFirstColumn="0" w:firstRowLastColumn="0" w:lastRowFirstColumn="0" w:lastRowLastColumn="0"/>
            </w:pPr>
            <w:r w:rsidRPr="00DB4104">
              <w:t>Mar 2017 – May 2017</w:t>
            </w:r>
          </w:p>
        </w:tc>
        <w:tc>
          <w:tcPr>
            <w:tcW w:w="1852" w:type="pct"/>
          </w:tcPr>
          <w:p w14:paraId="024EE8D3" w14:textId="4E0CDBD5" w:rsidR="00DB4104" w:rsidRDefault="00C14059" w:rsidP="00F31303">
            <w:pPr>
              <w:spacing w:before="100" w:after="100"/>
              <w:jc w:val="center"/>
              <w:cnfStyle w:val="000000000000" w:firstRow="0" w:lastRow="0" w:firstColumn="0" w:lastColumn="0" w:oddVBand="0" w:evenVBand="0" w:oddHBand="0" w:evenHBand="0" w:firstRowFirstColumn="0" w:firstRowLastColumn="0" w:lastRowFirstColumn="0" w:lastRowLastColumn="0"/>
            </w:pPr>
            <w:r>
              <w:t>S</w:t>
            </w:r>
            <w:r w:rsidR="00DB4104" w:rsidRPr="00DB4104">
              <w:t xml:space="preserve">caled </w:t>
            </w:r>
            <w:r>
              <w:t>×</w:t>
            </w:r>
            <w:r w:rsidR="00DB4104" w:rsidRPr="00DB4104">
              <w:t>1.25 too high</w:t>
            </w:r>
          </w:p>
        </w:tc>
        <w:tc>
          <w:tcPr>
            <w:tcW w:w="707" w:type="pct"/>
          </w:tcPr>
          <w:p w14:paraId="28469689" w14:textId="726BCC6B" w:rsidR="00DB4104" w:rsidRDefault="00DB4104" w:rsidP="00F31303">
            <w:pPr>
              <w:spacing w:before="100" w:after="100"/>
              <w:jc w:val="center"/>
              <w:cnfStyle w:val="000000000000" w:firstRow="0" w:lastRow="0" w:firstColumn="0" w:lastColumn="0" w:oddVBand="0" w:evenVBand="0" w:oddHBand="0" w:evenHBand="0" w:firstRowFirstColumn="0" w:firstRowLastColumn="0" w:lastRowFirstColumn="0" w:lastRowLastColumn="0"/>
            </w:pPr>
            <w:r>
              <w:t>10%</w:t>
            </w:r>
            <w:r w:rsidR="008F3CD0">
              <w:t>*</w:t>
            </w:r>
          </w:p>
        </w:tc>
      </w:tr>
      <w:tr w:rsidR="00066FF3" w14:paraId="7B19D37F" w14:textId="77777777" w:rsidTr="00F313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7" w:type="pct"/>
          </w:tcPr>
          <w:p w14:paraId="716DE44C" w14:textId="78FCC509" w:rsidR="00DB4104" w:rsidRDefault="00DB4104" w:rsidP="00F31303">
            <w:pPr>
              <w:spacing w:before="100" w:after="100"/>
              <w:jc w:val="center"/>
            </w:pPr>
            <w:r w:rsidRPr="00DB4104">
              <w:t>F514 – F866</w:t>
            </w:r>
          </w:p>
        </w:tc>
        <w:tc>
          <w:tcPr>
            <w:tcW w:w="1424" w:type="pct"/>
          </w:tcPr>
          <w:p w14:paraId="1FDC375D" w14:textId="507B828B" w:rsidR="00DB4104" w:rsidRDefault="00DB4104"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 xml:space="preserve">Oct 2018 </w:t>
            </w:r>
            <w:r w:rsidR="00C14059">
              <w:t>−</w:t>
            </w:r>
            <w:r w:rsidRPr="00DB4104">
              <w:t xml:space="preserve"> May 2022</w:t>
            </w:r>
          </w:p>
        </w:tc>
        <w:tc>
          <w:tcPr>
            <w:tcW w:w="1852" w:type="pct"/>
          </w:tcPr>
          <w:p w14:paraId="5E44B915" w14:textId="05A2B52B" w:rsidR="00DB4104" w:rsidRDefault="00C14059"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t>Y</w:t>
            </w:r>
            <w:r w:rsidR="00DB4104">
              <w:t>es</w:t>
            </w:r>
          </w:p>
        </w:tc>
        <w:tc>
          <w:tcPr>
            <w:tcW w:w="707" w:type="pct"/>
          </w:tcPr>
          <w:p w14:paraId="0D7D53B7" w14:textId="7EFC716B" w:rsidR="00DB4104" w:rsidRDefault="00DB4104" w:rsidP="00F31303">
            <w:pPr>
              <w:spacing w:before="100" w:after="100"/>
              <w:jc w:val="center"/>
              <w:cnfStyle w:val="000000100000" w:firstRow="0" w:lastRow="0" w:firstColumn="0" w:lastColumn="0" w:oddVBand="0" w:evenVBand="0" w:oddHBand="1" w:evenHBand="0" w:firstRowFirstColumn="0" w:firstRowLastColumn="0" w:lastRowFirstColumn="0" w:lastRowLastColumn="0"/>
            </w:pPr>
            <w:r>
              <w:t>10%</w:t>
            </w:r>
          </w:p>
        </w:tc>
      </w:tr>
    </w:tbl>
    <w:p w14:paraId="27B7FF45" w14:textId="0A7FA8CA" w:rsidR="002859FD" w:rsidRPr="00DB4104" w:rsidRDefault="002859FD" w:rsidP="00C14059">
      <w:pPr>
        <w:ind w:firstLine="720"/>
        <w:rPr>
          <w:i/>
          <w:iCs/>
          <w:color w:val="2F5496"/>
          <w:sz w:val="20"/>
        </w:rPr>
      </w:pPr>
      <w:r w:rsidRPr="00DB4104">
        <w:rPr>
          <w:i/>
          <w:iCs/>
          <w:color w:val="2F5496"/>
          <w:sz w:val="20"/>
        </w:rPr>
        <w:t xml:space="preserve">* After scaling by </w:t>
      </w:r>
      <w:r w:rsidR="00C14059">
        <w:rPr>
          <w:i/>
          <w:iCs/>
          <w:color w:val="2F5496"/>
          <w:sz w:val="20"/>
        </w:rPr>
        <w:t>×</w:t>
      </w:r>
      <w:r w:rsidRPr="00DB4104">
        <w:rPr>
          <w:i/>
          <w:iCs/>
          <w:color w:val="2F5496"/>
          <w:sz w:val="20"/>
        </w:rPr>
        <w:t xml:space="preserve">0.8. </w:t>
      </w:r>
    </w:p>
    <w:p w14:paraId="244C8C88" w14:textId="77777777" w:rsidR="002859FD" w:rsidRDefault="002859FD" w:rsidP="00C2682C">
      <w:pPr>
        <w:autoSpaceDE w:val="0"/>
        <w:autoSpaceDN w:val="0"/>
        <w:adjustRightInd w:val="0"/>
        <w:rPr>
          <w:rFonts w:cs="Segoe UI"/>
        </w:rPr>
      </w:pPr>
    </w:p>
    <w:p w14:paraId="71CDFC34" w14:textId="0A7576BD" w:rsidR="0061126A" w:rsidRDefault="00525C94">
      <w:pPr>
        <w:pStyle w:val="Heading3"/>
      </w:pPr>
      <w:bookmarkStart w:id="53" w:name="_Toc146554618"/>
      <w:bookmarkStart w:id="54" w:name="_Toc146871672"/>
      <w:r>
        <w:t>Point</w:t>
      </w:r>
      <w:r w:rsidRPr="00EE7A59">
        <w:t xml:space="preserve"> </w:t>
      </w:r>
      <w:r w:rsidR="00C14059">
        <w:t>S</w:t>
      </w:r>
      <w:r w:rsidRPr="00EE7A59">
        <w:t xml:space="preserve">ource </w:t>
      </w:r>
      <w:r w:rsidR="00C14059">
        <w:t>F</w:t>
      </w:r>
      <w:r w:rsidRPr="00EE7A59">
        <w:t xml:space="preserve">lux </w:t>
      </w:r>
      <w:r w:rsidR="00C14059">
        <w:t>A</w:t>
      </w:r>
      <w:r w:rsidRPr="00EE7A59">
        <w:t>ccuracy</w:t>
      </w:r>
      <w:bookmarkEnd w:id="53"/>
      <w:bookmarkEnd w:id="54"/>
    </w:p>
    <w:p w14:paraId="75F5D57A" w14:textId="16304391" w:rsidR="00BA1287" w:rsidRDefault="00525C94" w:rsidP="00C14059">
      <w:pPr>
        <w:autoSpaceDE w:val="0"/>
        <w:autoSpaceDN w:val="0"/>
        <w:adjustRightInd w:val="0"/>
        <w:spacing w:before="120"/>
        <w:rPr>
          <w:rFonts w:cs="Segoe UI"/>
        </w:rPr>
      </w:pPr>
      <w:r>
        <w:rPr>
          <w:rFonts w:cs="Segoe UI"/>
        </w:rPr>
        <w:t xml:space="preserve">Point source </w:t>
      </w:r>
      <w:r w:rsidR="0061126A">
        <w:rPr>
          <w:rFonts w:cs="Segoe UI"/>
        </w:rPr>
        <w:t xml:space="preserve">fluxes are </w:t>
      </w:r>
      <w:r w:rsidR="00AE3FF2">
        <w:rPr>
          <w:rFonts w:cs="Segoe UI"/>
        </w:rPr>
        <w:t xml:space="preserve">all underestimated </w:t>
      </w:r>
      <w:r w:rsidR="0061126A">
        <w:rPr>
          <w:rFonts w:cs="Segoe UI"/>
        </w:rPr>
        <w:t xml:space="preserve">in the </w:t>
      </w:r>
      <w:r w:rsidR="00AE3FF2">
        <w:rPr>
          <w:rFonts w:cs="Segoe UI"/>
        </w:rPr>
        <w:t xml:space="preserve">1D extracted </w:t>
      </w:r>
      <w:r w:rsidR="0061126A">
        <w:rPr>
          <w:rFonts w:cs="Segoe UI"/>
        </w:rPr>
        <w:t xml:space="preserve">pipeline products </w:t>
      </w:r>
      <w:r w:rsidR="00BA1287">
        <w:rPr>
          <w:rFonts w:cs="Segoe UI"/>
        </w:rPr>
        <w:t xml:space="preserve">because of </w:t>
      </w:r>
      <w:r w:rsidR="00AE3FF2">
        <w:rPr>
          <w:rFonts w:cs="Segoe UI"/>
        </w:rPr>
        <w:t xml:space="preserve">light losses at the slit. Slit throughputs </w:t>
      </w:r>
      <w:r w:rsidR="00A27B53">
        <w:rPr>
          <w:rFonts w:cs="Segoe UI"/>
        </w:rPr>
        <w:t xml:space="preserve">varied </w:t>
      </w:r>
      <w:r w:rsidR="00AE3FF2">
        <w:rPr>
          <w:rFonts w:cs="Segoe UI"/>
        </w:rPr>
        <w:t>wildly</w:t>
      </w:r>
      <w:r w:rsidR="00655956">
        <w:rPr>
          <w:rFonts w:cs="Segoe UI"/>
        </w:rPr>
        <w:t>, betwee</w:t>
      </w:r>
      <w:r w:rsidR="00CF29C7">
        <w:rPr>
          <w:rFonts w:cs="Segoe UI"/>
        </w:rPr>
        <w:t>n</w:t>
      </w:r>
      <w:r w:rsidR="00FA3B02">
        <w:rPr>
          <w:rFonts w:cs="Segoe UI"/>
        </w:rPr>
        <w:t xml:space="preserve"> </w:t>
      </w:r>
      <w:r w:rsidR="00AE3FF2">
        <w:rPr>
          <w:rFonts w:cs="Segoe UI"/>
        </w:rPr>
        <w:t xml:space="preserve">50% - 90%, because </w:t>
      </w:r>
      <w:r w:rsidR="00FA3B02">
        <w:rPr>
          <w:rFonts w:cs="Segoe UI"/>
        </w:rPr>
        <w:t>the losses</w:t>
      </w:r>
      <w:r w:rsidR="00AE3FF2">
        <w:rPr>
          <w:rFonts w:cs="Segoe UI"/>
        </w:rPr>
        <w:t xml:space="preserve"> </w:t>
      </w:r>
      <w:r w:rsidR="00A27B53">
        <w:rPr>
          <w:rFonts w:cs="Segoe UI"/>
        </w:rPr>
        <w:t xml:space="preserve">varied </w:t>
      </w:r>
      <w:r>
        <w:rPr>
          <w:rFonts w:cs="Segoe UI"/>
        </w:rPr>
        <w:t xml:space="preserve">with the </w:t>
      </w:r>
      <w:r w:rsidR="00AE3FF2">
        <w:rPr>
          <w:rFonts w:cs="Segoe UI"/>
        </w:rPr>
        <w:t xml:space="preserve">slit width and </w:t>
      </w:r>
      <w:r w:rsidR="00FA3B02">
        <w:rPr>
          <w:rFonts w:cs="Segoe UI"/>
        </w:rPr>
        <w:t xml:space="preserve">slit </w:t>
      </w:r>
      <w:r w:rsidR="00AE3FF2">
        <w:rPr>
          <w:rFonts w:cs="Segoe UI"/>
        </w:rPr>
        <w:t>height</w:t>
      </w:r>
      <w:r w:rsidR="00655956">
        <w:rPr>
          <w:rFonts w:cs="Segoe UI"/>
        </w:rPr>
        <w:t xml:space="preserve"> and the</w:t>
      </w:r>
      <w:r w:rsidR="00AE3FF2">
        <w:rPr>
          <w:rFonts w:cs="Segoe UI"/>
        </w:rPr>
        <w:t xml:space="preserve"> imaging conditions </w:t>
      </w:r>
      <w:r w:rsidR="00FA3B02">
        <w:rPr>
          <w:rFonts w:cs="Segoe UI"/>
        </w:rPr>
        <w:t>during</w:t>
      </w:r>
      <w:r w:rsidR="00AE3FF2">
        <w:rPr>
          <w:rFonts w:cs="Segoe UI"/>
        </w:rPr>
        <w:t xml:space="preserve"> the </w:t>
      </w:r>
      <w:r w:rsidR="00FA3B02">
        <w:rPr>
          <w:rFonts w:cs="Segoe UI"/>
        </w:rPr>
        <w:t>integration</w:t>
      </w:r>
      <w:r w:rsidR="00BA1287">
        <w:rPr>
          <w:rFonts w:cs="Segoe UI"/>
        </w:rPr>
        <w:t>.</w:t>
      </w:r>
      <w:r w:rsidR="00464473">
        <w:rPr>
          <w:rFonts w:cs="Segoe UI"/>
        </w:rPr>
        <w:t xml:space="preserve"> Section</w:t>
      </w:r>
      <w:r w:rsidR="00BA1287">
        <w:rPr>
          <w:rFonts w:cs="Segoe UI"/>
        </w:rPr>
        <w:t xml:space="preserve"> </w:t>
      </w:r>
      <w:r w:rsidR="00464473" w:rsidRPr="00464473">
        <w:rPr>
          <w:rFonts w:cs="Segoe UI"/>
          <w:u w:val="single"/>
        </w:rPr>
        <w:fldChar w:fldCharType="begin"/>
      </w:r>
      <w:r w:rsidR="00464473" w:rsidRPr="00464473">
        <w:rPr>
          <w:rFonts w:cs="Segoe UI"/>
          <w:u w:val="single"/>
        </w:rPr>
        <w:instrText xml:space="preserve"> REF _Ref146493886 \r \h  \* MERGEFORMAT </w:instrText>
      </w:r>
      <w:r w:rsidR="00464473" w:rsidRPr="00464473">
        <w:rPr>
          <w:rFonts w:cs="Segoe UI"/>
          <w:u w:val="single"/>
        </w:rPr>
      </w:r>
      <w:r w:rsidR="00464473" w:rsidRPr="00464473">
        <w:rPr>
          <w:rFonts w:cs="Segoe UI"/>
          <w:u w:val="single"/>
        </w:rPr>
        <w:fldChar w:fldCharType="separate"/>
      </w:r>
      <w:r w:rsidR="00464473" w:rsidRPr="00464473">
        <w:rPr>
          <w:rFonts w:cs="Segoe UI"/>
          <w:u w:val="single"/>
        </w:rPr>
        <w:t>4.5</w:t>
      </w:r>
      <w:r w:rsidR="00464473" w:rsidRPr="00464473">
        <w:rPr>
          <w:rFonts w:cs="Segoe UI"/>
          <w:u w:val="single"/>
        </w:rPr>
        <w:fldChar w:fldCharType="end"/>
      </w:r>
      <w:r w:rsidR="00AE3FF2">
        <w:rPr>
          <w:rFonts w:cs="Segoe UI"/>
        </w:rPr>
        <w:t xml:space="preserve"> provides guidance for estimating slit losses to produce </w:t>
      </w:r>
      <w:r w:rsidR="00544479">
        <w:rPr>
          <w:rFonts w:cs="Segoe UI"/>
        </w:rPr>
        <w:t>more</w:t>
      </w:r>
      <w:r w:rsidR="00AE3FF2">
        <w:rPr>
          <w:rFonts w:cs="Segoe UI"/>
        </w:rPr>
        <w:t xml:space="preserve"> accurate point source fluxes</w:t>
      </w:r>
      <w:r w:rsidR="00327F96">
        <w:rPr>
          <w:rFonts w:cs="Segoe UI"/>
        </w:rPr>
        <w:t xml:space="preserve">. </w:t>
      </w:r>
    </w:p>
    <w:p w14:paraId="74E7E9B8" w14:textId="77777777" w:rsidR="00DB4104" w:rsidRDefault="00DB4104" w:rsidP="00DB4104">
      <w:pPr>
        <w:autoSpaceDE w:val="0"/>
        <w:autoSpaceDN w:val="0"/>
        <w:adjustRightInd w:val="0"/>
        <w:rPr>
          <w:rFonts w:cs="Segoe UI"/>
        </w:rPr>
      </w:pPr>
    </w:p>
    <w:p w14:paraId="55E56371" w14:textId="4841F819" w:rsidR="00655956" w:rsidRDefault="00375F7C" w:rsidP="00C14059">
      <w:pPr>
        <w:autoSpaceDE w:val="0"/>
        <w:autoSpaceDN w:val="0"/>
        <w:adjustRightInd w:val="0"/>
        <w:rPr>
          <w:rFonts w:cs="Segoe UI"/>
        </w:rPr>
      </w:pPr>
      <w:r>
        <w:rPr>
          <w:rFonts w:cs="Segoe UI"/>
        </w:rPr>
        <w:t xml:space="preserve">When </w:t>
      </w:r>
      <w:r w:rsidR="00327F96">
        <w:rPr>
          <w:rFonts w:cs="Segoe UI"/>
        </w:rPr>
        <w:t>these slit loss corrections are</w:t>
      </w:r>
      <w:r w:rsidR="00A5573F">
        <w:rPr>
          <w:rFonts w:cs="Segoe UI"/>
        </w:rPr>
        <w:t xml:space="preserve"> performed,</w:t>
      </w:r>
      <w:r w:rsidR="00544479">
        <w:rPr>
          <w:rFonts w:cs="Segoe UI"/>
        </w:rPr>
        <w:t xml:space="preserve"> </w:t>
      </w:r>
      <w:r>
        <w:rPr>
          <w:rFonts w:cs="Segoe UI"/>
        </w:rPr>
        <w:t xml:space="preserve">the resulting </w:t>
      </w:r>
      <w:r w:rsidR="00A5573F">
        <w:rPr>
          <w:rFonts w:cs="Segoe UI"/>
        </w:rPr>
        <w:t xml:space="preserve">point </w:t>
      </w:r>
      <w:r w:rsidR="00525C94">
        <w:rPr>
          <w:rFonts w:cs="Segoe UI"/>
        </w:rPr>
        <w:t>source fluxes were found to be</w:t>
      </w:r>
      <w:r w:rsidR="00A5573F">
        <w:rPr>
          <w:rFonts w:cs="Segoe UI"/>
        </w:rPr>
        <w:t xml:space="preserve"> </w:t>
      </w:r>
      <w:r>
        <w:rPr>
          <w:rFonts w:cs="Segoe UI"/>
        </w:rPr>
        <w:t xml:space="preserve">accurate to </w:t>
      </w:r>
      <w:r w:rsidR="00BA1287">
        <w:rPr>
          <w:rFonts w:cs="Segoe UI"/>
        </w:rPr>
        <w:t>1</w:t>
      </w:r>
      <w:r w:rsidR="00525C94">
        <w:rPr>
          <w:rFonts w:cs="Segoe UI"/>
        </w:rPr>
        <w:t>3</w:t>
      </w:r>
      <w:r w:rsidR="00A5573F">
        <w:rPr>
          <w:rFonts w:cs="Segoe UI"/>
        </w:rPr>
        <w:t xml:space="preserve">% for </w:t>
      </w:r>
      <w:r w:rsidR="00525C94">
        <w:rPr>
          <w:rFonts w:cs="Segoe UI"/>
        </w:rPr>
        <w:t>configurations with a slit height &gt; 5</w:t>
      </w:r>
      <w:r w:rsidR="00A57715">
        <w:rPr>
          <w:rFonts w:cs="Segoe UI"/>
        </w:rPr>
        <w:t>"</w:t>
      </w:r>
      <w:r w:rsidR="00525C94">
        <w:rPr>
          <w:rFonts w:cs="Segoe UI"/>
        </w:rPr>
        <w:t xml:space="preserve"> (which includes all HIGH-MEDIUM MEDIUM and LOW configurations as well as HIGH_LOW configurations with WNO0 &lt; 530 c</w:t>
      </w:r>
      <w:r w:rsidR="00C14059">
        <w:rPr>
          <w:rFonts w:cs="Segoe UI"/>
        </w:rPr>
        <w:t>m</w:t>
      </w:r>
      <w:r w:rsidR="00C14059" w:rsidRPr="00C14059">
        <w:rPr>
          <w:rFonts w:cs="Segoe UI"/>
          <w:vertAlign w:val="superscript"/>
        </w:rPr>
        <w:t>-1</w:t>
      </w:r>
      <w:r w:rsidR="00525C94">
        <w:rPr>
          <w:rFonts w:cs="Segoe UI"/>
        </w:rPr>
        <w:t xml:space="preserve">) </w:t>
      </w:r>
      <w:r w:rsidR="00A5573F">
        <w:rPr>
          <w:rFonts w:cs="Segoe UI"/>
        </w:rPr>
        <w:t xml:space="preserve">and </w:t>
      </w:r>
      <w:r w:rsidR="00525C94">
        <w:rPr>
          <w:rFonts w:cs="Segoe UI"/>
        </w:rPr>
        <w:t>17</w:t>
      </w:r>
      <w:r w:rsidR="00A5573F">
        <w:rPr>
          <w:rFonts w:cs="Segoe UI"/>
        </w:rPr>
        <w:t xml:space="preserve">% for </w:t>
      </w:r>
      <w:r w:rsidR="00525C94">
        <w:rPr>
          <w:rFonts w:cs="Segoe UI"/>
        </w:rPr>
        <w:t>configurations with slit height less than 5</w:t>
      </w:r>
      <w:r w:rsidR="00530B80">
        <w:rPr>
          <w:rFonts w:cs="Segoe UI"/>
        </w:rPr>
        <w:t>"</w:t>
      </w:r>
      <w:r w:rsidR="00525C94">
        <w:rPr>
          <w:rFonts w:cs="Segoe UI"/>
        </w:rPr>
        <w:t>, which i</w:t>
      </w:r>
      <w:r w:rsidR="00D40762">
        <w:rPr>
          <w:rFonts w:cs="Segoe UI"/>
        </w:rPr>
        <w:t>ncludes all</w:t>
      </w:r>
      <w:r w:rsidR="00525C94">
        <w:rPr>
          <w:rFonts w:cs="Segoe UI"/>
        </w:rPr>
        <w:t xml:space="preserve"> </w:t>
      </w:r>
      <w:r w:rsidR="00A5573F">
        <w:rPr>
          <w:rFonts w:cs="Segoe UI"/>
        </w:rPr>
        <w:t xml:space="preserve">HIGH_LOW </w:t>
      </w:r>
      <w:r w:rsidR="00525C94">
        <w:rPr>
          <w:rFonts w:cs="Segoe UI"/>
        </w:rPr>
        <w:t>configurations</w:t>
      </w:r>
      <w:r w:rsidR="00D40762">
        <w:rPr>
          <w:rFonts w:cs="Segoe UI"/>
        </w:rPr>
        <w:t xml:space="preserve"> between </w:t>
      </w:r>
      <w:r w:rsidR="00407E0F">
        <w:rPr>
          <w:rFonts w:cs="Segoe UI"/>
        </w:rPr>
        <w:t>530</w:t>
      </w:r>
      <w:r w:rsidR="00D40762">
        <w:rPr>
          <w:rFonts w:cs="Segoe UI"/>
        </w:rPr>
        <w:t xml:space="preserve"> – </w:t>
      </w:r>
      <w:r w:rsidR="00407E0F">
        <w:rPr>
          <w:rFonts w:cs="Segoe UI"/>
        </w:rPr>
        <w:t>2000</w:t>
      </w:r>
      <w:r w:rsidR="00D40762">
        <w:rPr>
          <w:rFonts w:cs="Segoe UI"/>
        </w:rPr>
        <w:t xml:space="preserve"> cm</w:t>
      </w:r>
      <w:r w:rsidR="00D40762" w:rsidRPr="00D40762">
        <w:rPr>
          <w:rFonts w:cs="Segoe UI"/>
          <w:vertAlign w:val="superscript"/>
        </w:rPr>
        <w:t>-1</w:t>
      </w:r>
      <w:r w:rsidR="00D40762">
        <w:rPr>
          <w:rFonts w:cs="Segoe UI"/>
        </w:rPr>
        <w:t xml:space="preserve"> (5-19 </w:t>
      </w:r>
      <w:r w:rsidR="00D40762" w:rsidRPr="00D40762">
        <w:rPr>
          <w:rFonts w:ascii="Symbol" w:hAnsi="Symbol" w:cs="Segoe UI"/>
        </w:rPr>
        <w:t>m</w:t>
      </w:r>
      <w:r w:rsidR="00D40762">
        <w:rPr>
          <w:rFonts w:cs="Segoe UI"/>
        </w:rPr>
        <w:t xml:space="preserve">m). </w:t>
      </w:r>
    </w:p>
    <w:p w14:paraId="5679B8F3" w14:textId="77777777" w:rsidR="00DB4104" w:rsidRDefault="00DB4104" w:rsidP="00DB4104">
      <w:pPr>
        <w:autoSpaceDE w:val="0"/>
        <w:autoSpaceDN w:val="0"/>
        <w:adjustRightInd w:val="0"/>
        <w:rPr>
          <w:rFonts w:cs="Segoe UI"/>
        </w:rPr>
      </w:pPr>
    </w:p>
    <w:p w14:paraId="35B9B379" w14:textId="571BE3E2" w:rsidR="000D714F" w:rsidRDefault="00655956" w:rsidP="00DB4104">
      <w:pPr>
        <w:autoSpaceDE w:val="0"/>
        <w:autoSpaceDN w:val="0"/>
        <w:adjustRightInd w:val="0"/>
        <w:rPr>
          <w:rFonts w:cs="Segoe UI"/>
        </w:rPr>
      </w:pPr>
      <w:r>
        <w:rPr>
          <w:rFonts w:cs="Segoe UI"/>
        </w:rPr>
        <w:t>It should be</w:t>
      </w:r>
      <w:r w:rsidR="00327F96">
        <w:rPr>
          <w:rFonts w:cs="Segoe UI"/>
        </w:rPr>
        <w:t xml:space="preserve"> </w:t>
      </w:r>
      <w:r w:rsidR="00AE3FF2">
        <w:rPr>
          <w:rFonts w:cs="Segoe UI"/>
        </w:rPr>
        <w:t>note</w:t>
      </w:r>
      <w:r>
        <w:rPr>
          <w:rFonts w:cs="Segoe UI"/>
        </w:rPr>
        <w:t>d</w:t>
      </w:r>
      <w:r w:rsidR="00AE3FF2">
        <w:rPr>
          <w:rFonts w:cs="Segoe UI"/>
        </w:rPr>
        <w:t xml:space="preserve"> that the majority of</w:t>
      </w:r>
      <w:r w:rsidR="00FA3B02">
        <w:rPr>
          <w:rFonts w:cs="Segoe UI"/>
        </w:rPr>
        <w:t xml:space="preserve"> the EXES science program</w:t>
      </w:r>
      <w:r w:rsidR="00AE3FF2">
        <w:rPr>
          <w:rFonts w:cs="Segoe UI"/>
        </w:rPr>
        <w:t xml:space="preserve"> goals d</w:t>
      </w:r>
      <w:r w:rsidR="00FA3B02">
        <w:rPr>
          <w:rFonts w:cs="Segoe UI"/>
        </w:rPr>
        <w:t>id</w:t>
      </w:r>
      <w:r w:rsidR="00AE3FF2">
        <w:rPr>
          <w:rFonts w:cs="Segoe UI"/>
        </w:rPr>
        <w:t xml:space="preserve"> not require absolute fluxes</w:t>
      </w:r>
      <w:r w:rsidR="00A5573F">
        <w:rPr>
          <w:rFonts w:cs="Segoe UI"/>
        </w:rPr>
        <w:t xml:space="preserve"> for point source observations</w:t>
      </w:r>
      <w:r w:rsidR="00AE3FF2">
        <w:rPr>
          <w:rFonts w:cs="Segoe UI"/>
        </w:rPr>
        <w:t xml:space="preserve">. </w:t>
      </w:r>
      <w:r>
        <w:rPr>
          <w:rFonts w:cs="Segoe UI"/>
        </w:rPr>
        <w:t>The sp</w:t>
      </w:r>
      <w:r w:rsidR="00327F96">
        <w:rPr>
          <w:rFonts w:cs="Segoe UI"/>
        </w:rPr>
        <w:t xml:space="preserve">ectroscopic features under investigation were </w:t>
      </w:r>
      <w:r>
        <w:rPr>
          <w:rFonts w:cs="Segoe UI"/>
        </w:rPr>
        <w:t xml:space="preserve">often </w:t>
      </w:r>
      <w:r w:rsidR="00327F96">
        <w:rPr>
          <w:rFonts w:cs="Segoe UI"/>
        </w:rPr>
        <w:t>absorption lines, which</w:t>
      </w:r>
      <w:r w:rsidR="00544479">
        <w:rPr>
          <w:rFonts w:cs="Segoe UI"/>
        </w:rPr>
        <w:t xml:space="preserve"> are</w:t>
      </w:r>
      <w:r w:rsidR="00327F96">
        <w:rPr>
          <w:rFonts w:cs="Segoe UI"/>
        </w:rPr>
        <w:t xml:space="preserve"> usually analyzed after the continuum is normalized to 1.0</w:t>
      </w:r>
      <w:r w:rsidR="00544479">
        <w:rPr>
          <w:rFonts w:cs="Segoe UI"/>
        </w:rPr>
        <w:t xml:space="preserve">. </w:t>
      </w:r>
      <w:r>
        <w:rPr>
          <w:rFonts w:cs="Segoe UI"/>
        </w:rPr>
        <w:t>In</w:t>
      </w:r>
      <w:r w:rsidR="00327F96">
        <w:rPr>
          <w:rFonts w:cs="Segoe UI"/>
        </w:rPr>
        <w:t xml:space="preserve"> cases where the absolute </w:t>
      </w:r>
      <w:r>
        <w:rPr>
          <w:rFonts w:cs="Segoe UI"/>
        </w:rPr>
        <w:t xml:space="preserve">point source </w:t>
      </w:r>
      <w:r w:rsidR="00327F96">
        <w:rPr>
          <w:rFonts w:cs="Segoe UI"/>
        </w:rPr>
        <w:t>flux is needed</w:t>
      </w:r>
      <w:r w:rsidR="00374854">
        <w:rPr>
          <w:rFonts w:cs="Segoe UI"/>
        </w:rPr>
        <w:t>,</w:t>
      </w:r>
      <w:r w:rsidR="00D40762">
        <w:rPr>
          <w:rFonts w:cs="Segoe UI"/>
        </w:rPr>
        <w:t xml:space="preserve"> such as emission line</w:t>
      </w:r>
      <w:r w:rsidR="007C16D5">
        <w:rPr>
          <w:rFonts w:cs="Segoe UI"/>
        </w:rPr>
        <w:t xml:space="preserve"> analysis</w:t>
      </w:r>
      <w:r w:rsidR="00D40762">
        <w:rPr>
          <w:rFonts w:cs="Segoe UI"/>
        </w:rPr>
        <w:t xml:space="preserve">, </w:t>
      </w:r>
      <w:r w:rsidR="00CF29C7">
        <w:rPr>
          <w:rFonts w:cs="Segoe UI"/>
        </w:rPr>
        <w:t xml:space="preserve">there are </w:t>
      </w:r>
      <w:r w:rsidR="00375F7C">
        <w:rPr>
          <w:rFonts w:cs="Segoe UI"/>
        </w:rPr>
        <w:t xml:space="preserve">frequently </w:t>
      </w:r>
      <w:r w:rsidR="00CF29C7">
        <w:rPr>
          <w:rFonts w:cs="Segoe UI"/>
        </w:rPr>
        <w:t xml:space="preserve">archival flux </w:t>
      </w:r>
      <w:r w:rsidR="00544479">
        <w:rPr>
          <w:rFonts w:cs="Segoe UI"/>
        </w:rPr>
        <w:t>measurements</w:t>
      </w:r>
      <w:r w:rsidR="00E91F24">
        <w:rPr>
          <w:rFonts w:cs="Segoe UI"/>
        </w:rPr>
        <w:t xml:space="preserve"> available</w:t>
      </w:r>
      <w:r w:rsidR="00544479">
        <w:rPr>
          <w:rFonts w:cs="Segoe UI"/>
        </w:rPr>
        <w:t xml:space="preserve"> </w:t>
      </w:r>
      <w:r w:rsidR="00E91F24">
        <w:rPr>
          <w:rFonts w:cs="Segoe UI"/>
        </w:rPr>
        <w:t>(</w:t>
      </w:r>
      <w:r w:rsidR="00BA1287">
        <w:rPr>
          <w:rFonts w:cs="Segoe UI"/>
        </w:rPr>
        <w:t>such as</w:t>
      </w:r>
      <w:r w:rsidR="00544479">
        <w:rPr>
          <w:rFonts w:cs="Segoe UI"/>
        </w:rPr>
        <w:t xml:space="preserve"> </w:t>
      </w:r>
      <w:r w:rsidR="00327F96">
        <w:rPr>
          <w:rFonts w:cs="Segoe UI"/>
        </w:rPr>
        <w:t>ISO/SWS or Spitze</w:t>
      </w:r>
      <w:r w:rsidR="00544479">
        <w:rPr>
          <w:rFonts w:cs="Segoe UI"/>
        </w:rPr>
        <w:t>r</w:t>
      </w:r>
      <w:r w:rsidR="00E91F24">
        <w:rPr>
          <w:rFonts w:cs="Segoe UI"/>
        </w:rPr>
        <w:t>)</w:t>
      </w:r>
      <w:r w:rsidR="00544479">
        <w:rPr>
          <w:rFonts w:cs="Segoe UI"/>
        </w:rPr>
        <w:t xml:space="preserve"> </w:t>
      </w:r>
      <w:r w:rsidR="00CF29C7">
        <w:rPr>
          <w:rFonts w:cs="Segoe UI"/>
        </w:rPr>
        <w:t xml:space="preserve">that are </w:t>
      </w:r>
      <w:r w:rsidR="00327F96">
        <w:rPr>
          <w:rFonts w:cs="Segoe UI"/>
        </w:rPr>
        <w:t xml:space="preserve">sufficient. </w:t>
      </w:r>
    </w:p>
    <w:p w14:paraId="64023EC0" w14:textId="77777777" w:rsidR="00F31303" w:rsidRDefault="00F31303" w:rsidP="00DB4104">
      <w:pPr>
        <w:autoSpaceDE w:val="0"/>
        <w:autoSpaceDN w:val="0"/>
        <w:adjustRightInd w:val="0"/>
        <w:rPr>
          <w:rFonts w:cs="Segoe UI"/>
        </w:rPr>
      </w:pPr>
    </w:p>
    <w:p w14:paraId="5DD1B61D" w14:textId="77777777" w:rsidR="00624A9B" w:rsidRDefault="00624A9B" w:rsidP="00DB4104">
      <w:pPr>
        <w:autoSpaceDE w:val="0"/>
        <w:autoSpaceDN w:val="0"/>
        <w:adjustRightInd w:val="0"/>
        <w:rPr>
          <w:rFonts w:cs="Segoe UI"/>
        </w:rPr>
      </w:pPr>
    </w:p>
    <w:p w14:paraId="7AFF3D32" w14:textId="513B6609" w:rsidR="00254A29" w:rsidRPr="00624A9B" w:rsidRDefault="00624A9B" w:rsidP="00C14059">
      <w:pPr>
        <w:pStyle w:val="Caption"/>
        <w:spacing w:after="120"/>
        <w:jc w:val="center"/>
        <w:rPr>
          <w:sz w:val="22"/>
          <w:szCs w:val="22"/>
        </w:rPr>
      </w:pPr>
      <w:bookmarkStart w:id="55" w:name="_Ref146488902"/>
      <w:r w:rsidRPr="00624A9B">
        <w:rPr>
          <w:sz w:val="22"/>
          <w:szCs w:val="22"/>
        </w:rPr>
        <w:lastRenderedPageBreak/>
        <w:t xml:space="preserve">Table </w:t>
      </w:r>
      <w:r w:rsidRPr="00624A9B">
        <w:rPr>
          <w:sz w:val="22"/>
          <w:szCs w:val="22"/>
        </w:rPr>
        <w:fldChar w:fldCharType="begin"/>
      </w:r>
      <w:r w:rsidRPr="00624A9B">
        <w:rPr>
          <w:sz w:val="22"/>
          <w:szCs w:val="22"/>
        </w:rPr>
        <w:instrText xml:space="preserve"> SEQ Table \* ARABIC </w:instrText>
      </w:r>
      <w:r w:rsidRPr="00624A9B">
        <w:rPr>
          <w:sz w:val="22"/>
          <w:szCs w:val="22"/>
        </w:rPr>
        <w:fldChar w:fldCharType="separate"/>
      </w:r>
      <w:r w:rsidR="003E319F">
        <w:rPr>
          <w:noProof/>
          <w:sz w:val="22"/>
          <w:szCs w:val="22"/>
        </w:rPr>
        <w:t>11</w:t>
      </w:r>
      <w:r w:rsidRPr="00624A9B">
        <w:rPr>
          <w:sz w:val="22"/>
          <w:szCs w:val="22"/>
        </w:rPr>
        <w:fldChar w:fldCharType="end"/>
      </w:r>
      <w:bookmarkEnd w:id="55"/>
      <w:r w:rsidRPr="00624A9B">
        <w:rPr>
          <w:sz w:val="22"/>
          <w:szCs w:val="22"/>
        </w:rPr>
        <w:t xml:space="preserve">: </w:t>
      </w:r>
      <w:r w:rsidR="00D93D2A" w:rsidRPr="00624A9B">
        <w:rPr>
          <w:sz w:val="22"/>
          <w:szCs w:val="22"/>
        </w:rPr>
        <w:t xml:space="preserve">Point </w:t>
      </w:r>
      <w:r w:rsidR="00C14059">
        <w:rPr>
          <w:sz w:val="22"/>
          <w:szCs w:val="22"/>
        </w:rPr>
        <w:t>S</w:t>
      </w:r>
      <w:r w:rsidR="00D93D2A" w:rsidRPr="00624A9B">
        <w:rPr>
          <w:sz w:val="22"/>
          <w:szCs w:val="22"/>
        </w:rPr>
        <w:t xml:space="preserve">ource </w:t>
      </w:r>
      <w:r w:rsidR="00C14059">
        <w:rPr>
          <w:sz w:val="22"/>
          <w:szCs w:val="22"/>
        </w:rPr>
        <w:t>F</w:t>
      </w:r>
      <w:r w:rsidR="00D93D2A" w:rsidRPr="00624A9B">
        <w:rPr>
          <w:sz w:val="22"/>
          <w:szCs w:val="22"/>
        </w:rPr>
        <w:t xml:space="preserve">lux </w:t>
      </w:r>
      <w:r w:rsidR="00C14059">
        <w:rPr>
          <w:sz w:val="22"/>
          <w:szCs w:val="22"/>
        </w:rPr>
        <w:t>C</w:t>
      </w:r>
      <w:r w:rsidR="00D93D2A" w:rsidRPr="00624A9B">
        <w:rPr>
          <w:sz w:val="22"/>
          <w:szCs w:val="22"/>
        </w:rPr>
        <w:t xml:space="preserve">alibration for the IRSA </w:t>
      </w:r>
      <w:r w:rsidR="00C14059">
        <w:rPr>
          <w:sz w:val="22"/>
          <w:szCs w:val="22"/>
        </w:rPr>
        <w:t>A</w:t>
      </w:r>
      <w:r w:rsidR="00D93D2A" w:rsidRPr="00624A9B">
        <w:rPr>
          <w:sz w:val="22"/>
          <w:szCs w:val="22"/>
        </w:rPr>
        <w:t xml:space="preserve">rchive by </w:t>
      </w:r>
      <w:r w:rsidR="00C14059">
        <w:rPr>
          <w:sz w:val="22"/>
          <w:szCs w:val="22"/>
        </w:rPr>
        <w:t>F</w:t>
      </w:r>
      <w:r w:rsidR="00D93D2A" w:rsidRPr="00624A9B">
        <w:rPr>
          <w:sz w:val="22"/>
          <w:szCs w:val="22"/>
        </w:rPr>
        <w:t xml:space="preserve">light </w:t>
      </w:r>
      <w:r w:rsidR="00C14059">
        <w:rPr>
          <w:sz w:val="22"/>
          <w:szCs w:val="22"/>
        </w:rPr>
        <w:t>S</w:t>
      </w:r>
      <w:r w:rsidR="00D93D2A" w:rsidRPr="00624A9B">
        <w:rPr>
          <w:sz w:val="22"/>
          <w:szCs w:val="22"/>
        </w:rPr>
        <w:t>eries</w:t>
      </w:r>
    </w:p>
    <w:tbl>
      <w:tblPr>
        <w:tblStyle w:val="ListTable4-Accent1"/>
        <w:tblW w:w="5000" w:type="pct"/>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528"/>
        <w:gridCol w:w="2427"/>
        <w:gridCol w:w="1801"/>
        <w:gridCol w:w="1803"/>
        <w:gridCol w:w="1791"/>
      </w:tblGrid>
      <w:tr w:rsidR="001D3286" w14:paraId="40CD0908" w14:textId="6669F8E5" w:rsidTr="002A13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pct"/>
            <w:tcBorders>
              <w:top w:val="none" w:sz="0" w:space="0" w:color="auto"/>
              <w:left w:val="none" w:sz="0" w:space="0" w:color="auto"/>
              <w:bottom w:val="none" w:sz="0" w:space="0" w:color="auto"/>
            </w:tcBorders>
            <w:shd w:val="clear" w:color="auto" w:fill="2F5496"/>
            <w:vAlign w:val="center"/>
          </w:tcPr>
          <w:p w14:paraId="46810CFD" w14:textId="77777777" w:rsidR="00254A29" w:rsidRDefault="00254A29" w:rsidP="002A136C">
            <w:pPr>
              <w:jc w:val="center"/>
            </w:pPr>
            <w:r>
              <w:t>Flight Numbers</w:t>
            </w:r>
          </w:p>
        </w:tc>
        <w:tc>
          <w:tcPr>
            <w:tcW w:w="1298" w:type="pct"/>
            <w:tcBorders>
              <w:top w:val="none" w:sz="0" w:space="0" w:color="auto"/>
              <w:bottom w:val="none" w:sz="0" w:space="0" w:color="auto"/>
            </w:tcBorders>
            <w:shd w:val="clear" w:color="auto" w:fill="2F5496"/>
            <w:vAlign w:val="center"/>
          </w:tcPr>
          <w:p w14:paraId="5FDC267E" w14:textId="77777777" w:rsidR="00254A29" w:rsidRDefault="00254A29" w:rsidP="002A136C">
            <w:pPr>
              <w:jc w:val="center"/>
              <w:cnfStyle w:val="100000000000" w:firstRow="1" w:lastRow="0" w:firstColumn="0" w:lastColumn="0" w:oddVBand="0" w:evenVBand="0" w:oddHBand="0" w:evenHBand="0" w:firstRowFirstColumn="0" w:firstRowLastColumn="0" w:lastRowFirstColumn="0" w:lastRowLastColumn="0"/>
            </w:pPr>
            <w:r>
              <w:t>Dates</w:t>
            </w:r>
          </w:p>
        </w:tc>
        <w:tc>
          <w:tcPr>
            <w:tcW w:w="963" w:type="pct"/>
            <w:tcBorders>
              <w:top w:val="none" w:sz="0" w:space="0" w:color="auto"/>
              <w:bottom w:val="none" w:sz="0" w:space="0" w:color="auto"/>
            </w:tcBorders>
            <w:shd w:val="clear" w:color="auto" w:fill="2F5496"/>
            <w:vAlign w:val="center"/>
          </w:tcPr>
          <w:p w14:paraId="1BBDA5CA" w14:textId="77777777" w:rsidR="00254A29" w:rsidRDefault="00254A29" w:rsidP="002A136C">
            <w:pPr>
              <w:jc w:val="center"/>
              <w:cnfStyle w:val="100000000000" w:firstRow="1" w:lastRow="0" w:firstColumn="0" w:lastColumn="0" w:oddVBand="0" w:evenVBand="0" w:oddHBand="0" w:evenHBand="0" w:firstRowFirstColumn="0" w:firstRowLastColumn="0" w:lastRowFirstColumn="0" w:lastRowLastColumn="0"/>
            </w:pPr>
            <w:r>
              <w:t>Flux Calibrated?</w:t>
            </w:r>
          </w:p>
        </w:tc>
        <w:tc>
          <w:tcPr>
            <w:tcW w:w="964" w:type="pct"/>
            <w:tcBorders>
              <w:top w:val="none" w:sz="0" w:space="0" w:color="auto"/>
              <w:bottom w:val="none" w:sz="0" w:space="0" w:color="auto"/>
            </w:tcBorders>
            <w:shd w:val="clear" w:color="auto" w:fill="2F5496"/>
            <w:vAlign w:val="center"/>
          </w:tcPr>
          <w:p w14:paraId="4804521A" w14:textId="3E6710F9" w:rsidR="00C14059" w:rsidRPr="002A136C" w:rsidRDefault="002A136C" w:rsidP="002A136C">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2A136C">
              <w:rPr>
                <w:sz w:val="22"/>
                <w:szCs w:val="22"/>
              </w:rPr>
              <w:t>Flux Error</w:t>
            </w:r>
          </w:p>
          <w:p w14:paraId="558DED14" w14:textId="19BA4066" w:rsidR="00254A29" w:rsidRPr="002A136C" w:rsidRDefault="00254A29" w:rsidP="002A136C">
            <w:pPr>
              <w:jc w:val="center"/>
              <w:cnfStyle w:val="100000000000" w:firstRow="1" w:lastRow="0" w:firstColumn="0" w:lastColumn="0" w:oddVBand="0" w:evenVBand="0" w:oddHBand="0" w:evenHBand="0" w:firstRowFirstColumn="0" w:firstRowLastColumn="0" w:lastRowFirstColumn="0" w:lastRowLastColumn="0"/>
              <w:rPr>
                <w:sz w:val="22"/>
                <w:szCs w:val="22"/>
              </w:rPr>
            </w:pPr>
            <w:r w:rsidRPr="002A136C">
              <w:rPr>
                <w:sz w:val="22"/>
                <w:szCs w:val="22"/>
              </w:rPr>
              <w:t>(</w:t>
            </w:r>
            <w:r w:rsidR="002A136C">
              <w:rPr>
                <w:sz w:val="22"/>
                <w:szCs w:val="22"/>
              </w:rPr>
              <w:t>S</w:t>
            </w:r>
            <w:r w:rsidRPr="002A136C">
              <w:rPr>
                <w:sz w:val="22"/>
                <w:szCs w:val="22"/>
              </w:rPr>
              <w:t>lit height &lt; 5</w:t>
            </w:r>
            <w:r w:rsidR="007B2BD2">
              <w:rPr>
                <w:sz w:val="22"/>
                <w:szCs w:val="22"/>
              </w:rPr>
              <w:t>"</w:t>
            </w:r>
            <w:r w:rsidRPr="002A136C">
              <w:rPr>
                <w:sz w:val="22"/>
                <w:szCs w:val="22"/>
              </w:rPr>
              <w:t>)</w:t>
            </w:r>
          </w:p>
        </w:tc>
        <w:tc>
          <w:tcPr>
            <w:tcW w:w="959" w:type="pct"/>
            <w:tcBorders>
              <w:top w:val="none" w:sz="0" w:space="0" w:color="auto"/>
              <w:bottom w:val="none" w:sz="0" w:space="0" w:color="auto"/>
              <w:right w:val="none" w:sz="0" w:space="0" w:color="auto"/>
            </w:tcBorders>
            <w:shd w:val="clear" w:color="auto" w:fill="2F5496"/>
            <w:vAlign w:val="center"/>
          </w:tcPr>
          <w:p w14:paraId="19B45A16" w14:textId="474FBB63" w:rsidR="00C14059" w:rsidRPr="002A136C" w:rsidRDefault="002A136C" w:rsidP="002A136C">
            <w:pPr>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2A136C">
              <w:rPr>
                <w:sz w:val="22"/>
                <w:szCs w:val="22"/>
              </w:rPr>
              <w:t>Flux Error</w:t>
            </w:r>
          </w:p>
          <w:p w14:paraId="0A7E5504" w14:textId="2A5C401F" w:rsidR="00254A29" w:rsidRPr="002A136C" w:rsidRDefault="00254A29" w:rsidP="002A136C">
            <w:pPr>
              <w:jc w:val="center"/>
              <w:cnfStyle w:val="100000000000" w:firstRow="1" w:lastRow="0" w:firstColumn="0" w:lastColumn="0" w:oddVBand="0" w:evenVBand="0" w:oddHBand="0" w:evenHBand="0" w:firstRowFirstColumn="0" w:firstRowLastColumn="0" w:lastRowFirstColumn="0" w:lastRowLastColumn="0"/>
              <w:rPr>
                <w:sz w:val="22"/>
                <w:szCs w:val="22"/>
              </w:rPr>
            </w:pPr>
            <w:r w:rsidRPr="002A136C">
              <w:rPr>
                <w:sz w:val="22"/>
                <w:szCs w:val="22"/>
              </w:rPr>
              <w:t>(</w:t>
            </w:r>
            <w:r w:rsidR="002A136C">
              <w:rPr>
                <w:sz w:val="22"/>
                <w:szCs w:val="22"/>
              </w:rPr>
              <w:t>S</w:t>
            </w:r>
            <w:r w:rsidRPr="002A136C">
              <w:rPr>
                <w:sz w:val="22"/>
                <w:szCs w:val="22"/>
              </w:rPr>
              <w:t>lit height &gt; 5</w:t>
            </w:r>
            <w:r w:rsidR="007B2BD2">
              <w:rPr>
                <w:sz w:val="22"/>
                <w:szCs w:val="22"/>
              </w:rPr>
              <w:t>"</w:t>
            </w:r>
            <w:r w:rsidRPr="002A136C">
              <w:rPr>
                <w:sz w:val="22"/>
                <w:szCs w:val="22"/>
              </w:rPr>
              <w:t>)</w:t>
            </w:r>
          </w:p>
        </w:tc>
      </w:tr>
      <w:tr w:rsidR="001D3286" w14:paraId="507FA530" w14:textId="2B903C8B" w:rsidTr="002A13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pct"/>
            <w:vAlign w:val="center"/>
          </w:tcPr>
          <w:p w14:paraId="14E05FE9" w14:textId="75FFE0F6" w:rsidR="00254A29" w:rsidRDefault="00254A29" w:rsidP="002A136C">
            <w:pPr>
              <w:spacing w:before="100" w:after="100"/>
              <w:jc w:val="center"/>
            </w:pPr>
            <w:r w:rsidRPr="00DB4104">
              <w:t>F158 – F366</w:t>
            </w:r>
          </w:p>
        </w:tc>
        <w:tc>
          <w:tcPr>
            <w:tcW w:w="1298" w:type="pct"/>
            <w:vAlign w:val="center"/>
          </w:tcPr>
          <w:p w14:paraId="7ECC259D" w14:textId="535985B5"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Apr 2014 – Jan 2017</w:t>
            </w:r>
          </w:p>
        </w:tc>
        <w:tc>
          <w:tcPr>
            <w:tcW w:w="963" w:type="pct"/>
            <w:vAlign w:val="center"/>
          </w:tcPr>
          <w:p w14:paraId="78CBEC2C" w14:textId="77777777"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No, due to early pipeline errors</w:t>
            </w:r>
          </w:p>
        </w:tc>
        <w:tc>
          <w:tcPr>
            <w:tcW w:w="964" w:type="pct"/>
            <w:vAlign w:val="center"/>
          </w:tcPr>
          <w:p w14:paraId="423042CE" w14:textId="77777777"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N.A.</w:t>
            </w:r>
          </w:p>
        </w:tc>
        <w:tc>
          <w:tcPr>
            <w:tcW w:w="959" w:type="pct"/>
            <w:vAlign w:val="center"/>
          </w:tcPr>
          <w:p w14:paraId="576F5BEA" w14:textId="41DA1555" w:rsidR="00254A29" w:rsidRPr="00DB4104"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t>N.A.</w:t>
            </w:r>
          </w:p>
        </w:tc>
      </w:tr>
      <w:tr w:rsidR="001D3286" w14:paraId="217A6002" w14:textId="6625FB6B" w:rsidTr="002A136C">
        <w:tc>
          <w:tcPr>
            <w:cnfStyle w:val="001000000000" w:firstRow="0" w:lastRow="0" w:firstColumn="1" w:lastColumn="0" w:oddVBand="0" w:evenVBand="0" w:oddHBand="0" w:evenHBand="0" w:firstRowFirstColumn="0" w:firstRowLastColumn="0" w:lastRowFirstColumn="0" w:lastRowLastColumn="0"/>
            <w:tcW w:w="817" w:type="pct"/>
            <w:vAlign w:val="center"/>
          </w:tcPr>
          <w:p w14:paraId="4BF0FFCC" w14:textId="62B8B308" w:rsidR="00254A29" w:rsidRDefault="00254A29" w:rsidP="002A136C">
            <w:pPr>
              <w:spacing w:before="100" w:after="100"/>
              <w:jc w:val="center"/>
            </w:pPr>
            <w:r w:rsidRPr="00DB4104">
              <w:t>F386 – F400</w:t>
            </w:r>
          </w:p>
        </w:tc>
        <w:tc>
          <w:tcPr>
            <w:tcW w:w="1298" w:type="pct"/>
            <w:vAlign w:val="center"/>
          </w:tcPr>
          <w:p w14:paraId="77921B62" w14:textId="2CC8A77E" w:rsidR="00254A29" w:rsidRDefault="00254A29" w:rsidP="002A136C">
            <w:pPr>
              <w:spacing w:before="100" w:after="100"/>
              <w:jc w:val="center"/>
              <w:cnfStyle w:val="000000000000" w:firstRow="0" w:lastRow="0" w:firstColumn="0" w:lastColumn="0" w:oddVBand="0" w:evenVBand="0" w:oddHBand="0" w:evenHBand="0" w:firstRowFirstColumn="0" w:firstRowLastColumn="0" w:lastRowFirstColumn="0" w:lastRowLastColumn="0"/>
            </w:pPr>
            <w:r w:rsidRPr="00DB4104">
              <w:t>Mar 2017 – May 2017</w:t>
            </w:r>
          </w:p>
        </w:tc>
        <w:tc>
          <w:tcPr>
            <w:tcW w:w="963" w:type="pct"/>
            <w:vAlign w:val="center"/>
          </w:tcPr>
          <w:p w14:paraId="3B317C7B" w14:textId="1236AE70" w:rsidR="00254A29" w:rsidRDefault="001D3286" w:rsidP="002A136C">
            <w:pPr>
              <w:spacing w:before="100" w:after="100"/>
              <w:jc w:val="center"/>
              <w:cnfStyle w:val="000000000000" w:firstRow="0" w:lastRow="0" w:firstColumn="0" w:lastColumn="0" w:oddVBand="0" w:evenVBand="0" w:oddHBand="0" w:evenHBand="0" w:firstRowFirstColumn="0" w:firstRowLastColumn="0" w:lastRowFirstColumn="0" w:lastRowLastColumn="0"/>
            </w:pPr>
            <w:r>
              <w:t>S</w:t>
            </w:r>
            <w:r w:rsidR="00254A29" w:rsidRPr="00DB4104">
              <w:t xml:space="preserve">caled </w:t>
            </w:r>
            <w:r>
              <w:t>×</w:t>
            </w:r>
            <w:r w:rsidR="00254A29" w:rsidRPr="00DB4104">
              <w:t>1.25 too high</w:t>
            </w:r>
          </w:p>
        </w:tc>
        <w:tc>
          <w:tcPr>
            <w:tcW w:w="964" w:type="pct"/>
            <w:vAlign w:val="center"/>
          </w:tcPr>
          <w:p w14:paraId="74815A84" w14:textId="41F64644" w:rsidR="00254A29" w:rsidRDefault="00254A29" w:rsidP="002A136C">
            <w:pPr>
              <w:spacing w:before="100" w:after="100"/>
              <w:jc w:val="center"/>
              <w:cnfStyle w:val="000000000000" w:firstRow="0" w:lastRow="0" w:firstColumn="0" w:lastColumn="0" w:oddVBand="0" w:evenVBand="0" w:oddHBand="0" w:evenHBand="0" w:firstRowFirstColumn="0" w:firstRowLastColumn="0" w:lastRowFirstColumn="0" w:lastRowLastColumn="0"/>
            </w:pPr>
            <w:r>
              <w:t>13%</w:t>
            </w:r>
            <w:r w:rsidR="00FB37EB">
              <w:t>*</w:t>
            </w:r>
          </w:p>
        </w:tc>
        <w:tc>
          <w:tcPr>
            <w:tcW w:w="959" w:type="pct"/>
            <w:vAlign w:val="center"/>
          </w:tcPr>
          <w:p w14:paraId="5A2B28C9" w14:textId="7A9E6486" w:rsidR="00254A29" w:rsidRDefault="00254A29" w:rsidP="002A136C">
            <w:pPr>
              <w:spacing w:before="100" w:after="100"/>
              <w:jc w:val="center"/>
              <w:cnfStyle w:val="000000000000" w:firstRow="0" w:lastRow="0" w:firstColumn="0" w:lastColumn="0" w:oddVBand="0" w:evenVBand="0" w:oddHBand="0" w:evenHBand="0" w:firstRowFirstColumn="0" w:firstRowLastColumn="0" w:lastRowFirstColumn="0" w:lastRowLastColumn="0"/>
            </w:pPr>
            <w:r>
              <w:t>17%</w:t>
            </w:r>
            <w:r w:rsidR="00FB37EB">
              <w:t>*</w:t>
            </w:r>
          </w:p>
        </w:tc>
      </w:tr>
      <w:tr w:rsidR="001D3286" w14:paraId="3309B835" w14:textId="44C89CF5" w:rsidTr="002A13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pct"/>
            <w:vAlign w:val="center"/>
          </w:tcPr>
          <w:p w14:paraId="6EC1EF7C" w14:textId="35ADAC53" w:rsidR="00254A29" w:rsidRDefault="00254A29" w:rsidP="002A136C">
            <w:pPr>
              <w:spacing w:before="100" w:after="100"/>
              <w:jc w:val="center"/>
            </w:pPr>
            <w:r w:rsidRPr="00DB4104">
              <w:t>F514 – F866</w:t>
            </w:r>
          </w:p>
        </w:tc>
        <w:tc>
          <w:tcPr>
            <w:tcW w:w="1298" w:type="pct"/>
            <w:vAlign w:val="center"/>
          </w:tcPr>
          <w:p w14:paraId="210D622F" w14:textId="108B6EFD"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rsidRPr="00DB4104">
              <w:t xml:space="preserve">Oct 2018 </w:t>
            </w:r>
            <w:r w:rsidR="00C14059">
              <w:t>−</w:t>
            </w:r>
            <w:r w:rsidRPr="00DB4104">
              <w:t xml:space="preserve"> May 2022</w:t>
            </w:r>
          </w:p>
        </w:tc>
        <w:tc>
          <w:tcPr>
            <w:tcW w:w="963" w:type="pct"/>
            <w:vAlign w:val="center"/>
          </w:tcPr>
          <w:p w14:paraId="197C5B8D" w14:textId="617067C2" w:rsidR="00254A29" w:rsidRDefault="001D3286"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t>Y</w:t>
            </w:r>
            <w:r w:rsidR="00254A29">
              <w:t>es</w:t>
            </w:r>
          </w:p>
        </w:tc>
        <w:tc>
          <w:tcPr>
            <w:tcW w:w="964" w:type="pct"/>
            <w:vAlign w:val="center"/>
          </w:tcPr>
          <w:p w14:paraId="52D0E5B8" w14:textId="700F98C6"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t>13%</w:t>
            </w:r>
          </w:p>
        </w:tc>
        <w:tc>
          <w:tcPr>
            <w:tcW w:w="959" w:type="pct"/>
            <w:vAlign w:val="center"/>
          </w:tcPr>
          <w:p w14:paraId="5F3A3918" w14:textId="5D42E129" w:rsidR="00254A29" w:rsidRDefault="00254A29" w:rsidP="002A136C">
            <w:pPr>
              <w:spacing w:before="100" w:after="100"/>
              <w:jc w:val="center"/>
              <w:cnfStyle w:val="000000100000" w:firstRow="0" w:lastRow="0" w:firstColumn="0" w:lastColumn="0" w:oddVBand="0" w:evenVBand="0" w:oddHBand="1" w:evenHBand="0" w:firstRowFirstColumn="0" w:firstRowLastColumn="0" w:lastRowFirstColumn="0" w:lastRowLastColumn="0"/>
            </w:pPr>
            <w:r>
              <w:t>17%</w:t>
            </w:r>
          </w:p>
        </w:tc>
      </w:tr>
    </w:tbl>
    <w:p w14:paraId="21693E01" w14:textId="7E18825F" w:rsidR="00D93D2A" w:rsidRPr="001D3286" w:rsidRDefault="002859FD" w:rsidP="00D93D2A">
      <w:pPr>
        <w:rPr>
          <w:i/>
          <w:iCs/>
          <w:color w:val="2F5496"/>
          <w:sz w:val="20"/>
        </w:rPr>
      </w:pPr>
      <w:r w:rsidRPr="00254A29">
        <w:rPr>
          <w:i/>
          <w:iCs/>
          <w:color w:val="2F5496"/>
          <w:sz w:val="20"/>
        </w:rPr>
        <w:t xml:space="preserve">* After scaling by x 0.8. </w:t>
      </w:r>
    </w:p>
    <w:p w14:paraId="4553BE98" w14:textId="076461F9" w:rsidR="006F0C87" w:rsidRPr="0047233E" w:rsidRDefault="00254A29" w:rsidP="00766491">
      <w:pPr>
        <w:pStyle w:val="Heading2"/>
      </w:pPr>
      <w:r>
        <w:t xml:space="preserve"> </w:t>
      </w:r>
      <w:bookmarkStart w:id="56" w:name="_Toc146554619"/>
      <w:bookmarkStart w:id="57" w:name="_Toc146871673"/>
      <w:r w:rsidR="006F0C87" w:rsidRPr="0047233E">
        <w:t>Spectral Resolution</w:t>
      </w:r>
      <w:bookmarkEnd w:id="56"/>
      <w:bookmarkEnd w:id="57"/>
    </w:p>
    <w:p w14:paraId="140DEDCA" w14:textId="02D2C67C" w:rsidR="00A07018" w:rsidRDefault="006F0C87" w:rsidP="001D3286">
      <w:pPr>
        <w:autoSpaceDE w:val="0"/>
        <w:autoSpaceDN w:val="0"/>
        <w:adjustRightInd w:val="0"/>
        <w:spacing w:before="120"/>
        <w:rPr>
          <w:rFonts w:cs="Segoe UI"/>
        </w:rPr>
      </w:pPr>
      <w:r>
        <w:rPr>
          <w:rFonts w:cs="Segoe UI"/>
        </w:rPr>
        <w:t xml:space="preserve">Spectral resolution, defined as R = </w:t>
      </w:r>
      <w:r w:rsidRPr="006F0C87">
        <w:rPr>
          <w:rFonts w:ascii="Symbol" w:hAnsi="Symbol" w:cs="Segoe UI"/>
        </w:rPr>
        <w:t>l</w:t>
      </w:r>
      <w:r>
        <w:rPr>
          <w:rFonts w:ascii="Symbol" w:hAnsi="Symbol" w:cs="Segoe UI"/>
        </w:rPr>
        <w:t>/</w:t>
      </w:r>
      <w:r w:rsidRPr="006F0C87">
        <w:rPr>
          <w:rFonts w:ascii="Symbol" w:hAnsi="Symbol" w:cs="Segoe UI"/>
        </w:rPr>
        <w:t>Dl</w:t>
      </w:r>
      <w:r w:rsidR="00374854">
        <w:rPr>
          <w:rFonts w:ascii="Symbol" w:hAnsi="Symbol" w:cs="Segoe UI"/>
        </w:rPr>
        <w:t>,</w:t>
      </w:r>
      <w:r>
        <w:rPr>
          <w:rFonts w:ascii="Symbol" w:hAnsi="Symbol" w:cs="Segoe UI"/>
        </w:rPr>
        <w:t xml:space="preserve"> </w:t>
      </w:r>
      <w:r>
        <w:rPr>
          <w:rFonts w:cs="Segoe UI"/>
        </w:rPr>
        <w:t xml:space="preserve">depends on </w:t>
      </w:r>
      <w:r w:rsidR="00D40762">
        <w:rPr>
          <w:rFonts w:cs="Segoe UI"/>
        </w:rPr>
        <w:t>central wavenumber</w:t>
      </w:r>
      <w:r>
        <w:rPr>
          <w:rFonts w:cs="Segoe UI"/>
        </w:rPr>
        <w:t xml:space="preserve">, instrument configuration, and slit width. </w:t>
      </w:r>
      <w:r w:rsidR="00BA1287">
        <w:rPr>
          <w:rFonts w:cs="Segoe UI"/>
        </w:rPr>
        <w:t>T</w:t>
      </w:r>
      <w:r w:rsidR="00B43C4A">
        <w:rPr>
          <w:rFonts w:cs="Segoe UI"/>
        </w:rPr>
        <w:t>o a smaller degree</w:t>
      </w:r>
      <w:r w:rsidR="00BA1287">
        <w:rPr>
          <w:rFonts w:cs="Segoe UI"/>
        </w:rPr>
        <w:t xml:space="preserve"> it also depends</w:t>
      </w:r>
      <w:r w:rsidR="00B43C4A">
        <w:rPr>
          <w:rFonts w:cs="Segoe UI"/>
        </w:rPr>
        <w:t xml:space="preserve"> </w:t>
      </w:r>
      <w:r w:rsidR="003304CF">
        <w:rPr>
          <w:rFonts w:cs="Segoe UI"/>
        </w:rPr>
        <w:t xml:space="preserve">on whether the source is </w:t>
      </w:r>
      <w:r w:rsidR="00375F7C">
        <w:rPr>
          <w:rFonts w:cs="Segoe UI"/>
        </w:rPr>
        <w:t xml:space="preserve">a point source or an </w:t>
      </w:r>
      <w:r w:rsidR="003304CF">
        <w:rPr>
          <w:rFonts w:cs="Segoe UI"/>
        </w:rPr>
        <w:t xml:space="preserve">extended </w:t>
      </w:r>
      <w:r w:rsidR="00375F7C">
        <w:rPr>
          <w:rFonts w:cs="Segoe UI"/>
        </w:rPr>
        <w:t xml:space="preserve">source. </w:t>
      </w:r>
      <w:r w:rsidR="003304CF">
        <w:rPr>
          <w:rFonts w:cs="Segoe UI"/>
        </w:rPr>
        <w:t>Point sources experience</w:t>
      </w:r>
      <w:r w:rsidR="00205DE7">
        <w:rPr>
          <w:rFonts w:cs="Segoe UI"/>
        </w:rPr>
        <w:t>d</w:t>
      </w:r>
      <w:r w:rsidR="003304CF">
        <w:rPr>
          <w:rFonts w:cs="Segoe UI"/>
        </w:rPr>
        <w:t xml:space="preserve"> diffraction </w:t>
      </w:r>
      <w:r w:rsidR="00A05602">
        <w:rPr>
          <w:rFonts w:cs="Segoe UI"/>
        </w:rPr>
        <w:t>at</w:t>
      </w:r>
      <w:r w:rsidR="003304CF">
        <w:rPr>
          <w:rFonts w:cs="Segoe UI"/>
        </w:rPr>
        <w:t xml:space="preserve"> the slit edges, which </w:t>
      </w:r>
      <w:r w:rsidR="00205DE7">
        <w:rPr>
          <w:rFonts w:cs="Segoe UI"/>
        </w:rPr>
        <w:t xml:space="preserve">tended </w:t>
      </w:r>
      <w:r w:rsidR="003304CF">
        <w:rPr>
          <w:rFonts w:cs="Segoe UI"/>
        </w:rPr>
        <w:t xml:space="preserve">to sharpen the slit image </w:t>
      </w:r>
      <w:r w:rsidR="00660949">
        <w:rPr>
          <w:rFonts w:cs="Segoe UI"/>
        </w:rPr>
        <w:t>on</w:t>
      </w:r>
      <w:r w:rsidR="003304CF">
        <w:rPr>
          <w:rFonts w:cs="Segoe UI"/>
        </w:rPr>
        <w:t xml:space="preserve"> the grating</w:t>
      </w:r>
      <w:r w:rsidR="00D40762">
        <w:rPr>
          <w:rFonts w:cs="Segoe UI"/>
        </w:rPr>
        <w:t xml:space="preserve"> and </w:t>
      </w:r>
      <w:r w:rsidR="003304CF">
        <w:rPr>
          <w:rFonts w:cs="Segoe UI"/>
        </w:rPr>
        <w:t>boost</w:t>
      </w:r>
      <w:r w:rsidR="00D40762">
        <w:rPr>
          <w:rFonts w:cs="Segoe UI"/>
        </w:rPr>
        <w:t xml:space="preserve"> t</w:t>
      </w:r>
      <w:r w:rsidR="003304CF">
        <w:rPr>
          <w:rFonts w:cs="Segoe UI"/>
        </w:rPr>
        <w:t xml:space="preserve">he spectral resolution. </w:t>
      </w:r>
      <w:r w:rsidR="00A05602">
        <w:rPr>
          <w:rFonts w:cs="Segoe UI"/>
        </w:rPr>
        <w:t xml:space="preserve">The resolution boosting effect </w:t>
      </w:r>
      <w:r w:rsidR="001B1C0F">
        <w:rPr>
          <w:rFonts w:cs="Segoe UI"/>
        </w:rPr>
        <w:t xml:space="preserve">became </w:t>
      </w:r>
      <w:r w:rsidR="00D40762">
        <w:rPr>
          <w:rFonts w:cs="Segoe UI"/>
        </w:rPr>
        <w:t>strong</w:t>
      </w:r>
      <w:r w:rsidR="00E91F24">
        <w:rPr>
          <w:rFonts w:cs="Segoe UI"/>
        </w:rPr>
        <w:t xml:space="preserve">er at </w:t>
      </w:r>
      <w:r w:rsidR="00A05602">
        <w:rPr>
          <w:rFonts w:cs="Segoe UI"/>
        </w:rPr>
        <w:t xml:space="preserve">long wavelengths. In </w:t>
      </w:r>
      <w:r w:rsidR="007C21B0" w:rsidRPr="001D3286">
        <w:rPr>
          <w:rFonts w:cs="Segoe UI"/>
          <w:szCs w:val="24"/>
          <w:u w:val="single"/>
        </w:rPr>
        <w:fldChar w:fldCharType="begin"/>
      </w:r>
      <w:r w:rsidR="007C21B0" w:rsidRPr="001D3286">
        <w:rPr>
          <w:rFonts w:cs="Segoe UI"/>
          <w:szCs w:val="24"/>
          <w:u w:val="single"/>
        </w:rPr>
        <w:instrText xml:space="preserve"> REF _Ref146489564 \h  \* MERGEFORMAT </w:instrText>
      </w:r>
      <w:r w:rsidR="007C21B0" w:rsidRPr="001D3286">
        <w:rPr>
          <w:rFonts w:cs="Segoe UI"/>
          <w:szCs w:val="24"/>
          <w:u w:val="single"/>
        </w:rPr>
      </w:r>
      <w:r w:rsidR="007C21B0" w:rsidRPr="001D3286">
        <w:rPr>
          <w:rFonts w:cs="Segoe UI"/>
          <w:szCs w:val="24"/>
          <w:u w:val="single"/>
        </w:rPr>
        <w:fldChar w:fldCharType="separate"/>
      </w:r>
      <w:r w:rsidR="007C21B0" w:rsidRPr="001D3286">
        <w:rPr>
          <w:szCs w:val="24"/>
          <w:u w:val="single"/>
        </w:rPr>
        <w:t xml:space="preserve">Table </w:t>
      </w:r>
      <w:r w:rsidR="007C21B0" w:rsidRPr="001D3286">
        <w:rPr>
          <w:noProof/>
          <w:szCs w:val="24"/>
          <w:u w:val="single"/>
        </w:rPr>
        <w:t>12</w:t>
      </w:r>
      <w:r w:rsidR="007C21B0" w:rsidRPr="001D3286">
        <w:rPr>
          <w:rFonts w:cs="Segoe UI"/>
          <w:szCs w:val="24"/>
          <w:u w:val="single"/>
        </w:rPr>
        <w:fldChar w:fldCharType="end"/>
      </w:r>
      <w:r w:rsidR="00A05602" w:rsidRPr="001D3286">
        <w:rPr>
          <w:rFonts w:cs="Segoe UI"/>
          <w:szCs w:val="24"/>
        </w:rPr>
        <w:t xml:space="preserve"> </w:t>
      </w:r>
      <w:r w:rsidR="00E91F24" w:rsidRPr="001D3286">
        <w:rPr>
          <w:rFonts w:cs="Segoe UI"/>
          <w:szCs w:val="24"/>
        </w:rPr>
        <w:t>t</w:t>
      </w:r>
      <w:r w:rsidR="00E91F24">
        <w:rPr>
          <w:rFonts w:cs="Segoe UI"/>
        </w:rPr>
        <w:t xml:space="preserve">he point source resolution was </w:t>
      </w:r>
      <w:r w:rsidR="00A05602">
        <w:rPr>
          <w:rFonts w:cs="Segoe UI"/>
        </w:rPr>
        <w:t xml:space="preserve">measured </w:t>
      </w:r>
      <w:r w:rsidR="00E91F24">
        <w:rPr>
          <w:rFonts w:cs="Segoe UI"/>
        </w:rPr>
        <w:t xml:space="preserve">at </w:t>
      </w:r>
      <w:r w:rsidR="008D4C81">
        <w:rPr>
          <w:rFonts w:cs="Segoe UI"/>
        </w:rPr>
        <w:t xml:space="preserve">three </w:t>
      </w:r>
      <w:r w:rsidR="00B43C4A">
        <w:rPr>
          <w:rFonts w:cs="Segoe UI"/>
        </w:rPr>
        <w:t xml:space="preserve">wavelength </w:t>
      </w:r>
      <w:r w:rsidR="00A05602">
        <w:rPr>
          <w:rFonts w:cs="Segoe UI"/>
        </w:rPr>
        <w:t xml:space="preserve">regimes </w:t>
      </w:r>
      <w:r w:rsidR="00E91F24">
        <w:rPr>
          <w:rFonts w:cs="Segoe UI"/>
        </w:rPr>
        <w:t xml:space="preserve">of the </w:t>
      </w:r>
      <w:r w:rsidR="00A05602">
        <w:rPr>
          <w:rFonts w:cs="Segoe UI"/>
        </w:rPr>
        <w:t xml:space="preserve">EXES wavelength </w:t>
      </w:r>
      <w:r w:rsidR="00E91F24">
        <w:rPr>
          <w:rFonts w:cs="Segoe UI"/>
        </w:rPr>
        <w:t xml:space="preserve">operating </w:t>
      </w:r>
      <w:r w:rsidR="00A05602">
        <w:rPr>
          <w:rFonts w:cs="Segoe UI"/>
        </w:rPr>
        <w:t>range</w:t>
      </w:r>
      <w:r w:rsidR="00A07018">
        <w:rPr>
          <w:rFonts w:cs="Segoe UI"/>
        </w:rPr>
        <w:t>.</w:t>
      </w:r>
      <w:r w:rsidR="001D3286">
        <w:rPr>
          <w:rFonts w:cs="Segoe UI"/>
        </w:rPr>
        <w:t xml:space="preserve"> </w:t>
      </w:r>
      <w:r w:rsidR="00A07018">
        <w:rPr>
          <w:rFonts w:cs="Segoe UI"/>
        </w:rPr>
        <w:t xml:space="preserve">Resolution values were calculated by applying Gaussian broadening to transmission models to data until </w:t>
      </w:r>
      <w:r w:rsidR="00375F7C">
        <w:rPr>
          <w:rFonts w:cs="Segoe UI"/>
        </w:rPr>
        <w:t>a</w:t>
      </w:r>
      <w:r w:rsidR="00A07018">
        <w:rPr>
          <w:rFonts w:cs="Segoe UI"/>
        </w:rPr>
        <w:t xml:space="preserve"> best matching R value was reached. If resolution values better than </w:t>
      </w:r>
      <w:r w:rsidR="004B699F">
        <w:rPr>
          <w:rFonts w:cs="Segoe UI"/>
        </w:rPr>
        <w:t>3</w:t>
      </w:r>
      <w:r w:rsidR="00A07018">
        <w:rPr>
          <w:rFonts w:cs="Segoe UI"/>
        </w:rPr>
        <w:t>% are needed, this approach on the data set of interest</w:t>
      </w:r>
      <w:r w:rsidR="00581D52">
        <w:rPr>
          <w:rFonts w:cs="Segoe UI"/>
        </w:rPr>
        <w:t xml:space="preserve"> should be used for derivation</w:t>
      </w:r>
      <w:r w:rsidR="00A07018">
        <w:rPr>
          <w:rFonts w:cs="Segoe UI"/>
        </w:rPr>
        <w:t>.</w:t>
      </w:r>
    </w:p>
    <w:p w14:paraId="2FBD6312" w14:textId="77777777" w:rsidR="00DB4104" w:rsidRDefault="00DB4104" w:rsidP="00DB4104">
      <w:pPr>
        <w:autoSpaceDE w:val="0"/>
        <w:autoSpaceDN w:val="0"/>
        <w:adjustRightInd w:val="0"/>
        <w:rPr>
          <w:rFonts w:cs="Segoe UI"/>
        </w:rPr>
      </w:pPr>
    </w:p>
    <w:p w14:paraId="01A5C721" w14:textId="149EEB81" w:rsidR="00BA1287" w:rsidRDefault="00A07018" w:rsidP="00DB4104">
      <w:pPr>
        <w:autoSpaceDE w:val="0"/>
        <w:autoSpaceDN w:val="0"/>
        <w:adjustRightInd w:val="0"/>
        <w:rPr>
          <w:rFonts w:cs="Segoe UI"/>
        </w:rPr>
      </w:pPr>
      <w:r>
        <w:rPr>
          <w:rFonts w:cs="Segoe UI"/>
        </w:rPr>
        <w:t xml:space="preserve">The representative values </w:t>
      </w:r>
      <w:r w:rsidR="00BA1287">
        <w:rPr>
          <w:rFonts w:cs="Segoe UI"/>
        </w:rPr>
        <w:t xml:space="preserve">below </w:t>
      </w:r>
      <w:r>
        <w:rPr>
          <w:rFonts w:cs="Segoe UI"/>
        </w:rPr>
        <w:t xml:space="preserve">are </w:t>
      </w:r>
      <w:r w:rsidR="00BA1287">
        <w:rPr>
          <w:rFonts w:cs="Segoe UI"/>
        </w:rPr>
        <w:t>included</w:t>
      </w:r>
      <w:r>
        <w:rPr>
          <w:rFonts w:cs="Segoe UI"/>
        </w:rPr>
        <w:t xml:space="preserve"> in the pipeline </w:t>
      </w:r>
      <w:r w:rsidR="00BA1287">
        <w:rPr>
          <w:rFonts w:cs="Segoe UI"/>
        </w:rPr>
        <w:t xml:space="preserve">reductions </w:t>
      </w:r>
      <w:r>
        <w:rPr>
          <w:rFonts w:cs="Segoe UI"/>
        </w:rPr>
        <w:t xml:space="preserve">and used </w:t>
      </w:r>
      <w:r w:rsidR="00BA1287">
        <w:rPr>
          <w:rFonts w:cs="Segoe UI"/>
        </w:rPr>
        <w:t>to</w:t>
      </w:r>
      <w:r>
        <w:rPr>
          <w:rFonts w:cs="Segoe UI"/>
        </w:rPr>
        <w:t xml:space="preserve"> broaden the transmission model</w:t>
      </w:r>
      <w:r w:rsidR="00BA1287">
        <w:rPr>
          <w:rFonts w:cs="Segoe UI"/>
        </w:rPr>
        <w:t xml:space="preserve"> to the appropriate R.</w:t>
      </w:r>
      <w:r w:rsidR="000A79FC">
        <w:rPr>
          <w:rFonts w:cs="Segoe UI"/>
        </w:rPr>
        <w:t xml:space="preserve"> They are also recorded in the header keyword RP.</w:t>
      </w:r>
    </w:p>
    <w:p w14:paraId="1926E8B1" w14:textId="4CAB31A4" w:rsidR="00B33A98" w:rsidRDefault="00B33A98" w:rsidP="00A07018">
      <w:pPr>
        <w:autoSpaceDE w:val="0"/>
        <w:autoSpaceDN w:val="0"/>
        <w:adjustRightInd w:val="0"/>
        <w:ind w:firstLine="720"/>
        <w:rPr>
          <w:rFonts w:cs="Segoe UI"/>
        </w:rPr>
      </w:pPr>
    </w:p>
    <w:p w14:paraId="1EB061EE" w14:textId="078FF1CF" w:rsidR="00B33A98" w:rsidRPr="007C21B0" w:rsidRDefault="007C21B0" w:rsidP="001D3286">
      <w:pPr>
        <w:pStyle w:val="Caption"/>
        <w:spacing w:after="120"/>
        <w:jc w:val="center"/>
        <w:rPr>
          <w:sz w:val="22"/>
          <w:szCs w:val="22"/>
        </w:rPr>
      </w:pPr>
      <w:bookmarkStart w:id="58" w:name="_Ref146489564"/>
      <w:r w:rsidRPr="007C21B0">
        <w:rPr>
          <w:sz w:val="22"/>
          <w:szCs w:val="22"/>
        </w:rPr>
        <w:t xml:space="preserve">Table </w:t>
      </w:r>
      <w:r w:rsidRPr="007C21B0">
        <w:rPr>
          <w:sz w:val="22"/>
          <w:szCs w:val="22"/>
        </w:rPr>
        <w:fldChar w:fldCharType="begin"/>
      </w:r>
      <w:r w:rsidRPr="007C21B0">
        <w:rPr>
          <w:sz w:val="22"/>
          <w:szCs w:val="22"/>
        </w:rPr>
        <w:instrText xml:space="preserve"> SEQ Table \* ARABIC </w:instrText>
      </w:r>
      <w:r w:rsidRPr="007C21B0">
        <w:rPr>
          <w:sz w:val="22"/>
          <w:szCs w:val="22"/>
        </w:rPr>
        <w:fldChar w:fldCharType="separate"/>
      </w:r>
      <w:r w:rsidR="003E319F">
        <w:rPr>
          <w:noProof/>
          <w:sz w:val="22"/>
          <w:szCs w:val="22"/>
        </w:rPr>
        <w:t>12</w:t>
      </w:r>
      <w:r w:rsidRPr="007C21B0">
        <w:rPr>
          <w:sz w:val="22"/>
          <w:szCs w:val="22"/>
        </w:rPr>
        <w:fldChar w:fldCharType="end"/>
      </w:r>
      <w:bookmarkEnd w:id="58"/>
      <w:r w:rsidRPr="007C21B0">
        <w:rPr>
          <w:sz w:val="22"/>
          <w:szCs w:val="22"/>
        </w:rPr>
        <w:t xml:space="preserve">: </w:t>
      </w:r>
      <w:r w:rsidR="001D3286">
        <w:rPr>
          <w:rFonts w:cs="Segoe UI"/>
          <w:sz w:val="22"/>
          <w:szCs w:val="22"/>
        </w:rPr>
        <w:t>P</w:t>
      </w:r>
      <w:r w:rsidRPr="007C21B0">
        <w:rPr>
          <w:rFonts w:cs="Segoe UI"/>
          <w:sz w:val="22"/>
          <w:szCs w:val="22"/>
        </w:rPr>
        <w:t xml:space="preserve">oint </w:t>
      </w:r>
      <w:r w:rsidR="001D3286">
        <w:rPr>
          <w:rFonts w:cs="Segoe UI"/>
          <w:sz w:val="22"/>
          <w:szCs w:val="22"/>
        </w:rPr>
        <w:t>S</w:t>
      </w:r>
      <w:r w:rsidRPr="007C21B0">
        <w:rPr>
          <w:rFonts w:cs="Segoe UI"/>
          <w:sz w:val="22"/>
          <w:szCs w:val="22"/>
        </w:rPr>
        <w:t xml:space="preserve">ource </w:t>
      </w:r>
      <w:r w:rsidR="001D3286">
        <w:rPr>
          <w:rFonts w:cs="Segoe UI"/>
          <w:sz w:val="22"/>
          <w:szCs w:val="22"/>
        </w:rPr>
        <w:t>R</w:t>
      </w:r>
      <w:r w:rsidRPr="007C21B0">
        <w:rPr>
          <w:rFonts w:cs="Segoe UI"/>
          <w:sz w:val="22"/>
          <w:szCs w:val="22"/>
        </w:rPr>
        <w:t xml:space="preserve">esolutions for </w:t>
      </w:r>
      <w:r w:rsidR="001D3286">
        <w:rPr>
          <w:rFonts w:cs="Segoe UI"/>
          <w:sz w:val="22"/>
          <w:szCs w:val="22"/>
        </w:rPr>
        <w:t>H</w:t>
      </w:r>
      <w:r w:rsidRPr="007C21B0">
        <w:rPr>
          <w:rFonts w:cs="Segoe UI"/>
          <w:sz w:val="22"/>
          <w:szCs w:val="22"/>
        </w:rPr>
        <w:t>igh-</w:t>
      </w:r>
      <w:r w:rsidR="001D3286">
        <w:rPr>
          <w:rFonts w:cs="Segoe UI"/>
          <w:sz w:val="22"/>
          <w:szCs w:val="22"/>
        </w:rPr>
        <w:t>M</w:t>
      </w:r>
      <w:r w:rsidRPr="007C21B0">
        <w:rPr>
          <w:rFonts w:cs="Segoe UI"/>
          <w:sz w:val="22"/>
          <w:szCs w:val="22"/>
        </w:rPr>
        <w:t xml:space="preserve">edium and </w:t>
      </w:r>
      <w:r w:rsidR="001D3286">
        <w:rPr>
          <w:rFonts w:cs="Segoe UI"/>
          <w:sz w:val="22"/>
          <w:szCs w:val="22"/>
        </w:rPr>
        <w:t>H</w:t>
      </w:r>
      <w:r w:rsidRPr="007C21B0">
        <w:rPr>
          <w:rFonts w:cs="Segoe UI"/>
          <w:sz w:val="22"/>
          <w:szCs w:val="22"/>
        </w:rPr>
        <w:t>igh-</w:t>
      </w:r>
      <w:r w:rsidR="001D3286">
        <w:rPr>
          <w:rFonts w:cs="Segoe UI"/>
          <w:sz w:val="22"/>
          <w:szCs w:val="22"/>
        </w:rPr>
        <w:t>L</w:t>
      </w:r>
      <w:r w:rsidRPr="007C21B0">
        <w:rPr>
          <w:rFonts w:cs="Segoe UI"/>
          <w:sz w:val="22"/>
          <w:szCs w:val="22"/>
        </w:rPr>
        <w:t xml:space="preserve">ow </w:t>
      </w:r>
      <w:r w:rsidR="001D3286">
        <w:rPr>
          <w:rFonts w:cs="Segoe UI"/>
          <w:sz w:val="22"/>
          <w:szCs w:val="22"/>
        </w:rPr>
        <w:t>C</w:t>
      </w:r>
      <w:r w:rsidRPr="007C21B0">
        <w:rPr>
          <w:rFonts w:cs="Segoe UI"/>
          <w:sz w:val="22"/>
          <w:szCs w:val="22"/>
        </w:rPr>
        <w:t>onfigurations</w:t>
      </w:r>
    </w:p>
    <w:tbl>
      <w:tblPr>
        <w:tblStyle w:val="ListTable4-Accent1"/>
        <w:tblW w:w="2404" w:type="pct"/>
        <w:jc w:val="center"/>
        <w:tblBorders>
          <w:top w:val="single" w:sz="6" w:space="0" w:color="7C9CD6"/>
          <w:left w:val="single" w:sz="6" w:space="0" w:color="7C9CD6"/>
          <w:bottom w:val="single" w:sz="6" w:space="0" w:color="7C9CD6"/>
          <w:right w:val="single" w:sz="6" w:space="0" w:color="7C9CD6"/>
          <w:insideH w:val="single" w:sz="6" w:space="0" w:color="7C9CD6"/>
          <w:insideV w:val="single" w:sz="6" w:space="0" w:color="7C9CD6"/>
        </w:tblBorders>
        <w:tblLook w:val="04A0" w:firstRow="1" w:lastRow="0" w:firstColumn="1" w:lastColumn="0" w:noHBand="0" w:noVBand="1"/>
      </w:tblPr>
      <w:tblGrid>
        <w:gridCol w:w="2025"/>
        <w:gridCol w:w="2470"/>
      </w:tblGrid>
      <w:tr w:rsidR="001D3286" w14:paraId="1C335C44" w14:textId="77777777" w:rsidTr="001D328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shd w:val="clear" w:color="auto" w:fill="000000" w:themeFill="text1"/>
          </w:tcPr>
          <w:p w14:paraId="561C22B7" w14:textId="21E0F9FF" w:rsidR="001D3286" w:rsidRPr="00624A9B" w:rsidRDefault="001D3286" w:rsidP="001D3286">
            <w:pPr>
              <w:jc w:val="center"/>
            </w:pPr>
            <w:r w:rsidRPr="00624A9B">
              <w:t>Slit width</w:t>
            </w:r>
            <w:r>
              <w:t xml:space="preserve"> (″)</w:t>
            </w:r>
          </w:p>
        </w:tc>
        <w:tc>
          <w:tcPr>
            <w:tcW w:w="2747" w:type="pct"/>
            <w:shd w:val="clear" w:color="auto" w:fill="000000" w:themeFill="text1"/>
          </w:tcPr>
          <w:p w14:paraId="3F2C2926" w14:textId="2580F166" w:rsidR="001D3286" w:rsidRPr="00624A9B" w:rsidRDefault="001D3286" w:rsidP="001D328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24A9B">
              <w:rPr>
                <w:rFonts w:cs="Segoe UI"/>
              </w:rPr>
              <w:t xml:space="preserve">R = </w:t>
            </w:r>
            <w:r w:rsidRPr="00624A9B">
              <w:rPr>
                <w:rFonts w:ascii="Symbol" w:hAnsi="Symbol" w:cs="Segoe UI"/>
              </w:rPr>
              <w:t>l/Dl</w:t>
            </w:r>
          </w:p>
        </w:tc>
      </w:tr>
      <w:tr w:rsidR="001D3286" w14:paraId="64BBBCA5"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F5496" w:themeFill="accent1" w:themeFillShade="BF"/>
          </w:tcPr>
          <w:p w14:paraId="14D25962" w14:textId="25384D79" w:rsidR="001D3286" w:rsidRPr="00624A9B" w:rsidRDefault="001D3286" w:rsidP="001D3286">
            <w:pPr>
              <w:autoSpaceDE w:val="0"/>
              <w:autoSpaceDN w:val="0"/>
              <w:adjustRightInd w:val="0"/>
              <w:jc w:val="center"/>
              <w:rPr>
                <w:rFonts w:cs="Segoe UI"/>
                <w:b w:val="0"/>
                <w:bCs w:val="0"/>
              </w:rPr>
            </w:pPr>
            <w:r w:rsidRPr="001D3286">
              <w:rPr>
                <w:rFonts w:cs="Segoe UI"/>
                <w:color w:val="FFFFFF" w:themeColor="background1"/>
              </w:rPr>
              <w:t>354 - 637 cm</w:t>
            </w:r>
            <w:r w:rsidRPr="001D3286">
              <w:rPr>
                <w:rFonts w:cs="Segoe UI"/>
                <w:color w:val="FFFFFF" w:themeColor="background1"/>
                <w:vertAlign w:val="superscript"/>
              </w:rPr>
              <w:t>-1</w:t>
            </w:r>
            <w:r w:rsidRPr="001D3286">
              <w:rPr>
                <w:rFonts w:cs="Segoe UI"/>
                <w:color w:val="FFFFFF" w:themeColor="background1"/>
              </w:rPr>
              <w:t xml:space="preserve"> (15.7-28.3 </w:t>
            </w:r>
            <w:r w:rsidRPr="001D3286">
              <w:rPr>
                <w:rFonts w:ascii="Symbol" w:hAnsi="Symbol" w:cs="Segoe UI"/>
                <w:color w:val="FFFFFF" w:themeColor="background1"/>
              </w:rPr>
              <w:t>m</w:t>
            </w:r>
            <w:r w:rsidRPr="001D3286">
              <w:rPr>
                <w:rFonts w:cs="Segoe UI"/>
                <w:color w:val="FFFFFF" w:themeColor="background1"/>
              </w:rPr>
              <w:t>m)</w:t>
            </w:r>
          </w:p>
        </w:tc>
      </w:tr>
      <w:tr w:rsidR="001D3286" w14:paraId="77583E8C"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79675EC9" w14:textId="0796013D" w:rsidR="001D3286" w:rsidRPr="007C21B0" w:rsidRDefault="001D3286" w:rsidP="001D3286">
            <w:pPr>
              <w:jc w:val="center"/>
              <w:rPr>
                <w:b w:val="0"/>
                <w:bCs w:val="0"/>
              </w:rPr>
            </w:pPr>
            <w:r w:rsidRPr="007C21B0">
              <w:rPr>
                <w:rFonts w:cs="Segoe UI"/>
                <w:b w:val="0"/>
                <w:bCs w:val="0"/>
              </w:rPr>
              <w:t>1.44</w:t>
            </w:r>
          </w:p>
        </w:tc>
        <w:tc>
          <w:tcPr>
            <w:tcW w:w="2747" w:type="pct"/>
          </w:tcPr>
          <w:p w14:paraId="3679BD19" w14:textId="4B0AF135" w:rsidR="001D3286" w:rsidRDefault="001D3286" w:rsidP="001D3286">
            <w:pPr>
              <w:jc w:val="center"/>
              <w:cnfStyle w:val="000000000000" w:firstRow="0" w:lastRow="0" w:firstColumn="0" w:lastColumn="0" w:oddVBand="0" w:evenVBand="0" w:oddHBand="0" w:evenHBand="0" w:firstRowFirstColumn="0" w:firstRowLastColumn="0" w:lastRowFirstColumn="0" w:lastRowLastColumn="0"/>
            </w:pPr>
            <w:r>
              <w:t>-</w:t>
            </w:r>
          </w:p>
        </w:tc>
      </w:tr>
      <w:tr w:rsidR="001D3286" w14:paraId="3C9B2895"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0F64723B" w14:textId="20BA4679" w:rsidR="001D3286" w:rsidRPr="007C21B0" w:rsidRDefault="001D3286" w:rsidP="001D3286">
            <w:pPr>
              <w:jc w:val="center"/>
              <w:rPr>
                <w:b w:val="0"/>
                <w:bCs w:val="0"/>
              </w:rPr>
            </w:pPr>
            <w:r w:rsidRPr="007C21B0">
              <w:rPr>
                <w:rFonts w:cs="Segoe UI"/>
                <w:b w:val="0"/>
                <w:bCs w:val="0"/>
              </w:rPr>
              <w:t>2.11</w:t>
            </w:r>
          </w:p>
        </w:tc>
        <w:tc>
          <w:tcPr>
            <w:tcW w:w="2747" w:type="pct"/>
          </w:tcPr>
          <w:p w14:paraId="2E34D9FA" w14:textId="1E4532EF" w:rsidR="001D3286" w:rsidRPr="00624A9B" w:rsidRDefault="001D3286" w:rsidP="001D328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94000 +/- 2500</w:t>
            </w:r>
          </w:p>
        </w:tc>
      </w:tr>
      <w:tr w:rsidR="001D3286" w14:paraId="0F80F4D3"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5A8F0787" w14:textId="7AF7A9D4" w:rsidR="001D3286" w:rsidRPr="007C21B0" w:rsidRDefault="001D3286" w:rsidP="001D3286">
            <w:pPr>
              <w:jc w:val="center"/>
              <w:rPr>
                <w:rFonts w:cs="Segoe UI"/>
                <w:b w:val="0"/>
                <w:bCs w:val="0"/>
              </w:rPr>
            </w:pPr>
            <w:r w:rsidRPr="007C21B0">
              <w:rPr>
                <w:rFonts w:cs="Segoe UI"/>
                <w:b w:val="0"/>
                <w:bCs w:val="0"/>
              </w:rPr>
              <w:t>2.65</w:t>
            </w:r>
          </w:p>
        </w:tc>
        <w:tc>
          <w:tcPr>
            <w:tcW w:w="2747" w:type="pct"/>
          </w:tcPr>
          <w:p w14:paraId="21387F86" w14:textId="3213EA2E" w:rsidR="001D3286" w:rsidRDefault="001D3286" w:rsidP="001D3286">
            <w:pPr>
              <w:jc w:val="center"/>
              <w:cnfStyle w:val="000000000000" w:firstRow="0" w:lastRow="0" w:firstColumn="0" w:lastColumn="0" w:oddVBand="0" w:evenVBand="0" w:oddHBand="0" w:evenHBand="0" w:firstRowFirstColumn="0" w:firstRowLastColumn="0" w:lastRowFirstColumn="0" w:lastRowLastColumn="0"/>
            </w:pPr>
            <w:r>
              <w:rPr>
                <w:rFonts w:cs="Segoe UI"/>
              </w:rPr>
              <w:t>74845 +/- 2500</w:t>
            </w:r>
          </w:p>
        </w:tc>
      </w:tr>
      <w:tr w:rsidR="001D3286" w14:paraId="0696F330"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5D219FD6" w14:textId="1AEF16BF" w:rsidR="001D3286" w:rsidRPr="007C21B0" w:rsidRDefault="001D3286" w:rsidP="001D3286">
            <w:pPr>
              <w:jc w:val="center"/>
              <w:rPr>
                <w:rFonts w:cs="Segoe UI"/>
                <w:b w:val="0"/>
                <w:bCs w:val="0"/>
              </w:rPr>
            </w:pPr>
            <w:r w:rsidRPr="007C21B0">
              <w:rPr>
                <w:rFonts w:cs="Segoe UI"/>
                <w:b w:val="0"/>
                <w:bCs w:val="0"/>
              </w:rPr>
              <w:t>3.20</w:t>
            </w:r>
          </w:p>
        </w:tc>
        <w:tc>
          <w:tcPr>
            <w:tcW w:w="2747" w:type="pct"/>
          </w:tcPr>
          <w:p w14:paraId="5AE10C05" w14:textId="35130B56" w:rsidR="001D3286" w:rsidRDefault="001D3286" w:rsidP="001D3286">
            <w:pPr>
              <w:jc w:val="center"/>
              <w:cnfStyle w:val="000000100000" w:firstRow="0" w:lastRow="0" w:firstColumn="0" w:lastColumn="0" w:oddVBand="0" w:evenVBand="0" w:oddHBand="1" w:evenHBand="0" w:firstRowFirstColumn="0" w:firstRowLastColumn="0" w:lastRowFirstColumn="0" w:lastRowLastColumn="0"/>
            </w:pPr>
            <w:r>
              <w:rPr>
                <w:rFonts w:cs="Segoe UI"/>
              </w:rPr>
              <w:t>61981 +/- 2500</w:t>
            </w:r>
          </w:p>
        </w:tc>
      </w:tr>
      <w:tr w:rsidR="00624A9B" w14:paraId="5552272D"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F5496"/>
            <w:vAlign w:val="center"/>
          </w:tcPr>
          <w:p w14:paraId="19CFD604" w14:textId="6C457DE8" w:rsidR="00624A9B" w:rsidRPr="00624A9B" w:rsidRDefault="00624A9B" w:rsidP="00D57F02">
            <w:pPr>
              <w:jc w:val="center"/>
              <w:rPr>
                <w:sz w:val="16"/>
                <w:szCs w:val="16"/>
              </w:rPr>
            </w:pPr>
            <w:r w:rsidRPr="001D3286">
              <w:rPr>
                <w:rFonts w:cs="Segoe UI"/>
                <w:color w:val="FFFFFF" w:themeColor="background1"/>
              </w:rPr>
              <w:t>667 - 909 cm</w:t>
            </w:r>
            <w:r w:rsidRPr="001D3286">
              <w:rPr>
                <w:rFonts w:cs="Segoe UI"/>
                <w:color w:val="FFFFFF" w:themeColor="background1"/>
                <w:vertAlign w:val="superscript"/>
              </w:rPr>
              <w:t>-1</w:t>
            </w:r>
            <w:r w:rsidRPr="001D3286">
              <w:rPr>
                <w:rFonts w:cs="Segoe UI"/>
                <w:color w:val="FFFFFF" w:themeColor="background1"/>
              </w:rPr>
              <w:t xml:space="preserve"> (11-15 </w:t>
            </w:r>
            <w:r w:rsidRPr="001D3286">
              <w:rPr>
                <w:rFonts w:ascii="Symbol" w:hAnsi="Symbol" w:cs="Segoe UI"/>
                <w:color w:val="FFFFFF" w:themeColor="background1"/>
              </w:rPr>
              <w:t>m</w:t>
            </w:r>
            <w:r w:rsidRPr="001D3286">
              <w:rPr>
                <w:rFonts w:cs="Segoe UI"/>
                <w:color w:val="FFFFFF" w:themeColor="background1"/>
              </w:rPr>
              <w:t>m)</w:t>
            </w:r>
          </w:p>
        </w:tc>
      </w:tr>
      <w:tr w:rsidR="001D3286" w14:paraId="05151A1F"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14B36312" w14:textId="2F4D14B5" w:rsidR="001D3286" w:rsidRPr="007C21B0" w:rsidRDefault="001D3286" w:rsidP="001D3286">
            <w:pPr>
              <w:jc w:val="center"/>
              <w:rPr>
                <w:b w:val="0"/>
                <w:bCs w:val="0"/>
              </w:rPr>
            </w:pPr>
            <w:r w:rsidRPr="007C21B0">
              <w:rPr>
                <w:rFonts w:cs="Segoe UI"/>
                <w:b w:val="0"/>
                <w:bCs w:val="0"/>
              </w:rPr>
              <w:t>1.44</w:t>
            </w:r>
          </w:p>
        </w:tc>
        <w:tc>
          <w:tcPr>
            <w:tcW w:w="2747" w:type="pct"/>
          </w:tcPr>
          <w:p w14:paraId="4F68DDE3" w14:textId="77777777" w:rsidR="001D3286" w:rsidRDefault="001D3286" w:rsidP="001D3286">
            <w:pPr>
              <w:jc w:val="center"/>
              <w:cnfStyle w:val="000000100000" w:firstRow="0" w:lastRow="0" w:firstColumn="0" w:lastColumn="0" w:oddVBand="0" w:evenVBand="0" w:oddHBand="1" w:evenHBand="0" w:firstRowFirstColumn="0" w:firstRowLastColumn="0" w:lastRowFirstColumn="0" w:lastRowLastColumn="0"/>
            </w:pPr>
            <w:r>
              <w:t>-</w:t>
            </w:r>
          </w:p>
        </w:tc>
      </w:tr>
      <w:tr w:rsidR="001D3286" w14:paraId="5984A0AE"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1597C3C6" w14:textId="3B202FE2" w:rsidR="001D3286" w:rsidRPr="007C21B0" w:rsidRDefault="001D3286" w:rsidP="001D3286">
            <w:pPr>
              <w:jc w:val="center"/>
              <w:rPr>
                <w:b w:val="0"/>
                <w:bCs w:val="0"/>
              </w:rPr>
            </w:pPr>
            <w:r w:rsidRPr="007C21B0">
              <w:rPr>
                <w:rFonts w:cs="Segoe UI"/>
                <w:b w:val="0"/>
                <w:bCs w:val="0"/>
              </w:rPr>
              <w:t>2.11</w:t>
            </w:r>
          </w:p>
        </w:tc>
        <w:tc>
          <w:tcPr>
            <w:tcW w:w="2747" w:type="pct"/>
          </w:tcPr>
          <w:p w14:paraId="1B95B670" w14:textId="78F62DCE" w:rsidR="001D3286" w:rsidRPr="00624A9B" w:rsidRDefault="001D3286" w:rsidP="001D328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92000 +/- 2500</w:t>
            </w:r>
          </w:p>
        </w:tc>
      </w:tr>
      <w:tr w:rsidR="001D3286" w14:paraId="2BA242C0"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501523AD" w14:textId="27B06F3A" w:rsidR="001D3286" w:rsidRPr="007C21B0" w:rsidRDefault="001D3286" w:rsidP="001D3286">
            <w:pPr>
              <w:jc w:val="center"/>
              <w:rPr>
                <w:rFonts w:cs="Segoe UI"/>
                <w:b w:val="0"/>
                <w:bCs w:val="0"/>
              </w:rPr>
            </w:pPr>
            <w:r w:rsidRPr="007C21B0">
              <w:rPr>
                <w:rFonts w:cs="Segoe UI"/>
                <w:b w:val="0"/>
                <w:bCs w:val="0"/>
              </w:rPr>
              <w:t>2.65</w:t>
            </w:r>
          </w:p>
        </w:tc>
        <w:tc>
          <w:tcPr>
            <w:tcW w:w="2747" w:type="pct"/>
          </w:tcPr>
          <w:p w14:paraId="1A864218" w14:textId="74D12C2A" w:rsidR="001D3286" w:rsidRDefault="001D3286" w:rsidP="001D3286">
            <w:pPr>
              <w:jc w:val="center"/>
              <w:cnfStyle w:val="000000100000" w:firstRow="0" w:lastRow="0" w:firstColumn="0" w:lastColumn="0" w:oddVBand="0" w:evenVBand="0" w:oddHBand="1" w:evenHBand="0" w:firstRowFirstColumn="0" w:firstRowLastColumn="0" w:lastRowFirstColumn="0" w:lastRowLastColumn="0"/>
            </w:pPr>
            <w:r>
              <w:rPr>
                <w:rFonts w:cs="Segoe UI"/>
              </w:rPr>
              <w:t>73253 +/- 2500</w:t>
            </w:r>
          </w:p>
        </w:tc>
      </w:tr>
      <w:tr w:rsidR="001D3286" w14:paraId="53C56356"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0AE783CA" w14:textId="6074CB44" w:rsidR="001D3286" w:rsidRPr="007C21B0" w:rsidRDefault="001D3286" w:rsidP="001D3286">
            <w:pPr>
              <w:jc w:val="center"/>
              <w:rPr>
                <w:rFonts w:cs="Segoe UI"/>
                <w:b w:val="0"/>
                <w:bCs w:val="0"/>
              </w:rPr>
            </w:pPr>
            <w:r w:rsidRPr="007C21B0">
              <w:rPr>
                <w:rFonts w:cs="Segoe UI"/>
                <w:b w:val="0"/>
                <w:bCs w:val="0"/>
              </w:rPr>
              <w:t>3.20</w:t>
            </w:r>
          </w:p>
        </w:tc>
        <w:tc>
          <w:tcPr>
            <w:tcW w:w="2747" w:type="pct"/>
          </w:tcPr>
          <w:p w14:paraId="686708B1" w14:textId="38607211" w:rsidR="001D3286" w:rsidRDefault="001D3286" w:rsidP="001D3286">
            <w:pPr>
              <w:jc w:val="center"/>
              <w:cnfStyle w:val="000000000000" w:firstRow="0" w:lastRow="0" w:firstColumn="0" w:lastColumn="0" w:oddVBand="0" w:evenVBand="0" w:oddHBand="0" w:evenHBand="0" w:firstRowFirstColumn="0" w:firstRowLastColumn="0" w:lastRowFirstColumn="0" w:lastRowLastColumn="0"/>
            </w:pPr>
            <w:r>
              <w:rPr>
                <w:rFonts w:cs="Segoe UI"/>
              </w:rPr>
              <w:t>60663 +/- 2500</w:t>
            </w:r>
          </w:p>
        </w:tc>
      </w:tr>
      <w:tr w:rsidR="007C21B0" w14:paraId="57483DD5"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2F5496"/>
            <w:vAlign w:val="center"/>
          </w:tcPr>
          <w:p w14:paraId="29059C41" w14:textId="69698B6E" w:rsidR="007C21B0" w:rsidRPr="00624A9B" w:rsidRDefault="007C21B0" w:rsidP="00D57F02">
            <w:pPr>
              <w:jc w:val="center"/>
              <w:rPr>
                <w:sz w:val="16"/>
                <w:szCs w:val="16"/>
              </w:rPr>
            </w:pPr>
            <w:r w:rsidRPr="001D3286">
              <w:rPr>
                <w:rFonts w:cs="Segoe UI"/>
                <w:color w:val="FFFFFF" w:themeColor="background1"/>
              </w:rPr>
              <w:t>1000 -1888 cm</w:t>
            </w:r>
            <w:r w:rsidRPr="001D3286">
              <w:rPr>
                <w:rFonts w:cs="Segoe UI"/>
                <w:color w:val="FFFFFF" w:themeColor="background1"/>
                <w:vertAlign w:val="superscript"/>
              </w:rPr>
              <w:t>-1</w:t>
            </w:r>
            <w:r w:rsidRPr="001D3286">
              <w:rPr>
                <w:rFonts w:cs="Segoe UI"/>
                <w:color w:val="FFFFFF" w:themeColor="background1"/>
              </w:rPr>
              <w:t xml:space="preserve"> (5.3-10 </w:t>
            </w:r>
            <w:r w:rsidRPr="001D3286">
              <w:rPr>
                <w:rFonts w:ascii="Symbol" w:hAnsi="Symbol" w:cs="Segoe UI"/>
                <w:color w:val="FFFFFF" w:themeColor="background1"/>
              </w:rPr>
              <w:t>m</w:t>
            </w:r>
            <w:r w:rsidRPr="001D3286">
              <w:rPr>
                <w:rFonts w:cs="Segoe UI"/>
                <w:color w:val="FFFFFF" w:themeColor="background1"/>
              </w:rPr>
              <w:t>m)</w:t>
            </w:r>
          </w:p>
        </w:tc>
      </w:tr>
      <w:tr w:rsidR="001D3286" w14:paraId="56962823"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53AE0BC7" w14:textId="48272FD3" w:rsidR="001D3286" w:rsidRPr="007C21B0" w:rsidRDefault="001D3286" w:rsidP="001D3286">
            <w:pPr>
              <w:jc w:val="center"/>
              <w:rPr>
                <w:b w:val="0"/>
                <w:bCs w:val="0"/>
              </w:rPr>
            </w:pPr>
            <w:r w:rsidRPr="007C21B0">
              <w:rPr>
                <w:rFonts w:cs="Segoe UI"/>
                <w:b w:val="0"/>
                <w:bCs w:val="0"/>
              </w:rPr>
              <w:t>1.44</w:t>
            </w:r>
          </w:p>
        </w:tc>
        <w:tc>
          <w:tcPr>
            <w:tcW w:w="2747" w:type="pct"/>
          </w:tcPr>
          <w:p w14:paraId="7FED8863" w14:textId="30AC7D1E" w:rsidR="001D3286" w:rsidRDefault="001D3286" w:rsidP="001D3286">
            <w:pPr>
              <w:jc w:val="center"/>
              <w:cnfStyle w:val="000000000000" w:firstRow="0" w:lastRow="0" w:firstColumn="0" w:lastColumn="0" w:oddVBand="0" w:evenVBand="0" w:oddHBand="0" w:evenHBand="0" w:firstRowFirstColumn="0" w:firstRowLastColumn="0" w:lastRowFirstColumn="0" w:lastRowLastColumn="0"/>
            </w:pPr>
            <w:r>
              <w:rPr>
                <w:rFonts w:cs="Segoe UI"/>
              </w:rPr>
              <w:t>105000 +/- 2500</w:t>
            </w:r>
          </w:p>
        </w:tc>
      </w:tr>
      <w:tr w:rsidR="001D3286" w14:paraId="698517B0"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598EAF63" w14:textId="22628619" w:rsidR="001D3286" w:rsidRPr="007C21B0" w:rsidRDefault="001D3286" w:rsidP="001D3286">
            <w:pPr>
              <w:jc w:val="center"/>
              <w:rPr>
                <w:b w:val="0"/>
                <w:bCs w:val="0"/>
              </w:rPr>
            </w:pPr>
            <w:r w:rsidRPr="007C21B0">
              <w:rPr>
                <w:rFonts w:cs="Segoe UI"/>
                <w:b w:val="0"/>
                <w:bCs w:val="0"/>
              </w:rPr>
              <w:t>2.11</w:t>
            </w:r>
          </w:p>
        </w:tc>
        <w:tc>
          <w:tcPr>
            <w:tcW w:w="2747" w:type="pct"/>
          </w:tcPr>
          <w:p w14:paraId="0D755686" w14:textId="6698704F" w:rsidR="001D3286" w:rsidRPr="00624A9B" w:rsidRDefault="001D3286" w:rsidP="001D328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90000 +/- 2500</w:t>
            </w:r>
          </w:p>
        </w:tc>
      </w:tr>
      <w:tr w:rsidR="001D3286" w14:paraId="42B13025" w14:textId="77777777" w:rsidTr="001D3286">
        <w:trPr>
          <w:jc w:val="center"/>
        </w:trPr>
        <w:tc>
          <w:tcPr>
            <w:cnfStyle w:val="001000000000" w:firstRow="0" w:lastRow="0" w:firstColumn="1" w:lastColumn="0" w:oddVBand="0" w:evenVBand="0" w:oddHBand="0" w:evenHBand="0" w:firstRowFirstColumn="0" w:firstRowLastColumn="0" w:lastRowFirstColumn="0" w:lastRowLastColumn="0"/>
            <w:tcW w:w="2253" w:type="pct"/>
          </w:tcPr>
          <w:p w14:paraId="31EA9FF1" w14:textId="1B6450AE" w:rsidR="001D3286" w:rsidRPr="007C21B0" w:rsidRDefault="001D3286" w:rsidP="001D3286">
            <w:pPr>
              <w:jc w:val="center"/>
              <w:rPr>
                <w:rFonts w:cs="Segoe UI"/>
                <w:b w:val="0"/>
                <w:bCs w:val="0"/>
              </w:rPr>
            </w:pPr>
            <w:r w:rsidRPr="007C21B0">
              <w:rPr>
                <w:rFonts w:cs="Segoe UI"/>
                <w:b w:val="0"/>
                <w:bCs w:val="0"/>
              </w:rPr>
              <w:t>2.65</w:t>
            </w:r>
          </w:p>
        </w:tc>
        <w:tc>
          <w:tcPr>
            <w:tcW w:w="2747" w:type="pct"/>
          </w:tcPr>
          <w:p w14:paraId="736D49B2" w14:textId="34BE38FD" w:rsidR="001D3286" w:rsidRDefault="001D3286" w:rsidP="001D3286">
            <w:pPr>
              <w:jc w:val="center"/>
              <w:cnfStyle w:val="000000000000" w:firstRow="0" w:lastRow="0" w:firstColumn="0" w:lastColumn="0" w:oddVBand="0" w:evenVBand="0" w:oddHBand="0" w:evenHBand="0" w:firstRowFirstColumn="0" w:firstRowLastColumn="0" w:lastRowFirstColumn="0" w:lastRowLastColumn="0"/>
            </w:pPr>
            <w:r>
              <w:rPr>
                <w:rFonts w:cs="Segoe UI"/>
              </w:rPr>
              <w:t>71660 +/- 2500</w:t>
            </w:r>
          </w:p>
        </w:tc>
      </w:tr>
      <w:tr w:rsidR="001D3286" w14:paraId="7DBA24AD" w14:textId="77777777" w:rsidTr="001D32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53" w:type="pct"/>
          </w:tcPr>
          <w:p w14:paraId="2290C64C" w14:textId="7A6B4FFE" w:rsidR="001D3286" w:rsidRPr="007C21B0" w:rsidRDefault="001D3286" w:rsidP="001D3286">
            <w:pPr>
              <w:jc w:val="center"/>
              <w:rPr>
                <w:rFonts w:cs="Segoe UI"/>
                <w:b w:val="0"/>
                <w:bCs w:val="0"/>
              </w:rPr>
            </w:pPr>
            <w:r w:rsidRPr="007C21B0">
              <w:rPr>
                <w:rFonts w:cs="Segoe UI"/>
                <w:b w:val="0"/>
                <w:bCs w:val="0"/>
              </w:rPr>
              <w:t>3.20</w:t>
            </w:r>
          </w:p>
        </w:tc>
        <w:tc>
          <w:tcPr>
            <w:tcW w:w="2747" w:type="pct"/>
          </w:tcPr>
          <w:p w14:paraId="405AFD74" w14:textId="45AAC80B" w:rsidR="001D3286" w:rsidRDefault="001D3286" w:rsidP="001D3286">
            <w:pPr>
              <w:jc w:val="center"/>
              <w:cnfStyle w:val="000000100000" w:firstRow="0" w:lastRow="0" w:firstColumn="0" w:lastColumn="0" w:oddVBand="0" w:evenVBand="0" w:oddHBand="1" w:evenHBand="0" w:firstRowFirstColumn="0" w:firstRowLastColumn="0" w:lastRowFirstColumn="0" w:lastRowLastColumn="0"/>
            </w:pPr>
            <w:r>
              <w:rPr>
                <w:rFonts w:cs="Segoe UI"/>
              </w:rPr>
              <w:t>59344 +/- 2500</w:t>
            </w:r>
          </w:p>
        </w:tc>
      </w:tr>
    </w:tbl>
    <w:p w14:paraId="1EB2DCE2" w14:textId="7726F5F3" w:rsidR="000201FB" w:rsidRDefault="000201FB" w:rsidP="00B33A98">
      <w:pPr>
        <w:autoSpaceDE w:val="0"/>
        <w:autoSpaceDN w:val="0"/>
        <w:adjustRightInd w:val="0"/>
        <w:rPr>
          <w:rFonts w:cs="Segoe UI"/>
          <w:i/>
          <w:iCs/>
          <w:color w:val="2F5496"/>
          <w:sz w:val="20"/>
        </w:rPr>
      </w:pPr>
    </w:p>
    <w:p w14:paraId="512DBF9B" w14:textId="79233BEC" w:rsidR="00DB4104" w:rsidRPr="000201FB" w:rsidRDefault="000201FB" w:rsidP="00C52C0F">
      <w:pPr>
        <w:pStyle w:val="Heading3"/>
        <w:numPr>
          <w:ilvl w:val="2"/>
          <w:numId w:val="40"/>
        </w:numPr>
      </w:pPr>
      <w:bookmarkStart w:id="59" w:name="_Toc146554620"/>
      <w:bookmarkStart w:id="60" w:name="_Toc146871674"/>
      <w:r>
        <w:lastRenderedPageBreak/>
        <w:t>R</w:t>
      </w:r>
      <w:r w:rsidR="00A07018" w:rsidRPr="00DB4104">
        <w:t>esolution for Extended Sources</w:t>
      </w:r>
      <w:r w:rsidR="00E52320" w:rsidRPr="00DB4104">
        <w:t xml:space="preserve"> in H</w:t>
      </w:r>
      <w:r>
        <w:t>igh</w:t>
      </w:r>
      <w:r w:rsidR="00E52320" w:rsidRPr="00DB4104">
        <w:t>-M</w:t>
      </w:r>
      <w:r>
        <w:t>edium and</w:t>
      </w:r>
      <w:r w:rsidR="00E52320" w:rsidRPr="00DB4104">
        <w:t xml:space="preserve"> </w:t>
      </w:r>
      <w:r>
        <w:t>High</w:t>
      </w:r>
      <w:r w:rsidR="00E52320" w:rsidRPr="00DB4104">
        <w:t>-</w:t>
      </w:r>
      <w:r>
        <w:t>Low</w:t>
      </w:r>
      <w:r w:rsidR="00E52320" w:rsidRPr="00DB4104">
        <w:t xml:space="preserve"> </w:t>
      </w:r>
      <w:r>
        <w:t>C</w:t>
      </w:r>
      <w:r w:rsidR="00E52320" w:rsidRPr="00DB4104">
        <w:t>onfigurations</w:t>
      </w:r>
      <w:bookmarkEnd w:id="59"/>
      <w:bookmarkEnd w:id="60"/>
    </w:p>
    <w:p w14:paraId="2271BB4C" w14:textId="4D445C93" w:rsidR="00BA1287" w:rsidRDefault="00E91F24" w:rsidP="000201FB">
      <w:pPr>
        <w:autoSpaceDE w:val="0"/>
        <w:autoSpaceDN w:val="0"/>
        <w:adjustRightInd w:val="0"/>
        <w:spacing w:before="120"/>
        <w:rPr>
          <w:rFonts w:cs="Segoe UI"/>
        </w:rPr>
      </w:pPr>
      <w:r>
        <w:rPr>
          <w:rFonts w:cs="Segoe UI"/>
        </w:rPr>
        <w:t>The spectral resolution of e</w:t>
      </w:r>
      <w:r w:rsidR="003304CF">
        <w:rPr>
          <w:rFonts w:cs="Segoe UI"/>
        </w:rPr>
        <w:t xml:space="preserve">xtended emission sources </w:t>
      </w:r>
      <w:r w:rsidR="000E5167">
        <w:rPr>
          <w:rFonts w:cs="Segoe UI"/>
        </w:rPr>
        <w:t>is</w:t>
      </w:r>
      <w:r>
        <w:rPr>
          <w:rFonts w:cs="Segoe UI"/>
        </w:rPr>
        <w:t xml:space="preserve"> unaffected by diffraction</w:t>
      </w:r>
      <w:r w:rsidR="00A5573F">
        <w:rPr>
          <w:rFonts w:cs="Segoe UI"/>
        </w:rPr>
        <w:t xml:space="preserve"> resolution boosting</w:t>
      </w:r>
      <w:r w:rsidR="00660949">
        <w:rPr>
          <w:rFonts w:cs="Segoe UI"/>
        </w:rPr>
        <w:t xml:space="preserve"> because </w:t>
      </w:r>
      <w:r w:rsidR="00B33A98">
        <w:rPr>
          <w:rFonts w:cs="Segoe UI"/>
        </w:rPr>
        <w:t xml:space="preserve">the on-axis light diffracted away from the slit gets filled in by diffracted off-axis emission. </w:t>
      </w:r>
      <w:r w:rsidR="003304CF">
        <w:rPr>
          <w:rFonts w:cs="Segoe UI"/>
        </w:rPr>
        <w:t xml:space="preserve">As a consequence, </w:t>
      </w:r>
      <w:r w:rsidR="00BA1287">
        <w:rPr>
          <w:rFonts w:cs="Segoe UI"/>
        </w:rPr>
        <w:t xml:space="preserve">spectral resolution for </w:t>
      </w:r>
      <w:r w:rsidR="003304CF">
        <w:rPr>
          <w:rFonts w:cs="Segoe UI"/>
        </w:rPr>
        <w:t>extended source</w:t>
      </w:r>
      <w:r w:rsidR="00BA1287">
        <w:rPr>
          <w:rFonts w:cs="Segoe UI"/>
        </w:rPr>
        <w:t>s will match the resolutions measured against</w:t>
      </w:r>
      <w:r w:rsidR="00E52320">
        <w:rPr>
          <w:rFonts w:cs="Segoe UI"/>
        </w:rPr>
        <w:t xml:space="preserve"> sky emission lines or a laboratory gas cell. </w:t>
      </w:r>
    </w:p>
    <w:p w14:paraId="45D17C14" w14:textId="77777777" w:rsidR="00DB4104" w:rsidRDefault="00DB4104" w:rsidP="00DB4104">
      <w:pPr>
        <w:autoSpaceDE w:val="0"/>
        <w:autoSpaceDN w:val="0"/>
        <w:adjustRightInd w:val="0"/>
        <w:rPr>
          <w:rFonts w:cs="Segoe UI"/>
        </w:rPr>
      </w:pPr>
    </w:p>
    <w:p w14:paraId="1EA248FB" w14:textId="31D146D3" w:rsidR="002859FD" w:rsidRDefault="0078497F" w:rsidP="002859FD">
      <w:pPr>
        <w:autoSpaceDE w:val="0"/>
        <w:autoSpaceDN w:val="0"/>
        <w:adjustRightInd w:val="0"/>
        <w:rPr>
          <w:rFonts w:cs="Segoe UI"/>
        </w:rPr>
      </w:pPr>
      <w:r w:rsidRPr="000201FB">
        <w:rPr>
          <w:rFonts w:cs="Segoe UI"/>
          <w:szCs w:val="24"/>
          <w:highlight w:val="yellow"/>
          <w:u w:val="single"/>
        </w:rPr>
        <w:fldChar w:fldCharType="begin"/>
      </w:r>
      <w:r w:rsidRPr="000201FB">
        <w:rPr>
          <w:rFonts w:cs="Segoe UI"/>
          <w:szCs w:val="24"/>
          <w:u w:val="single"/>
        </w:rPr>
        <w:instrText xml:space="preserve"> REF _Ref146490353 \h </w:instrText>
      </w:r>
      <w:r w:rsidRPr="000201FB">
        <w:rPr>
          <w:rFonts w:cs="Segoe UI"/>
          <w:szCs w:val="24"/>
          <w:highlight w:val="yellow"/>
          <w:u w:val="single"/>
        </w:rPr>
        <w:instrText xml:space="preserve"> \* MERGEFORMAT </w:instrText>
      </w:r>
      <w:r w:rsidRPr="000201FB">
        <w:rPr>
          <w:rFonts w:cs="Segoe UI"/>
          <w:szCs w:val="24"/>
          <w:highlight w:val="yellow"/>
          <w:u w:val="single"/>
        </w:rPr>
      </w:r>
      <w:r w:rsidRPr="000201FB">
        <w:rPr>
          <w:rFonts w:cs="Segoe UI"/>
          <w:szCs w:val="24"/>
          <w:highlight w:val="yellow"/>
          <w:u w:val="single"/>
        </w:rPr>
        <w:fldChar w:fldCharType="separate"/>
      </w:r>
      <w:r w:rsidRPr="000201FB">
        <w:rPr>
          <w:szCs w:val="24"/>
          <w:u w:val="single"/>
        </w:rPr>
        <w:t xml:space="preserve">Table </w:t>
      </w:r>
      <w:r w:rsidRPr="000201FB">
        <w:rPr>
          <w:noProof/>
          <w:szCs w:val="24"/>
          <w:u w:val="single"/>
        </w:rPr>
        <w:t>13</w:t>
      </w:r>
      <w:r w:rsidRPr="000201FB">
        <w:rPr>
          <w:rFonts w:cs="Segoe UI"/>
          <w:szCs w:val="24"/>
          <w:highlight w:val="yellow"/>
          <w:u w:val="single"/>
        </w:rPr>
        <w:fldChar w:fldCharType="end"/>
      </w:r>
      <w:r w:rsidR="00493F52">
        <w:rPr>
          <w:rFonts w:cs="Segoe UI"/>
        </w:rPr>
        <w:t xml:space="preserve"> </w:t>
      </w:r>
      <w:r w:rsidR="00B33A98">
        <w:rPr>
          <w:rFonts w:cs="Segoe UI"/>
        </w:rPr>
        <w:t xml:space="preserve">has the resolutions for extended sources by slit, which were measured at </w:t>
      </w:r>
      <w:r w:rsidR="00A07018">
        <w:rPr>
          <w:rFonts w:cs="Segoe UI"/>
        </w:rPr>
        <w:t>1330</w:t>
      </w:r>
      <w:r w:rsidR="000201FB">
        <w:rPr>
          <w:rFonts w:cs="Segoe UI"/>
        </w:rPr>
        <w:t xml:space="preserve"> </w:t>
      </w:r>
      <w:r w:rsidR="00A07018">
        <w:rPr>
          <w:rFonts w:cs="Segoe UI"/>
        </w:rPr>
        <w:t>cm</w:t>
      </w:r>
      <w:r w:rsidR="00A07018" w:rsidRPr="00A07018">
        <w:rPr>
          <w:rFonts w:cs="Segoe UI"/>
          <w:vertAlign w:val="superscript"/>
        </w:rPr>
        <w:t>-1</w:t>
      </w:r>
      <w:r w:rsidR="00A07018">
        <w:rPr>
          <w:rFonts w:cs="Segoe UI"/>
        </w:rPr>
        <w:t xml:space="preserve"> and 735</w:t>
      </w:r>
      <w:r w:rsidR="000201FB">
        <w:rPr>
          <w:rFonts w:cs="Segoe UI"/>
        </w:rPr>
        <w:t xml:space="preserve"> </w:t>
      </w:r>
      <w:r w:rsidR="00A07018">
        <w:rPr>
          <w:rFonts w:cs="Segoe UI"/>
        </w:rPr>
        <w:t>cm</w:t>
      </w:r>
      <w:r w:rsidR="00A07018" w:rsidRPr="00A07018">
        <w:rPr>
          <w:rFonts w:cs="Segoe UI"/>
          <w:vertAlign w:val="superscript"/>
        </w:rPr>
        <w:t>-1</w:t>
      </w:r>
      <w:r w:rsidR="00A07018">
        <w:rPr>
          <w:rFonts w:cs="Segoe UI"/>
        </w:rPr>
        <w:t xml:space="preserve"> (</w:t>
      </w:r>
      <w:r w:rsidR="00B33A98">
        <w:rPr>
          <w:rFonts w:cs="Segoe UI"/>
        </w:rPr>
        <w:t>7</w:t>
      </w:r>
      <w:r w:rsidR="00A07018">
        <w:rPr>
          <w:rFonts w:cs="Segoe UI"/>
        </w:rPr>
        <w:t>.5</w:t>
      </w:r>
      <w:r w:rsidR="00B33A98">
        <w:rPr>
          <w:rFonts w:cs="Segoe UI"/>
        </w:rPr>
        <w:t xml:space="preserve"> and 13.5 </w:t>
      </w:r>
      <w:r w:rsidR="00B33A98" w:rsidRPr="00B33A98">
        <w:rPr>
          <w:rFonts w:ascii="Symbol" w:hAnsi="Symbol" w:cs="Segoe UI"/>
        </w:rPr>
        <w:t>m</w:t>
      </w:r>
      <w:r w:rsidR="00B33A98">
        <w:rPr>
          <w:rFonts w:cs="Segoe UI"/>
        </w:rPr>
        <w:t>m</w:t>
      </w:r>
      <w:r w:rsidR="00A07018">
        <w:rPr>
          <w:rFonts w:cs="Segoe UI"/>
        </w:rPr>
        <w:t>)</w:t>
      </w:r>
      <w:r w:rsidR="00B33A98">
        <w:rPr>
          <w:rFonts w:cs="Segoe UI"/>
        </w:rPr>
        <w:t xml:space="preserve"> with a C</w:t>
      </w:r>
      <w:r w:rsidR="00B33A98" w:rsidRPr="00B33A98">
        <w:rPr>
          <w:rFonts w:cs="Segoe UI"/>
          <w:vertAlign w:val="subscript"/>
        </w:rPr>
        <w:t>2</w:t>
      </w:r>
      <w:r w:rsidR="00B33A98">
        <w:rPr>
          <w:rFonts w:cs="Segoe UI"/>
        </w:rPr>
        <w:t>H</w:t>
      </w:r>
      <w:r w:rsidR="00B33A98" w:rsidRPr="00B33A98">
        <w:rPr>
          <w:rFonts w:cs="Segoe UI"/>
          <w:vertAlign w:val="subscript"/>
        </w:rPr>
        <w:t>2</w:t>
      </w:r>
      <w:r w:rsidR="00B33A98">
        <w:rPr>
          <w:rFonts w:cs="Segoe UI"/>
        </w:rPr>
        <w:t xml:space="preserve"> gas cell</w:t>
      </w:r>
      <w:r w:rsidR="00A07018">
        <w:rPr>
          <w:rFonts w:cs="Segoe UI"/>
        </w:rPr>
        <w:t xml:space="preserve"> from the ground</w:t>
      </w:r>
      <w:r w:rsidR="00B33A98">
        <w:rPr>
          <w:rFonts w:cs="Segoe UI"/>
        </w:rPr>
        <w:t xml:space="preserve">. The values were not seen to change with wavelength, but wavelengths </w:t>
      </w:r>
      <w:r w:rsidR="00A07018">
        <w:rPr>
          <w:rFonts w:cs="Segoe UI"/>
        </w:rPr>
        <w:t>longer than 13.5</w:t>
      </w:r>
      <w:r w:rsidR="00A07018" w:rsidRPr="00A07018">
        <w:rPr>
          <w:rFonts w:ascii="Symbol" w:hAnsi="Symbol" w:cs="Segoe UI"/>
        </w:rPr>
        <w:t xml:space="preserve"> </w:t>
      </w:r>
      <w:r w:rsidR="00A07018" w:rsidRPr="00B33A98">
        <w:rPr>
          <w:rFonts w:ascii="Symbol" w:hAnsi="Symbol" w:cs="Segoe UI"/>
        </w:rPr>
        <w:t>m</w:t>
      </w:r>
      <w:r w:rsidR="00A07018">
        <w:rPr>
          <w:rFonts w:cs="Segoe UI"/>
        </w:rPr>
        <w:t xml:space="preserve">m were untested for extended emission resolution because of a lack of available gas cell features or sky emission lines that were sufficiently narrow. </w:t>
      </w:r>
      <w:r w:rsidR="002859FD">
        <w:rPr>
          <w:rFonts w:cs="Segoe UI"/>
        </w:rPr>
        <w:t xml:space="preserve">The resolutions in this table </w:t>
      </w:r>
      <w:r w:rsidR="004C7490">
        <w:rPr>
          <w:rFonts w:cs="Segoe UI"/>
        </w:rPr>
        <w:t>supersede</w:t>
      </w:r>
      <w:r w:rsidR="002859FD">
        <w:rPr>
          <w:rFonts w:cs="Segoe UI"/>
        </w:rPr>
        <w:t xml:space="preserve"> the header keyword RP values, when the target is an extended source</w:t>
      </w:r>
      <w:r w:rsidR="004C7490">
        <w:rPr>
          <w:rFonts w:cs="Segoe UI"/>
        </w:rPr>
        <w:t xml:space="preserve"> (</w:t>
      </w:r>
      <w:r w:rsidR="002859FD">
        <w:rPr>
          <w:rFonts w:cs="Segoe UI"/>
        </w:rPr>
        <w:t>which are</w:t>
      </w:r>
      <w:r w:rsidR="004C7490">
        <w:rPr>
          <w:rFonts w:cs="Segoe UI"/>
        </w:rPr>
        <w:t xml:space="preserve"> only</w:t>
      </w:r>
      <w:r w:rsidR="002859FD">
        <w:rPr>
          <w:rFonts w:cs="Segoe UI"/>
        </w:rPr>
        <w:t xml:space="preserve"> applicable for point source observations</w:t>
      </w:r>
      <w:r w:rsidR="004C7490">
        <w:rPr>
          <w:rFonts w:cs="Segoe UI"/>
        </w:rPr>
        <w:t xml:space="preserve">). </w:t>
      </w:r>
    </w:p>
    <w:p w14:paraId="6CB3A38D" w14:textId="77777777" w:rsidR="007C21B0" w:rsidRDefault="007C21B0" w:rsidP="007C21B0">
      <w:pPr>
        <w:pStyle w:val="Caption"/>
      </w:pPr>
    </w:p>
    <w:p w14:paraId="4DC491CA" w14:textId="35D887D5" w:rsidR="00BB21D3" w:rsidRPr="007C21B0" w:rsidRDefault="007C21B0" w:rsidP="00D95353">
      <w:pPr>
        <w:pStyle w:val="Caption"/>
        <w:spacing w:after="120"/>
        <w:jc w:val="center"/>
        <w:rPr>
          <w:sz w:val="22"/>
          <w:szCs w:val="22"/>
        </w:rPr>
      </w:pPr>
      <w:bookmarkStart w:id="61" w:name="_Ref146490353"/>
      <w:r w:rsidRPr="007C21B0">
        <w:rPr>
          <w:sz w:val="22"/>
          <w:szCs w:val="22"/>
        </w:rPr>
        <w:t xml:space="preserve">Table </w:t>
      </w:r>
      <w:r w:rsidRPr="007C21B0">
        <w:rPr>
          <w:sz w:val="22"/>
          <w:szCs w:val="22"/>
        </w:rPr>
        <w:fldChar w:fldCharType="begin"/>
      </w:r>
      <w:r w:rsidRPr="007C21B0">
        <w:rPr>
          <w:sz w:val="22"/>
          <w:szCs w:val="22"/>
        </w:rPr>
        <w:instrText xml:space="preserve"> SEQ Table \* ARABIC </w:instrText>
      </w:r>
      <w:r w:rsidRPr="007C21B0">
        <w:rPr>
          <w:sz w:val="22"/>
          <w:szCs w:val="22"/>
        </w:rPr>
        <w:fldChar w:fldCharType="separate"/>
      </w:r>
      <w:r w:rsidR="003E319F">
        <w:rPr>
          <w:noProof/>
          <w:sz w:val="22"/>
          <w:szCs w:val="22"/>
        </w:rPr>
        <w:t>13</w:t>
      </w:r>
      <w:r w:rsidRPr="007C21B0">
        <w:rPr>
          <w:sz w:val="22"/>
          <w:szCs w:val="22"/>
        </w:rPr>
        <w:fldChar w:fldCharType="end"/>
      </w:r>
      <w:bookmarkEnd w:id="61"/>
      <w:r w:rsidRPr="007C21B0">
        <w:rPr>
          <w:sz w:val="22"/>
          <w:szCs w:val="22"/>
        </w:rPr>
        <w:t xml:space="preserve">: </w:t>
      </w:r>
      <w:r w:rsidR="000201FB">
        <w:rPr>
          <w:rFonts w:cs="Segoe UI"/>
          <w:sz w:val="22"/>
          <w:szCs w:val="22"/>
        </w:rPr>
        <w:t>E</w:t>
      </w:r>
      <w:r w:rsidRPr="007C21B0">
        <w:rPr>
          <w:rFonts w:cs="Segoe UI"/>
          <w:sz w:val="22"/>
          <w:szCs w:val="22"/>
        </w:rPr>
        <w:t xml:space="preserve">xtended </w:t>
      </w:r>
      <w:r w:rsidR="000201FB">
        <w:rPr>
          <w:rFonts w:cs="Segoe UI"/>
          <w:sz w:val="22"/>
          <w:szCs w:val="22"/>
        </w:rPr>
        <w:t>S</w:t>
      </w:r>
      <w:r w:rsidRPr="007C21B0">
        <w:rPr>
          <w:rFonts w:cs="Segoe UI"/>
          <w:sz w:val="22"/>
          <w:szCs w:val="22"/>
        </w:rPr>
        <w:t xml:space="preserve">ource </w:t>
      </w:r>
      <w:r w:rsidR="000201FB">
        <w:rPr>
          <w:rFonts w:cs="Segoe UI"/>
          <w:sz w:val="22"/>
          <w:szCs w:val="22"/>
        </w:rPr>
        <w:t>R</w:t>
      </w:r>
      <w:r w:rsidRPr="007C21B0">
        <w:rPr>
          <w:rFonts w:cs="Segoe UI"/>
          <w:sz w:val="22"/>
          <w:szCs w:val="22"/>
        </w:rPr>
        <w:t xml:space="preserve">esolutions for </w:t>
      </w:r>
      <w:r w:rsidR="000201FB">
        <w:rPr>
          <w:rFonts w:cs="Segoe UI"/>
          <w:sz w:val="22"/>
          <w:szCs w:val="22"/>
        </w:rPr>
        <w:t>H</w:t>
      </w:r>
      <w:r w:rsidRPr="007C21B0">
        <w:rPr>
          <w:rFonts w:cs="Segoe UI"/>
          <w:sz w:val="22"/>
          <w:szCs w:val="22"/>
        </w:rPr>
        <w:t>igh-</w:t>
      </w:r>
      <w:r w:rsidR="000201FB">
        <w:rPr>
          <w:rFonts w:cs="Segoe UI"/>
          <w:sz w:val="22"/>
          <w:szCs w:val="22"/>
        </w:rPr>
        <w:t>M</w:t>
      </w:r>
      <w:r w:rsidRPr="007C21B0">
        <w:rPr>
          <w:rFonts w:cs="Segoe UI"/>
          <w:sz w:val="22"/>
          <w:szCs w:val="22"/>
        </w:rPr>
        <w:t xml:space="preserve">edium and </w:t>
      </w:r>
      <w:r w:rsidR="000201FB">
        <w:rPr>
          <w:rFonts w:cs="Segoe UI"/>
          <w:sz w:val="22"/>
          <w:szCs w:val="22"/>
        </w:rPr>
        <w:t>H</w:t>
      </w:r>
      <w:r w:rsidRPr="007C21B0">
        <w:rPr>
          <w:rFonts w:cs="Segoe UI"/>
          <w:sz w:val="22"/>
          <w:szCs w:val="22"/>
        </w:rPr>
        <w:t>igh-</w:t>
      </w:r>
      <w:r w:rsidR="000201FB">
        <w:rPr>
          <w:rFonts w:cs="Segoe UI"/>
          <w:sz w:val="22"/>
          <w:szCs w:val="22"/>
        </w:rPr>
        <w:t>l</w:t>
      </w:r>
      <w:r w:rsidRPr="007C21B0">
        <w:rPr>
          <w:rFonts w:cs="Segoe UI"/>
          <w:sz w:val="22"/>
          <w:szCs w:val="22"/>
        </w:rPr>
        <w:t xml:space="preserve">ow </w:t>
      </w:r>
      <w:r w:rsidR="000201FB">
        <w:rPr>
          <w:rFonts w:cs="Segoe UI"/>
          <w:sz w:val="22"/>
          <w:szCs w:val="22"/>
        </w:rPr>
        <w:t>C</w:t>
      </w:r>
      <w:r w:rsidRPr="007C21B0">
        <w:rPr>
          <w:rFonts w:cs="Segoe UI"/>
          <w:sz w:val="22"/>
          <w:szCs w:val="22"/>
        </w:rPr>
        <w:t>onfigurations</w:t>
      </w:r>
    </w:p>
    <w:tbl>
      <w:tblPr>
        <w:tblStyle w:val="ListTable4-Accent1"/>
        <w:tblW w:w="2789" w:type="pct"/>
        <w:jc w:val="center"/>
        <w:tblBorders>
          <w:top w:val="single" w:sz="6" w:space="0" w:color="7C9CD6"/>
          <w:left w:val="single" w:sz="6" w:space="0" w:color="7C9CD6"/>
          <w:bottom w:val="single" w:sz="6" w:space="0" w:color="7C9CD6"/>
          <w:right w:val="single" w:sz="6" w:space="0" w:color="7C9CD6"/>
          <w:insideH w:val="single" w:sz="6" w:space="0" w:color="7C9CD6"/>
          <w:insideV w:val="single" w:sz="6" w:space="0" w:color="7C9CD6"/>
        </w:tblBorders>
        <w:tblLook w:val="04A0" w:firstRow="1" w:lastRow="0" w:firstColumn="1" w:lastColumn="0" w:noHBand="0" w:noVBand="1"/>
      </w:tblPr>
      <w:tblGrid>
        <w:gridCol w:w="2024"/>
        <w:gridCol w:w="3188"/>
      </w:tblGrid>
      <w:tr w:rsidR="007C21B0" w14:paraId="5A9FA184" w14:textId="77777777" w:rsidTr="000201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shd w:val="clear" w:color="auto" w:fill="2F5496"/>
            <w:vAlign w:val="center"/>
          </w:tcPr>
          <w:p w14:paraId="6B208BC9" w14:textId="701C41F8" w:rsidR="007C21B0" w:rsidRPr="00624A9B" w:rsidRDefault="007C21B0" w:rsidP="00D57F02">
            <w:pPr>
              <w:jc w:val="center"/>
              <w:rPr>
                <w:sz w:val="16"/>
                <w:szCs w:val="16"/>
              </w:rPr>
            </w:pPr>
            <w:r>
              <w:rPr>
                <w:rFonts w:cs="Segoe UI"/>
              </w:rPr>
              <w:t>354-1888 cm</w:t>
            </w:r>
            <w:r w:rsidRPr="00494CEC">
              <w:rPr>
                <w:rFonts w:cs="Segoe UI"/>
                <w:vertAlign w:val="superscript"/>
              </w:rPr>
              <w:t>-1</w:t>
            </w:r>
            <w:r>
              <w:rPr>
                <w:rFonts w:cs="Segoe UI"/>
              </w:rPr>
              <w:t xml:space="preserve"> (5.3-28.3 </w:t>
            </w:r>
            <w:r w:rsidRPr="00494CEC">
              <w:rPr>
                <w:rFonts w:ascii="Symbol" w:hAnsi="Symbol" w:cs="Segoe UI"/>
              </w:rPr>
              <w:t>m</w:t>
            </w:r>
            <w:r>
              <w:rPr>
                <w:rFonts w:cs="Segoe UI"/>
              </w:rPr>
              <w:t>m)</w:t>
            </w:r>
          </w:p>
        </w:tc>
      </w:tr>
      <w:tr w:rsidR="000201FB" w14:paraId="37DEBEBF" w14:textId="77777777" w:rsidTr="000201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pct"/>
          </w:tcPr>
          <w:p w14:paraId="39043CC4" w14:textId="7494C018" w:rsidR="000201FB" w:rsidRPr="00624A9B" w:rsidRDefault="000201FB" w:rsidP="000201FB">
            <w:pPr>
              <w:jc w:val="center"/>
            </w:pPr>
            <w:r w:rsidRPr="00624A9B">
              <w:t xml:space="preserve">Slit width </w:t>
            </w:r>
            <w:r>
              <w:t>(″)</w:t>
            </w:r>
          </w:p>
        </w:tc>
        <w:tc>
          <w:tcPr>
            <w:tcW w:w="3058" w:type="pct"/>
          </w:tcPr>
          <w:p w14:paraId="63470D86" w14:textId="77777777" w:rsidR="000201FB" w:rsidRPr="00624A9B" w:rsidRDefault="000201FB" w:rsidP="000201F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b/>
                <w:bCs/>
              </w:rPr>
            </w:pPr>
            <w:r w:rsidRPr="00624A9B">
              <w:rPr>
                <w:rFonts w:cs="Segoe UI"/>
                <w:b/>
                <w:bCs/>
              </w:rPr>
              <w:t xml:space="preserve">R = </w:t>
            </w:r>
            <w:r w:rsidRPr="00624A9B">
              <w:rPr>
                <w:rFonts w:ascii="Symbol" w:hAnsi="Symbol" w:cs="Segoe UI"/>
                <w:b/>
                <w:bCs/>
              </w:rPr>
              <w:t>l/Dl</w:t>
            </w:r>
          </w:p>
        </w:tc>
      </w:tr>
      <w:tr w:rsidR="000201FB" w14:paraId="55042605" w14:textId="77777777" w:rsidTr="000201FB">
        <w:trPr>
          <w:jc w:val="center"/>
        </w:trPr>
        <w:tc>
          <w:tcPr>
            <w:cnfStyle w:val="001000000000" w:firstRow="0" w:lastRow="0" w:firstColumn="1" w:lastColumn="0" w:oddVBand="0" w:evenVBand="0" w:oddHBand="0" w:evenHBand="0" w:firstRowFirstColumn="0" w:firstRowLastColumn="0" w:lastRowFirstColumn="0" w:lastRowLastColumn="0"/>
            <w:tcW w:w="1942" w:type="pct"/>
          </w:tcPr>
          <w:p w14:paraId="774882E5" w14:textId="2BFF19FD" w:rsidR="000201FB" w:rsidRPr="007C21B0" w:rsidRDefault="000201FB" w:rsidP="000201FB">
            <w:pPr>
              <w:jc w:val="center"/>
              <w:rPr>
                <w:b w:val="0"/>
                <w:bCs w:val="0"/>
              </w:rPr>
            </w:pPr>
            <w:r w:rsidRPr="007C21B0">
              <w:rPr>
                <w:rFonts w:cs="Segoe UI"/>
                <w:b w:val="0"/>
                <w:bCs w:val="0"/>
              </w:rPr>
              <w:t>1.44</w:t>
            </w:r>
          </w:p>
        </w:tc>
        <w:tc>
          <w:tcPr>
            <w:tcW w:w="3058" w:type="pct"/>
          </w:tcPr>
          <w:p w14:paraId="0469418B" w14:textId="5130D103" w:rsidR="000201FB" w:rsidRDefault="000201FB" w:rsidP="000201FB">
            <w:pPr>
              <w:jc w:val="center"/>
              <w:cnfStyle w:val="000000000000" w:firstRow="0" w:lastRow="0" w:firstColumn="0" w:lastColumn="0" w:oddVBand="0" w:evenVBand="0" w:oddHBand="0" w:evenHBand="0" w:firstRowFirstColumn="0" w:firstRowLastColumn="0" w:lastRowFirstColumn="0" w:lastRowLastColumn="0"/>
            </w:pPr>
            <w:r>
              <w:rPr>
                <w:rFonts w:cs="Segoe UI"/>
              </w:rPr>
              <w:t>105600 +/- 2500</w:t>
            </w:r>
          </w:p>
        </w:tc>
      </w:tr>
      <w:tr w:rsidR="000201FB" w14:paraId="6D2EB436" w14:textId="77777777" w:rsidTr="000201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pct"/>
          </w:tcPr>
          <w:p w14:paraId="1B337452" w14:textId="434FDB2F" w:rsidR="000201FB" w:rsidRPr="007C21B0" w:rsidRDefault="000201FB" w:rsidP="000201FB">
            <w:pPr>
              <w:jc w:val="center"/>
              <w:rPr>
                <w:b w:val="0"/>
                <w:bCs w:val="0"/>
              </w:rPr>
            </w:pPr>
            <w:r w:rsidRPr="007C21B0">
              <w:rPr>
                <w:rFonts w:cs="Segoe UI"/>
                <w:b w:val="0"/>
                <w:bCs w:val="0"/>
              </w:rPr>
              <w:t>2.11</w:t>
            </w:r>
          </w:p>
        </w:tc>
        <w:tc>
          <w:tcPr>
            <w:tcW w:w="3058" w:type="pct"/>
          </w:tcPr>
          <w:p w14:paraId="04027427" w14:textId="692A75C3" w:rsidR="000201FB" w:rsidRPr="00624A9B" w:rsidRDefault="000201FB" w:rsidP="000201F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85500</w:t>
            </w:r>
            <w:r>
              <w:rPr>
                <w:rFonts w:cs="Segoe UI"/>
              </w:rPr>
              <w:tab/>
              <w:t>+/- 2500</w:t>
            </w:r>
          </w:p>
        </w:tc>
      </w:tr>
      <w:tr w:rsidR="000201FB" w14:paraId="4561FE41" w14:textId="77777777" w:rsidTr="000201FB">
        <w:trPr>
          <w:jc w:val="center"/>
        </w:trPr>
        <w:tc>
          <w:tcPr>
            <w:cnfStyle w:val="001000000000" w:firstRow="0" w:lastRow="0" w:firstColumn="1" w:lastColumn="0" w:oddVBand="0" w:evenVBand="0" w:oddHBand="0" w:evenHBand="0" w:firstRowFirstColumn="0" w:firstRowLastColumn="0" w:lastRowFirstColumn="0" w:lastRowLastColumn="0"/>
            <w:tcW w:w="1942" w:type="pct"/>
          </w:tcPr>
          <w:p w14:paraId="33C476BA" w14:textId="549324FE" w:rsidR="000201FB" w:rsidRPr="007C21B0" w:rsidRDefault="000201FB" w:rsidP="000201FB">
            <w:pPr>
              <w:jc w:val="center"/>
              <w:rPr>
                <w:rFonts w:cs="Segoe UI"/>
                <w:b w:val="0"/>
                <w:bCs w:val="0"/>
              </w:rPr>
            </w:pPr>
            <w:r w:rsidRPr="007C21B0">
              <w:rPr>
                <w:rFonts w:cs="Segoe UI"/>
                <w:b w:val="0"/>
                <w:bCs w:val="0"/>
              </w:rPr>
              <w:t>2.65</w:t>
            </w:r>
          </w:p>
        </w:tc>
        <w:tc>
          <w:tcPr>
            <w:tcW w:w="3058" w:type="pct"/>
          </w:tcPr>
          <w:p w14:paraId="4DD6D2CE" w14:textId="7B62BEC5" w:rsidR="000201FB" w:rsidRDefault="000201FB" w:rsidP="000201FB">
            <w:pPr>
              <w:jc w:val="center"/>
              <w:cnfStyle w:val="000000000000" w:firstRow="0" w:lastRow="0" w:firstColumn="0" w:lastColumn="0" w:oddVBand="0" w:evenVBand="0" w:oddHBand="0" w:evenHBand="0" w:firstRowFirstColumn="0" w:firstRowLastColumn="0" w:lastRowFirstColumn="0" w:lastRowLastColumn="0"/>
            </w:pPr>
            <w:r>
              <w:rPr>
                <w:rFonts w:cs="Segoe UI"/>
              </w:rPr>
              <w:t>71600</w:t>
            </w:r>
            <w:r>
              <w:rPr>
                <w:rFonts w:cs="Segoe UI"/>
              </w:rPr>
              <w:tab/>
              <w:t>+/- 2500</w:t>
            </w:r>
          </w:p>
        </w:tc>
      </w:tr>
      <w:tr w:rsidR="000201FB" w14:paraId="22140FB0" w14:textId="77777777" w:rsidTr="000201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pct"/>
          </w:tcPr>
          <w:p w14:paraId="5B63E026" w14:textId="407B4858" w:rsidR="000201FB" w:rsidRPr="007C21B0" w:rsidRDefault="000201FB" w:rsidP="000201FB">
            <w:pPr>
              <w:jc w:val="center"/>
              <w:rPr>
                <w:rFonts w:cs="Segoe UI"/>
                <w:b w:val="0"/>
                <w:bCs w:val="0"/>
              </w:rPr>
            </w:pPr>
            <w:r w:rsidRPr="007C21B0">
              <w:rPr>
                <w:rFonts w:cs="Segoe UI"/>
                <w:b w:val="0"/>
                <w:bCs w:val="0"/>
              </w:rPr>
              <w:t>3.20</w:t>
            </w:r>
          </w:p>
        </w:tc>
        <w:tc>
          <w:tcPr>
            <w:tcW w:w="3058" w:type="pct"/>
          </w:tcPr>
          <w:p w14:paraId="117A762B" w14:textId="7E1F7F39" w:rsidR="000201FB" w:rsidRDefault="000201FB" w:rsidP="000201FB">
            <w:pPr>
              <w:jc w:val="center"/>
              <w:cnfStyle w:val="000000100000" w:firstRow="0" w:lastRow="0" w:firstColumn="0" w:lastColumn="0" w:oddVBand="0" w:evenVBand="0" w:oddHBand="1" w:evenHBand="0" w:firstRowFirstColumn="0" w:firstRowLastColumn="0" w:lastRowFirstColumn="0" w:lastRowLastColumn="0"/>
            </w:pPr>
            <w:r>
              <w:rPr>
                <w:rFonts w:cs="Segoe UI"/>
              </w:rPr>
              <w:t xml:space="preserve">57300 </w:t>
            </w:r>
            <w:r>
              <w:rPr>
                <w:rFonts w:cs="Segoe UI"/>
              </w:rPr>
              <w:tab/>
              <w:t>+/- 2500</w:t>
            </w:r>
          </w:p>
        </w:tc>
      </w:tr>
    </w:tbl>
    <w:p w14:paraId="387094CE" w14:textId="77777777" w:rsidR="000201FB" w:rsidRDefault="000201FB" w:rsidP="00494CEC">
      <w:pPr>
        <w:autoSpaceDE w:val="0"/>
        <w:autoSpaceDN w:val="0"/>
        <w:adjustRightInd w:val="0"/>
        <w:rPr>
          <w:rFonts w:cs="Segoe UI"/>
          <w:i/>
          <w:iCs/>
          <w:color w:val="2F5496"/>
          <w:szCs w:val="16"/>
        </w:rPr>
      </w:pPr>
    </w:p>
    <w:p w14:paraId="29CDC6AF" w14:textId="4B2C74FB" w:rsidR="00DB4104" w:rsidRPr="000201FB" w:rsidRDefault="00F42437">
      <w:pPr>
        <w:pStyle w:val="Heading3"/>
      </w:pPr>
      <w:bookmarkStart w:id="62" w:name="_Toc146554621"/>
      <w:bookmarkStart w:id="63" w:name="_Toc146871675"/>
      <w:r w:rsidRPr="00DB4104">
        <w:t xml:space="preserve">Resolutions of </w:t>
      </w:r>
      <w:r w:rsidR="00494CEC" w:rsidRPr="00DB4104">
        <w:t>M</w:t>
      </w:r>
      <w:r w:rsidR="000201FB">
        <w:t>edium</w:t>
      </w:r>
      <w:r w:rsidR="00494CEC" w:rsidRPr="00DB4104">
        <w:t xml:space="preserve"> and L</w:t>
      </w:r>
      <w:r w:rsidR="000201FB">
        <w:t>ow</w:t>
      </w:r>
      <w:r w:rsidR="00494CEC" w:rsidRPr="00DB4104">
        <w:t xml:space="preserve"> </w:t>
      </w:r>
      <w:r w:rsidR="000A79FC" w:rsidRPr="00DB4104">
        <w:t>C</w:t>
      </w:r>
      <w:r w:rsidR="000201FB">
        <w:t>onfigurations</w:t>
      </w:r>
      <w:bookmarkEnd w:id="62"/>
      <w:bookmarkEnd w:id="63"/>
    </w:p>
    <w:p w14:paraId="3963F84B" w14:textId="23E7C833" w:rsidR="00A07018" w:rsidRDefault="00950050" w:rsidP="000201FB">
      <w:pPr>
        <w:autoSpaceDE w:val="0"/>
        <w:autoSpaceDN w:val="0"/>
        <w:adjustRightInd w:val="0"/>
        <w:spacing w:before="120"/>
        <w:rPr>
          <w:rFonts w:cs="Segoe UI"/>
        </w:rPr>
      </w:pPr>
      <w:r>
        <w:rPr>
          <w:rFonts w:cs="Segoe UI"/>
        </w:rPr>
        <w:t xml:space="preserve">Medium and low modes </w:t>
      </w:r>
      <w:r w:rsidR="00A07018">
        <w:rPr>
          <w:rFonts w:cs="Segoe UI"/>
        </w:rPr>
        <w:t xml:space="preserve">have continuously variable </w:t>
      </w:r>
      <w:r w:rsidR="00E52320">
        <w:rPr>
          <w:rFonts w:cs="Segoe UI"/>
        </w:rPr>
        <w:t>resolution</w:t>
      </w:r>
      <w:r w:rsidR="00A07018">
        <w:rPr>
          <w:rFonts w:cs="Segoe UI"/>
        </w:rPr>
        <w:t xml:space="preserve"> values that depend</w:t>
      </w:r>
      <w:r w:rsidR="00574007">
        <w:rPr>
          <w:rFonts w:cs="Segoe UI"/>
        </w:rPr>
        <w:t>ed</w:t>
      </w:r>
      <w:r w:rsidR="00A07018">
        <w:rPr>
          <w:rFonts w:cs="Segoe UI"/>
        </w:rPr>
        <w:t xml:space="preserve"> on the echelle grating angle,</w:t>
      </w:r>
      <w:r>
        <w:rPr>
          <w:rFonts w:cs="Segoe UI"/>
        </w:rPr>
        <w:t xml:space="preserve"> which </w:t>
      </w:r>
      <w:r w:rsidR="00BE2C5C">
        <w:rPr>
          <w:rFonts w:cs="Segoe UI"/>
        </w:rPr>
        <w:t xml:space="preserve">could </w:t>
      </w:r>
      <w:r>
        <w:rPr>
          <w:rFonts w:cs="Segoe UI"/>
        </w:rPr>
        <w:t>take any value between 0-70</w:t>
      </w:r>
      <w:r w:rsidR="00FB35B8">
        <w:t>°</w:t>
      </w:r>
      <w:r>
        <w:rPr>
          <w:rFonts w:cs="Segoe UI"/>
        </w:rPr>
        <w:t xml:space="preserve">. In reality, there were </w:t>
      </w:r>
      <w:r w:rsidR="00565EAA">
        <w:rPr>
          <w:rFonts w:cs="Segoe UI"/>
        </w:rPr>
        <w:t xml:space="preserve">only a </w:t>
      </w:r>
      <w:r>
        <w:rPr>
          <w:rFonts w:cs="Segoe UI"/>
        </w:rPr>
        <w:t xml:space="preserve">limited number </w:t>
      </w:r>
      <w:r w:rsidR="00721367">
        <w:rPr>
          <w:rFonts w:cs="Segoe UI"/>
        </w:rPr>
        <w:t xml:space="preserve">of </w:t>
      </w:r>
      <w:r w:rsidR="00A07018">
        <w:rPr>
          <w:rFonts w:cs="Segoe UI"/>
        </w:rPr>
        <w:t>medium and low</w:t>
      </w:r>
      <w:r w:rsidR="00A441B2">
        <w:rPr>
          <w:rFonts w:cs="Segoe UI"/>
        </w:rPr>
        <w:t>-</w:t>
      </w:r>
      <w:r w:rsidR="00A07018">
        <w:rPr>
          <w:rFonts w:cs="Segoe UI"/>
        </w:rPr>
        <w:t xml:space="preserve">resolution observations which were repeatedly observed for different targets. </w:t>
      </w:r>
    </w:p>
    <w:p w14:paraId="3AB16A45" w14:textId="77777777" w:rsidR="00DB4104" w:rsidRDefault="00DB4104" w:rsidP="00DB4104">
      <w:pPr>
        <w:autoSpaceDE w:val="0"/>
        <w:autoSpaceDN w:val="0"/>
        <w:adjustRightInd w:val="0"/>
        <w:rPr>
          <w:rFonts w:cs="Segoe UI"/>
        </w:rPr>
      </w:pPr>
    </w:p>
    <w:p w14:paraId="70550D86" w14:textId="74A29511" w:rsidR="002859FD" w:rsidRDefault="00950050" w:rsidP="002859FD">
      <w:pPr>
        <w:autoSpaceDE w:val="0"/>
        <w:autoSpaceDN w:val="0"/>
        <w:adjustRightInd w:val="0"/>
        <w:rPr>
          <w:rFonts w:cs="Segoe UI"/>
        </w:rPr>
      </w:pPr>
      <w:r>
        <w:rPr>
          <w:rFonts w:cs="Segoe UI"/>
        </w:rPr>
        <w:t xml:space="preserve">The resolution was derived for </w:t>
      </w:r>
      <w:r w:rsidR="00253AE8">
        <w:rPr>
          <w:rFonts w:cs="Segoe UI"/>
        </w:rPr>
        <w:t>every case</w:t>
      </w:r>
      <w:r w:rsidR="00A07018">
        <w:rPr>
          <w:rFonts w:cs="Segoe UI"/>
        </w:rPr>
        <w:t xml:space="preserve"> </w:t>
      </w:r>
      <w:r>
        <w:rPr>
          <w:rFonts w:cs="Segoe UI"/>
        </w:rPr>
        <w:t xml:space="preserve">and the </w:t>
      </w:r>
      <w:r w:rsidR="00742262">
        <w:rPr>
          <w:rFonts w:cs="Segoe UI"/>
        </w:rPr>
        <w:t>“</w:t>
      </w:r>
      <w:r>
        <w:rPr>
          <w:rFonts w:cs="Segoe UI"/>
        </w:rPr>
        <w:t>RP</w:t>
      </w:r>
      <w:r w:rsidR="00742262">
        <w:rPr>
          <w:rFonts w:cs="Segoe UI"/>
        </w:rPr>
        <w:t>”</w:t>
      </w:r>
      <w:r>
        <w:rPr>
          <w:rFonts w:cs="Segoe UI"/>
        </w:rPr>
        <w:t xml:space="preserve"> </w:t>
      </w:r>
      <w:r w:rsidR="00742262">
        <w:rPr>
          <w:rFonts w:cs="Segoe UI"/>
        </w:rPr>
        <w:t xml:space="preserve">keyword </w:t>
      </w:r>
      <w:r>
        <w:rPr>
          <w:rFonts w:cs="Segoe UI"/>
        </w:rPr>
        <w:t>value in the header was updated accordingly.</w:t>
      </w:r>
      <w:r w:rsidR="00A07018">
        <w:rPr>
          <w:rFonts w:cs="Segoe UI"/>
        </w:rPr>
        <w:t xml:space="preserve"> </w:t>
      </w:r>
      <w:r w:rsidR="002859FD">
        <w:rPr>
          <w:rFonts w:cs="Segoe UI"/>
        </w:rPr>
        <w:t>In cases where the target source was point</w:t>
      </w:r>
      <w:r w:rsidR="00B721B5">
        <w:rPr>
          <w:rFonts w:cs="Segoe UI"/>
        </w:rPr>
        <w:t>-</w:t>
      </w:r>
      <w:r w:rsidR="002859FD">
        <w:rPr>
          <w:rFonts w:cs="Segoe UI"/>
        </w:rPr>
        <w:t>li</w:t>
      </w:r>
      <w:r w:rsidR="00B721B5">
        <w:rPr>
          <w:rFonts w:cs="Segoe UI"/>
        </w:rPr>
        <w:t>k</w:t>
      </w:r>
      <w:r w:rsidR="002859FD">
        <w:rPr>
          <w:rFonts w:cs="Segoe UI"/>
        </w:rPr>
        <w:t xml:space="preserve">e, the resolution value was determined by matching the broadening of the transmission. If it was an extended source, the resolution was measured on sky emission lines. </w:t>
      </w:r>
      <w:r w:rsidR="000201FB" w:rsidRPr="000201FB">
        <w:rPr>
          <w:rFonts w:cs="Segoe UI"/>
          <w:szCs w:val="24"/>
          <w:u w:val="single"/>
        </w:rPr>
        <w:fldChar w:fldCharType="begin"/>
      </w:r>
      <w:r w:rsidR="000201FB" w:rsidRPr="000201FB">
        <w:rPr>
          <w:rFonts w:cs="Segoe UI"/>
          <w:szCs w:val="24"/>
          <w:u w:val="single"/>
        </w:rPr>
        <w:instrText xml:space="preserve"> REF _Ref146539847 \h  \* MERGEFORMAT </w:instrText>
      </w:r>
      <w:r w:rsidR="000201FB" w:rsidRPr="000201FB">
        <w:rPr>
          <w:rFonts w:cs="Segoe UI"/>
          <w:szCs w:val="24"/>
          <w:u w:val="single"/>
        </w:rPr>
      </w:r>
      <w:r w:rsidR="000201FB" w:rsidRPr="000201FB">
        <w:rPr>
          <w:rFonts w:cs="Segoe UI"/>
          <w:szCs w:val="24"/>
          <w:u w:val="single"/>
        </w:rPr>
        <w:fldChar w:fldCharType="separate"/>
      </w:r>
      <w:r w:rsidR="000201FB" w:rsidRPr="000201FB">
        <w:rPr>
          <w:szCs w:val="24"/>
          <w:u w:val="single"/>
        </w:rPr>
        <w:t xml:space="preserve">Table </w:t>
      </w:r>
      <w:r w:rsidR="000201FB" w:rsidRPr="000201FB">
        <w:rPr>
          <w:noProof/>
          <w:szCs w:val="24"/>
          <w:u w:val="single"/>
        </w:rPr>
        <w:t>14</w:t>
      </w:r>
      <w:r w:rsidR="000201FB" w:rsidRPr="000201FB">
        <w:rPr>
          <w:rFonts w:cs="Segoe UI"/>
          <w:szCs w:val="24"/>
          <w:u w:val="single"/>
        </w:rPr>
        <w:fldChar w:fldCharType="end"/>
      </w:r>
      <w:r w:rsidR="000201FB" w:rsidRPr="000201FB">
        <w:rPr>
          <w:rFonts w:cs="Segoe UI"/>
        </w:rPr>
        <w:t xml:space="preserve"> contains a subset of the medium resolution determinations.</w:t>
      </w:r>
    </w:p>
    <w:p w14:paraId="70457D47" w14:textId="77777777" w:rsidR="002859FD" w:rsidRDefault="002859FD" w:rsidP="00A07018">
      <w:pPr>
        <w:autoSpaceDE w:val="0"/>
        <w:autoSpaceDN w:val="0"/>
        <w:adjustRightInd w:val="0"/>
        <w:ind w:firstLine="720"/>
        <w:rPr>
          <w:rFonts w:cs="Segoe UI"/>
        </w:rPr>
      </w:pPr>
    </w:p>
    <w:p w14:paraId="0BE6F393" w14:textId="6F0D111F" w:rsidR="00950050" w:rsidRPr="007C21B0" w:rsidRDefault="007C21B0" w:rsidP="00D95353">
      <w:pPr>
        <w:pStyle w:val="Caption"/>
        <w:spacing w:after="120"/>
        <w:jc w:val="center"/>
      </w:pPr>
      <w:bookmarkStart w:id="64" w:name="_Ref146539847"/>
      <w:r w:rsidRPr="007C21B0">
        <w:rPr>
          <w:sz w:val="22"/>
          <w:szCs w:val="22"/>
        </w:rPr>
        <w:t xml:space="preserve">Table </w:t>
      </w:r>
      <w:r w:rsidRPr="007C21B0">
        <w:rPr>
          <w:sz w:val="22"/>
          <w:szCs w:val="22"/>
        </w:rPr>
        <w:fldChar w:fldCharType="begin"/>
      </w:r>
      <w:r w:rsidRPr="007C21B0">
        <w:rPr>
          <w:sz w:val="22"/>
          <w:szCs w:val="22"/>
        </w:rPr>
        <w:instrText xml:space="preserve"> SEQ Table \* ARABIC </w:instrText>
      </w:r>
      <w:r w:rsidRPr="007C21B0">
        <w:rPr>
          <w:sz w:val="22"/>
          <w:szCs w:val="22"/>
        </w:rPr>
        <w:fldChar w:fldCharType="separate"/>
      </w:r>
      <w:r w:rsidR="003E319F">
        <w:rPr>
          <w:noProof/>
          <w:sz w:val="22"/>
          <w:szCs w:val="22"/>
        </w:rPr>
        <w:t>14</w:t>
      </w:r>
      <w:r w:rsidRPr="007C21B0">
        <w:rPr>
          <w:sz w:val="22"/>
          <w:szCs w:val="22"/>
        </w:rPr>
        <w:fldChar w:fldCharType="end"/>
      </w:r>
      <w:bookmarkEnd w:id="64"/>
      <w:r w:rsidRPr="007C21B0">
        <w:rPr>
          <w:sz w:val="22"/>
          <w:szCs w:val="22"/>
        </w:rPr>
        <w:t xml:space="preserve">: </w:t>
      </w:r>
      <w:r w:rsidR="000201FB">
        <w:rPr>
          <w:sz w:val="22"/>
          <w:szCs w:val="22"/>
        </w:rPr>
        <w:t xml:space="preserve">A </w:t>
      </w:r>
      <w:r w:rsidR="000201FB">
        <w:rPr>
          <w:rFonts w:cs="Segoe UI"/>
          <w:sz w:val="22"/>
          <w:szCs w:val="22"/>
        </w:rPr>
        <w:t>S</w:t>
      </w:r>
      <w:r w:rsidR="00742262" w:rsidRPr="007C21B0">
        <w:rPr>
          <w:rFonts w:cs="Segoe UI"/>
          <w:sz w:val="22"/>
          <w:szCs w:val="22"/>
        </w:rPr>
        <w:t xml:space="preserve">ubset of the </w:t>
      </w:r>
      <w:r w:rsidR="000201FB">
        <w:rPr>
          <w:rFonts w:cs="Segoe UI"/>
          <w:sz w:val="22"/>
          <w:szCs w:val="22"/>
        </w:rPr>
        <w:t>M</w:t>
      </w:r>
      <w:r w:rsidR="0086615E" w:rsidRPr="007C21B0">
        <w:rPr>
          <w:rFonts w:cs="Segoe UI"/>
          <w:sz w:val="22"/>
          <w:szCs w:val="22"/>
        </w:rPr>
        <w:t xml:space="preserve">edium </w:t>
      </w:r>
      <w:r w:rsidR="000201FB">
        <w:rPr>
          <w:rFonts w:cs="Segoe UI"/>
          <w:sz w:val="22"/>
          <w:szCs w:val="22"/>
        </w:rPr>
        <w:t>R</w:t>
      </w:r>
      <w:r w:rsidR="00742262" w:rsidRPr="007C21B0">
        <w:rPr>
          <w:rFonts w:cs="Segoe UI"/>
          <w:sz w:val="22"/>
          <w:szCs w:val="22"/>
        </w:rPr>
        <w:t xml:space="preserve">esolution </w:t>
      </w:r>
      <w:r w:rsidR="000201FB">
        <w:rPr>
          <w:rFonts w:cs="Segoe UI"/>
          <w:sz w:val="22"/>
          <w:szCs w:val="22"/>
        </w:rPr>
        <w:t>D</w:t>
      </w:r>
      <w:r w:rsidR="00742262" w:rsidRPr="007C21B0">
        <w:rPr>
          <w:rFonts w:cs="Segoe UI"/>
          <w:sz w:val="22"/>
          <w:szCs w:val="22"/>
        </w:rPr>
        <w:t>eterminations</w:t>
      </w:r>
    </w:p>
    <w:tbl>
      <w:tblPr>
        <w:tblStyle w:val="ListTable4-Accent1"/>
        <w:tblW w:w="4572" w:type="pct"/>
        <w:tblInd w:w="265" w:type="dxa"/>
        <w:tblBorders>
          <w:top w:val="single" w:sz="6" w:space="0" w:color="7C9CD6"/>
          <w:left w:val="single" w:sz="6" w:space="0" w:color="7C9CD6"/>
          <w:bottom w:val="single" w:sz="6" w:space="0" w:color="7C9CD6"/>
          <w:right w:val="single" w:sz="6" w:space="0" w:color="7C9CD6"/>
          <w:insideH w:val="single" w:sz="6" w:space="0" w:color="7C9CD6"/>
          <w:insideV w:val="single" w:sz="6" w:space="0" w:color="7C9CD6"/>
        </w:tblBorders>
        <w:tblLook w:val="04A0" w:firstRow="1" w:lastRow="0" w:firstColumn="1" w:lastColumn="0" w:noHBand="0" w:noVBand="1"/>
      </w:tblPr>
      <w:tblGrid>
        <w:gridCol w:w="1910"/>
        <w:gridCol w:w="2498"/>
        <w:gridCol w:w="2073"/>
        <w:gridCol w:w="2069"/>
      </w:tblGrid>
      <w:tr w:rsidR="007C21B0" w14:paraId="776FCE85" w14:textId="77777777" w:rsidTr="00020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pct"/>
            <w:shd w:val="clear" w:color="auto" w:fill="2F5496"/>
            <w:vAlign w:val="center"/>
          </w:tcPr>
          <w:p w14:paraId="62DF7FBC" w14:textId="4FC4EDA6" w:rsidR="007C21B0" w:rsidRPr="0078497F" w:rsidRDefault="007C21B0" w:rsidP="000201FB">
            <w:pPr>
              <w:jc w:val="center"/>
            </w:pPr>
            <w:r w:rsidRPr="0078497F">
              <w:t xml:space="preserve">Slit </w:t>
            </w:r>
            <w:r w:rsidR="0078497F" w:rsidRPr="0078497F">
              <w:t>Width</w:t>
            </w:r>
            <w:r w:rsidR="000201FB">
              <w:t xml:space="preserve"> (″)</w:t>
            </w:r>
          </w:p>
        </w:tc>
        <w:tc>
          <w:tcPr>
            <w:tcW w:w="1461" w:type="pct"/>
            <w:shd w:val="clear" w:color="auto" w:fill="2F5496"/>
            <w:vAlign w:val="center"/>
          </w:tcPr>
          <w:p w14:paraId="17D39AC3" w14:textId="191BBCC8" w:rsidR="007C21B0" w:rsidRPr="0078497F" w:rsidRDefault="0078497F" w:rsidP="000201FB">
            <w:pPr>
              <w:jc w:val="center"/>
              <w:cnfStyle w:val="100000000000" w:firstRow="1" w:lastRow="0" w:firstColumn="0" w:lastColumn="0" w:oddVBand="0" w:evenVBand="0" w:oddHBand="0" w:evenHBand="0" w:firstRowFirstColumn="0" w:firstRowLastColumn="0" w:lastRowFirstColumn="0" w:lastRowLastColumn="0"/>
            </w:pPr>
            <w:r w:rsidRPr="0078497F">
              <w:t>Wavenumber</w:t>
            </w:r>
            <w:r w:rsidR="000201FB">
              <w:t xml:space="preserve"> (</w:t>
            </w:r>
            <w:r w:rsidR="000201FB" w:rsidRPr="0078497F">
              <w:rPr>
                <w:rFonts w:cs="Segoe UI"/>
              </w:rPr>
              <w:t>cm</w:t>
            </w:r>
            <w:r w:rsidR="000201FB" w:rsidRPr="0078497F">
              <w:rPr>
                <w:rFonts w:cs="Segoe UI"/>
                <w:vertAlign w:val="superscript"/>
              </w:rPr>
              <w:t>-1</w:t>
            </w:r>
            <w:r w:rsidR="000201FB">
              <w:t>)</w:t>
            </w:r>
          </w:p>
        </w:tc>
        <w:tc>
          <w:tcPr>
            <w:tcW w:w="1212" w:type="pct"/>
            <w:shd w:val="clear" w:color="auto" w:fill="2F5496"/>
            <w:vAlign w:val="center"/>
          </w:tcPr>
          <w:p w14:paraId="33344310" w14:textId="065BFEA1" w:rsidR="007C21B0" w:rsidRPr="0078497F" w:rsidRDefault="007C21B0" w:rsidP="000201FB">
            <w:pPr>
              <w:jc w:val="center"/>
              <w:cnfStyle w:val="100000000000" w:firstRow="1" w:lastRow="0" w:firstColumn="0" w:lastColumn="0" w:oddVBand="0" w:evenVBand="0" w:oddHBand="0" w:evenHBand="0" w:firstRowFirstColumn="0" w:firstRowLastColumn="0" w:lastRowFirstColumn="0" w:lastRowLastColumn="0"/>
            </w:pPr>
            <w:r w:rsidRPr="0078497F">
              <w:t xml:space="preserve">Source </w:t>
            </w:r>
            <w:r w:rsidR="0078497F" w:rsidRPr="0078497F">
              <w:t>Type</w:t>
            </w:r>
          </w:p>
        </w:tc>
        <w:tc>
          <w:tcPr>
            <w:tcW w:w="1210" w:type="pct"/>
            <w:shd w:val="clear" w:color="auto" w:fill="2F5496"/>
            <w:vAlign w:val="center"/>
          </w:tcPr>
          <w:p w14:paraId="76FD88A3" w14:textId="77777777" w:rsidR="007C21B0" w:rsidRPr="007C21B0" w:rsidRDefault="007C21B0" w:rsidP="000201F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sidRPr="007C21B0">
              <w:rPr>
                <w:rFonts w:cs="Segoe UI"/>
              </w:rPr>
              <w:t xml:space="preserve">R = </w:t>
            </w:r>
            <w:r w:rsidRPr="007C21B0">
              <w:rPr>
                <w:rFonts w:ascii="Symbol" w:hAnsi="Symbol" w:cs="Segoe UI"/>
              </w:rPr>
              <w:t>l/Dl</w:t>
            </w:r>
          </w:p>
        </w:tc>
      </w:tr>
      <w:tr w:rsidR="007C21B0" w14:paraId="4F86393E" w14:textId="77777777" w:rsidTr="000201F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117" w:type="pct"/>
          </w:tcPr>
          <w:p w14:paraId="1752C785" w14:textId="0F710952" w:rsidR="007C21B0" w:rsidRPr="0078497F" w:rsidRDefault="007C21B0" w:rsidP="000201FB">
            <w:pPr>
              <w:jc w:val="center"/>
              <w:rPr>
                <w:b w:val="0"/>
                <w:bCs w:val="0"/>
              </w:rPr>
            </w:pPr>
            <w:r w:rsidRPr="0078497F">
              <w:rPr>
                <w:rFonts w:cs="Segoe UI"/>
                <w:b w:val="0"/>
                <w:bCs w:val="0"/>
              </w:rPr>
              <w:t>2.65</w:t>
            </w:r>
          </w:p>
        </w:tc>
        <w:tc>
          <w:tcPr>
            <w:tcW w:w="1461" w:type="pct"/>
          </w:tcPr>
          <w:p w14:paraId="5DBCEEE3" w14:textId="1EBBF07D"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1748 – 1830</w:t>
            </w:r>
          </w:p>
        </w:tc>
        <w:tc>
          <w:tcPr>
            <w:tcW w:w="1212" w:type="pct"/>
          </w:tcPr>
          <w:p w14:paraId="342575CC" w14:textId="2B05ABC6"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Point source</w:t>
            </w:r>
          </w:p>
        </w:tc>
        <w:tc>
          <w:tcPr>
            <w:tcW w:w="1210" w:type="pct"/>
          </w:tcPr>
          <w:p w14:paraId="1C24EC34" w14:textId="66555E10" w:rsidR="007C21B0" w:rsidRPr="0078497F" w:rsidRDefault="007C21B0" w:rsidP="000201F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sidRPr="0078497F">
              <w:rPr>
                <w:rFonts w:cs="Segoe UI"/>
              </w:rPr>
              <w:t>R=13600+/-150</w:t>
            </w:r>
          </w:p>
        </w:tc>
      </w:tr>
      <w:tr w:rsidR="007C21B0" w14:paraId="37EFEE37" w14:textId="77777777" w:rsidTr="000201FB">
        <w:tc>
          <w:tcPr>
            <w:cnfStyle w:val="001000000000" w:firstRow="0" w:lastRow="0" w:firstColumn="1" w:lastColumn="0" w:oddVBand="0" w:evenVBand="0" w:oddHBand="0" w:evenHBand="0" w:firstRowFirstColumn="0" w:firstRowLastColumn="0" w:lastRowFirstColumn="0" w:lastRowLastColumn="0"/>
            <w:tcW w:w="1117" w:type="pct"/>
          </w:tcPr>
          <w:p w14:paraId="6B4EDBC2" w14:textId="248BE6A3" w:rsidR="007C21B0" w:rsidRPr="0078497F" w:rsidRDefault="007C21B0" w:rsidP="000201FB">
            <w:pPr>
              <w:jc w:val="center"/>
              <w:rPr>
                <w:b w:val="0"/>
                <w:bCs w:val="0"/>
              </w:rPr>
            </w:pPr>
            <w:r w:rsidRPr="0078497F">
              <w:rPr>
                <w:rFonts w:cs="Segoe UI"/>
                <w:b w:val="0"/>
                <w:bCs w:val="0"/>
              </w:rPr>
              <w:t>2.65</w:t>
            </w:r>
          </w:p>
        </w:tc>
        <w:tc>
          <w:tcPr>
            <w:tcW w:w="1461" w:type="pct"/>
          </w:tcPr>
          <w:p w14:paraId="4B519251" w14:textId="1837E5B6" w:rsidR="007C21B0" w:rsidRPr="0078497F" w:rsidRDefault="007C21B0" w:rsidP="000201FB">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1486</w:t>
            </w:r>
          </w:p>
        </w:tc>
        <w:tc>
          <w:tcPr>
            <w:tcW w:w="1212" w:type="pct"/>
          </w:tcPr>
          <w:p w14:paraId="13671C8C" w14:textId="139BA5E5" w:rsidR="007C21B0" w:rsidRPr="0078497F" w:rsidRDefault="007C21B0" w:rsidP="000201FB">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Point source</w:t>
            </w:r>
          </w:p>
        </w:tc>
        <w:tc>
          <w:tcPr>
            <w:tcW w:w="1210" w:type="pct"/>
          </w:tcPr>
          <w:p w14:paraId="75BEE8A5" w14:textId="58026415" w:rsidR="007C21B0" w:rsidRPr="0078497F" w:rsidRDefault="007C21B0" w:rsidP="000201F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sidRPr="0078497F">
              <w:rPr>
                <w:rFonts w:cs="Segoe UI"/>
              </w:rPr>
              <w:t>R=10600+/-150</w:t>
            </w:r>
          </w:p>
        </w:tc>
      </w:tr>
      <w:tr w:rsidR="007C21B0" w14:paraId="0EA66FAB" w14:textId="77777777" w:rsidTr="0002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pct"/>
          </w:tcPr>
          <w:p w14:paraId="0A927998" w14:textId="289BB4FD" w:rsidR="007C21B0" w:rsidRPr="0078497F" w:rsidRDefault="007C21B0" w:rsidP="000201FB">
            <w:pPr>
              <w:jc w:val="center"/>
              <w:rPr>
                <w:rFonts w:cs="Segoe UI"/>
                <w:b w:val="0"/>
                <w:bCs w:val="0"/>
              </w:rPr>
            </w:pPr>
            <w:r w:rsidRPr="0078497F">
              <w:rPr>
                <w:rFonts w:cs="Segoe UI"/>
                <w:b w:val="0"/>
                <w:bCs w:val="0"/>
              </w:rPr>
              <w:t>2.65</w:t>
            </w:r>
          </w:p>
        </w:tc>
        <w:tc>
          <w:tcPr>
            <w:tcW w:w="1461" w:type="pct"/>
          </w:tcPr>
          <w:p w14:paraId="304F65E1" w14:textId="27EAE74C"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1447</w:t>
            </w:r>
          </w:p>
        </w:tc>
        <w:tc>
          <w:tcPr>
            <w:tcW w:w="1212" w:type="pct"/>
          </w:tcPr>
          <w:p w14:paraId="71044246" w14:textId="6FEF69B8"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Extended source</w:t>
            </w:r>
          </w:p>
        </w:tc>
        <w:tc>
          <w:tcPr>
            <w:tcW w:w="1210" w:type="pct"/>
          </w:tcPr>
          <w:p w14:paraId="4B6F79F4" w14:textId="5188DEE4"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R=9250 +/- 250</w:t>
            </w:r>
          </w:p>
        </w:tc>
      </w:tr>
      <w:tr w:rsidR="007C21B0" w14:paraId="526321AB" w14:textId="77777777" w:rsidTr="000201FB">
        <w:tc>
          <w:tcPr>
            <w:cnfStyle w:val="001000000000" w:firstRow="0" w:lastRow="0" w:firstColumn="1" w:lastColumn="0" w:oddVBand="0" w:evenVBand="0" w:oddHBand="0" w:evenHBand="0" w:firstRowFirstColumn="0" w:firstRowLastColumn="0" w:lastRowFirstColumn="0" w:lastRowLastColumn="0"/>
            <w:tcW w:w="1117" w:type="pct"/>
          </w:tcPr>
          <w:p w14:paraId="2216A76C" w14:textId="3DAB840D" w:rsidR="007C21B0" w:rsidRPr="0078497F" w:rsidRDefault="007C21B0" w:rsidP="000201FB">
            <w:pPr>
              <w:jc w:val="center"/>
              <w:rPr>
                <w:rFonts w:cs="Segoe UI"/>
                <w:b w:val="0"/>
                <w:bCs w:val="0"/>
              </w:rPr>
            </w:pPr>
            <w:r w:rsidRPr="0078497F">
              <w:rPr>
                <w:rFonts w:cs="Segoe UI"/>
                <w:b w:val="0"/>
                <w:bCs w:val="0"/>
              </w:rPr>
              <w:t>3.2</w:t>
            </w:r>
          </w:p>
        </w:tc>
        <w:tc>
          <w:tcPr>
            <w:tcW w:w="1461" w:type="pct"/>
          </w:tcPr>
          <w:p w14:paraId="5A21ABD4" w14:textId="71E03ED1" w:rsidR="007C21B0" w:rsidRPr="0078497F" w:rsidRDefault="007C21B0" w:rsidP="000201FB">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1447</w:t>
            </w:r>
          </w:p>
        </w:tc>
        <w:tc>
          <w:tcPr>
            <w:tcW w:w="1212" w:type="pct"/>
          </w:tcPr>
          <w:p w14:paraId="58C9DCCD" w14:textId="4EB7B858" w:rsidR="007C21B0" w:rsidRPr="0078497F" w:rsidRDefault="007C21B0" w:rsidP="000201FB">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Extended source</w:t>
            </w:r>
          </w:p>
        </w:tc>
        <w:tc>
          <w:tcPr>
            <w:tcW w:w="1210" w:type="pct"/>
          </w:tcPr>
          <w:p w14:paraId="532876D1" w14:textId="6E93EA8B" w:rsidR="007C21B0" w:rsidRPr="0078497F" w:rsidRDefault="007C21B0" w:rsidP="000201FB">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R=7750 +/- 250</w:t>
            </w:r>
          </w:p>
        </w:tc>
      </w:tr>
      <w:tr w:rsidR="007C21B0" w14:paraId="183B3FD8" w14:textId="77777777" w:rsidTr="0002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pct"/>
          </w:tcPr>
          <w:p w14:paraId="050EE753" w14:textId="79C60B46" w:rsidR="007C21B0" w:rsidRPr="0078497F" w:rsidRDefault="007C21B0" w:rsidP="000201FB">
            <w:pPr>
              <w:jc w:val="center"/>
              <w:rPr>
                <w:rFonts w:cs="Segoe UI"/>
                <w:b w:val="0"/>
                <w:bCs w:val="0"/>
              </w:rPr>
            </w:pPr>
            <w:r w:rsidRPr="0078497F">
              <w:rPr>
                <w:rFonts w:cs="Segoe UI"/>
                <w:b w:val="0"/>
                <w:bCs w:val="0"/>
              </w:rPr>
              <w:t>3.2</w:t>
            </w:r>
          </w:p>
        </w:tc>
        <w:tc>
          <w:tcPr>
            <w:tcW w:w="1461" w:type="pct"/>
          </w:tcPr>
          <w:p w14:paraId="27CD09D6" w14:textId="5C6DC25B"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1430</w:t>
            </w:r>
          </w:p>
        </w:tc>
        <w:tc>
          <w:tcPr>
            <w:tcW w:w="1212" w:type="pct"/>
          </w:tcPr>
          <w:p w14:paraId="7FFF106F" w14:textId="7927F596"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Extended source</w:t>
            </w:r>
          </w:p>
        </w:tc>
        <w:tc>
          <w:tcPr>
            <w:tcW w:w="1210" w:type="pct"/>
          </w:tcPr>
          <w:p w14:paraId="77266D47" w14:textId="020757FC" w:rsidR="007C21B0" w:rsidRPr="0078497F" w:rsidRDefault="007C21B0" w:rsidP="000201FB">
            <w:pPr>
              <w:jc w:val="center"/>
              <w:cnfStyle w:val="000000100000" w:firstRow="0" w:lastRow="0" w:firstColumn="0" w:lastColumn="0" w:oddVBand="0" w:evenVBand="0" w:oddHBand="1" w:evenHBand="0" w:firstRowFirstColumn="0" w:firstRowLastColumn="0" w:lastRowFirstColumn="0" w:lastRowLastColumn="0"/>
              <w:rPr>
                <w:rFonts w:cs="Segoe UI"/>
              </w:rPr>
            </w:pPr>
            <w:r w:rsidRPr="0078497F">
              <w:rPr>
                <w:rFonts w:cs="Segoe UI"/>
              </w:rPr>
              <w:t>R=9700 +/- 800</w:t>
            </w:r>
          </w:p>
        </w:tc>
      </w:tr>
    </w:tbl>
    <w:p w14:paraId="4B653486" w14:textId="77777777" w:rsidR="00742262" w:rsidRDefault="00742262" w:rsidP="00C2682C">
      <w:pPr>
        <w:autoSpaceDE w:val="0"/>
        <w:autoSpaceDN w:val="0"/>
        <w:adjustRightInd w:val="0"/>
        <w:rPr>
          <w:rFonts w:cs="Segoe UI"/>
        </w:rPr>
      </w:pPr>
    </w:p>
    <w:p w14:paraId="2E7444EC" w14:textId="4C82B75E" w:rsidR="00742262" w:rsidRDefault="00742262" w:rsidP="00C2682C">
      <w:pPr>
        <w:autoSpaceDE w:val="0"/>
        <w:autoSpaceDN w:val="0"/>
        <w:adjustRightInd w:val="0"/>
        <w:rPr>
          <w:rFonts w:cs="Segoe UI"/>
        </w:rPr>
      </w:pPr>
      <w:r>
        <w:rPr>
          <w:rFonts w:cs="Segoe UI"/>
        </w:rPr>
        <w:t xml:space="preserve">Low resolution </w:t>
      </w:r>
      <w:r w:rsidR="0086615E">
        <w:rPr>
          <w:rFonts w:cs="Segoe UI"/>
        </w:rPr>
        <w:t>configuration was used even</w:t>
      </w:r>
      <w:r w:rsidR="00565EAA">
        <w:rPr>
          <w:rFonts w:cs="Segoe UI"/>
        </w:rPr>
        <w:t xml:space="preserve"> less </w:t>
      </w:r>
      <w:r>
        <w:rPr>
          <w:rFonts w:cs="Segoe UI"/>
        </w:rPr>
        <w:t xml:space="preserve">frequently than </w:t>
      </w:r>
      <w:r w:rsidR="0086615E">
        <w:rPr>
          <w:rFonts w:cs="Segoe UI"/>
        </w:rPr>
        <w:t>medium configuration, and in this case, even the target names can be named in one table.</w:t>
      </w:r>
      <w:r>
        <w:rPr>
          <w:rFonts w:cs="Segoe UI"/>
        </w:rPr>
        <w:t xml:space="preserve"> </w:t>
      </w:r>
      <w:r w:rsidR="00565EAA">
        <w:rPr>
          <w:rFonts w:cs="Segoe UI"/>
        </w:rPr>
        <w:t>The “RP” value is</w:t>
      </w:r>
      <w:r w:rsidR="0086615E">
        <w:rPr>
          <w:rFonts w:cs="Segoe UI"/>
        </w:rPr>
        <w:t xml:space="preserve"> corrected and </w:t>
      </w:r>
      <w:r w:rsidR="00565EAA">
        <w:rPr>
          <w:rFonts w:cs="Segoe UI"/>
        </w:rPr>
        <w:lastRenderedPageBreak/>
        <w:t>included in the header</w:t>
      </w:r>
      <w:r w:rsidR="0086615E">
        <w:rPr>
          <w:rFonts w:cs="Segoe UI"/>
        </w:rPr>
        <w:t>s</w:t>
      </w:r>
      <w:r w:rsidR="00565EAA">
        <w:rPr>
          <w:rFonts w:cs="Segoe UI"/>
        </w:rPr>
        <w:t xml:space="preserve"> for these files. </w:t>
      </w:r>
      <w:r w:rsidR="00253AE8">
        <w:rPr>
          <w:rFonts w:cs="Segoe UI"/>
        </w:rPr>
        <w:t xml:space="preserve">All </w:t>
      </w:r>
      <w:r w:rsidR="0086615E">
        <w:rPr>
          <w:rFonts w:cs="Segoe UI"/>
        </w:rPr>
        <w:t>low configuration targets</w:t>
      </w:r>
      <w:r w:rsidR="00253AE8">
        <w:rPr>
          <w:rFonts w:cs="Segoe UI"/>
        </w:rPr>
        <w:t xml:space="preserve"> were point sources</w:t>
      </w:r>
      <w:r w:rsidR="00253AE8" w:rsidRPr="00DD761A">
        <w:rPr>
          <w:rFonts w:cs="Segoe UI"/>
          <w:szCs w:val="24"/>
        </w:rPr>
        <w:t xml:space="preserve">. </w:t>
      </w:r>
      <w:r w:rsidR="00DD761A" w:rsidRPr="00DD761A">
        <w:rPr>
          <w:rFonts w:cs="Segoe UI"/>
          <w:szCs w:val="24"/>
          <w:u w:val="single"/>
        </w:rPr>
        <w:fldChar w:fldCharType="begin"/>
      </w:r>
      <w:r w:rsidR="00DD761A" w:rsidRPr="00DD761A">
        <w:rPr>
          <w:rFonts w:cs="Segoe UI"/>
          <w:szCs w:val="24"/>
          <w:u w:val="single"/>
        </w:rPr>
        <w:instrText xml:space="preserve"> REF _Ref146539994 \h  \* MERGEFORMAT </w:instrText>
      </w:r>
      <w:r w:rsidR="00DD761A" w:rsidRPr="00DD761A">
        <w:rPr>
          <w:rFonts w:cs="Segoe UI"/>
          <w:szCs w:val="24"/>
          <w:u w:val="single"/>
        </w:rPr>
      </w:r>
      <w:r w:rsidR="00DD761A" w:rsidRPr="00DD761A">
        <w:rPr>
          <w:rFonts w:cs="Segoe UI"/>
          <w:szCs w:val="24"/>
          <w:u w:val="single"/>
        </w:rPr>
        <w:fldChar w:fldCharType="separate"/>
      </w:r>
      <w:r w:rsidR="00DD761A" w:rsidRPr="00DD761A">
        <w:rPr>
          <w:szCs w:val="24"/>
          <w:u w:val="single"/>
        </w:rPr>
        <w:t xml:space="preserve">Table </w:t>
      </w:r>
      <w:r w:rsidR="00DD761A" w:rsidRPr="00DD761A">
        <w:rPr>
          <w:noProof/>
          <w:szCs w:val="24"/>
          <w:u w:val="single"/>
        </w:rPr>
        <w:t>15</w:t>
      </w:r>
      <w:r w:rsidR="00DD761A" w:rsidRPr="00DD761A">
        <w:rPr>
          <w:rFonts w:cs="Segoe UI"/>
          <w:szCs w:val="24"/>
          <w:u w:val="single"/>
        </w:rPr>
        <w:fldChar w:fldCharType="end"/>
      </w:r>
      <w:r w:rsidR="00DD761A" w:rsidRPr="00DD761A">
        <w:rPr>
          <w:rFonts w:cs="Segoe UI"/>
        </w:rPr>
        <w:t xml:space="preserve"> </w:t>
      </w:r>
      <w:r w:rsidR="00DD761A">
        <w:rPr>
          <w:rFonts w:cs="Segoe UI"/>
        </w:rPr>
        <w:t>c</w:t>
      </w:r>
      <w:r w:rsidR="00DD761A" w:rsidRPr="00DD761A">
        <w:rPr>
          <w:rFonts w:cs="Segoe UI"/>
        </w:rPr>
        <w:t>ontains all the low-resolution mode targets taken in the post-mission reprocessing interval.</w:t>
      </w:r>
    </w:p>
    <w:p w14:paraId="525C197B" w14:textId="77777777" w:rsidR="00DD761A" w:rsidRDefault="00DD761A" w:rsidP="00C2682C">
      <w:pPr>
        <w:autoSpaceDE w:val="0"/>
        <w:autoSpaceDN w:val="0"/>
        <w:adjustRightInd w:val="0"/>
        <w:rPr>
          <w:rFonts w:cs="Segoe UI"/>
        </w:rPr>
      </w:pPr>
    </w:p>
    <w:p w14:paraId="7909826B" w14:textId="74993DEB" w:rsidR="007C21B0" w:rsidRDefault="0078497F" w:rsidP="00DD761A">
      <w:pPr>
        <w:pStyle w:val="Caption"/>
        <w:spacing w:after="120"/>
        <w:jc w:val="center"/>
        <w:rPr>
          <w:rFonts w:cs="Segoe UI"/>
          <w:sz w:val="22"/>
          <w:szCs w:val="22"/>
        </w:rPr>
      </w:pPr>
      <w:bookmarkStart w:id="65" w:name="_Ref146539994"/>
      <w:r w:rsidRPr="0078497F">
        <w:rPr>
          <w:sz w:val="22"/>
          <w:szCs w:val="22"/>
        </w:rPr>
        <w:t xml:space="preserve">Table </w:t>
      </w:r>
      <w:r w:rsidRPr="0078497F">
        <w:rPr>
          <w:sz w:val="22"/>
          <w:szCs w:val="22"/>
        </w:rPr>
        <w:fldChar w:fldCharType="begin"/>
      </w:r>
      <w:r w:rsidRPr="0078497F">
        <w:rPr>
          <w:sz w:val="22"/>
          <w:szCs w:val="22"/>
        </w:rPr>
        <w:instrText xml:space="preserve"> SEQ Table \* ARABIC </w:instrText>
      </w:r>
      <w:r w:rsidRPr="0078497F">
        <w:rPr>
          <w:sz w:val="22"/>
          <w:szCs w:val="22"/>
        </w:rPr>
        <w:fldChar w:fldCharType="separate"/>
      </w:r>
      <w:r w:rsidR="003E319F">
        <w:rPr>
          <w:noProof/>
          <w:sz w:val="22"/>
          <w:szCs w:val="22"/>
        </w:rPr>
        <w:t>15</w:t>
      </w:r>
      <w:r w:rsidRPr="0078497F">
        <w:rPr>
          <w:sz w:val="22"/>
          <w:szCs w:val="22"/>
        </w:rPr>
        <w:fldChar w:fldCharType="end"/>
      </w:r>
      <w:bookmarkEnd w:id="65"/>
      <w:r w:rsidRPr="0078497F">
        <w:rPr>
          <w:sz w:val="22"/>
          <w:szCs w:val="22"/>
        </w:rPr>
        <w:t xml:space="preserve">: </w:t>
      </w:r>
      <w:r w:rsidR="00DD761A">
        <w:rPr>
          <w:sz w:val="22"/>
          <w:szCs w:val="22"/>
        </w:rPr>
        <w:t>All L</w:t>
      </w:r>
      <w:r w:rsidR="0086615E" w:rsidRPr="0078497F">
        <w:rPr>
          <w:rFonts w:cs="Segoe UI"/>
          <w:sz w:val="22"/>
          <w:szCs w:val="22"/>
        </w:rPr>
        <w:t>ow</w:t>
      </w:r>
      <w:r w:rsidR="00A441B2" w:rsidRPr="0078497F">
        <w:rPr>
          <w:rFonts w:cs="Segoe UI"/>
          <w:sz w:val="22"/>
          <w:szCs w:val="22"/>
        </w:rPr>
        <w:t>-</w:t>
      </w:r>
      <w:r w:rsidR="00DD761A">
        <w:rPr>
          <w:rFonts w:cs="Segoe UI"/>
          <w:sz w:val="22"/>
          <w:szCs w:val="22"/>
        </w:rPr>
        <w:t>R</w:t>
      </w:r>
      <w:r w:rsidR="0086615E" w:rsidRPr="0078497F">
        <w:rPr>
          <w:rFonts w:cs="Segoe UI"/>
          <w:sz w:val="22"/>
          <w:szCs w:val="22"/>
        </w:rPr>
        <w:t xml:space="preserve">esolution </w:t>
      </w:r>
      <w:r w:rsidR="00DD761A">
        <w:rPr>
          <w:rFonts w:cs="Segoe UI"/>
          <w:sz w:val="22"/>
          <w:szCs w:val="22"/>
        </w:rPr>
        <w:t>M</w:t>
      </w:r>
      <w:r w:rsidR="0086615E" w:rsidRPr="0078497F">
        <w:rPr>
          <w:rFonts w:cs="Segoe UI"/>
          <w:sz w:val="22"/>
          <w:szCs w:val="22"/>
        </w:rPr>
        <w:t xml:space="preserve">ode </w:t>
      </w:r>
      <w:r w:rsidR="00DD761A">
        <w:rPr>
          <w:rFonts w:cs="Segoe UI"/>
          <w:sz w:val="22"/>
          <w:szCs w:val="22"/>
        </w:rPr>
        <w:t>T</w:t>
      </w:r>
      <w:r w:rsidR="0086615E" w:rsidRPr="0078497F">
        <w:rPr>
          <w:rFonts w:cs="Segoe UI"/>
          <w:sz w:val="22"/>
          <w:szCs w:val="22"/>
        </w:rPr>
        <w:t xml:space="preserve">argets </w:t>
      </w:r>
      <w:r w:rsidR="00DD761A">
        <w:rPr>
          <w:rFonts w:cs="Segoe UI"/>
          <w:sz w:val="22"/>
          <w:szCs w:val="22"/>
        </w:rPr>
        <w:t>T</w:t>
      </w:r>
      <w:r w:rsidR="0086615E" w:rsidRPr="0078497F">
        <w:rPr>
          <w:rFonts w:cs="Segoe UI"/>
          <w:sz w:val="22"/>
          <w:szCs w:val="22"/>
        </w:rPr>
        <w:t xml:space="preserve">aken in the </w:t>
      </w:r>
      <w:r w:rsidR="00DD761A">
        <w:rPr>
          <w:rFonts w:cs="Segoe UI"/>
          <w:sz w:val="22"/>
          <w:szCs w:val="22"/>
        </w:rPr>
        <w:t>P</w:t>
      </w:r>
      <w:r w:rsidR="0086615E" w:rsidRPr="0078497F">
        <w:rPr>
          <w:rFonts w:cs="Segoe UI"/>
          <w:sz w:val="22"/>
          <w:szCs w:val="22"/>
        </w:rPr>
        <w:t>ost-</w:t>
      </w:r>
      <w:r w:rsidR="00DD761A">
        <w:rPr>
          <w:rFonts w:cs="Segoe UI"/>
          <w:sz w:val="22"/>
          <w:szCs w:val="22"/>
        </w:rPr>
        <w:t>M</w:t>
      </w:r>
      <w:r w:rsidR="0086615E" w:rsidRPr="0078497F">
        <w:rPr>
          <w:rFonts w:cs="Segoe UI"/>
          <w:sz w:val="22"/>
          <w:szCs w:val="22"/>
        </w:rPr>
        <w:t xml:space="preserve">ission </w:t>
      </w:r>
      <w:r w:rsidR="00DD761A">
        <w:rPr>
          <w:rFonts w:cs="Segoe UI"/>
          <w:sz w:val="22"/>
          <w:szCs w:val="22"/>
        </w:rPr>
        <w:t>R</w:t>
      </w:r>
      <w:r w:rsidR="0086615E" w:rsidRPr="0078497F">
        <w:rPr>
          <w:rFonts w:cs="Segoe UI"/>
          <w:sz w:val="22"/>
          <w:szCs w:val="22"/>
        </w:rPr>
        <w:t xml:space="preserve">eprocessing </w:t>
      </w:r>
      <w:r w:rsidR="00DD761A">
        <w:rPr>
          <w:rFonts w:cs="Segoe UI"/>
          <w:sz w:val="22"/>
          <w:szCs w:val="22"/>
        </w:rPr>
        <w:t>I</w:t>
      </w:r>
      <w:r w:rsidR="0086615E" w:rsidRPr="0078497F">
        <w:rPr>
          <w:rFonts w:cs="Segoe UI"/>
          <w:sz w:val="22"/>
          <w:szCs w:val="22"/>
        </w:rPr>
        <w:t>nterval</w:t>
      </w:r>
    </w:p>
    <w:tbl>
      <w:tblPr>
        <w:tblStyle w:val="ListTable4-Accent1"/>
        <w:tblW w:w="4955" w:type="pct"/>
        <w:jc w:val="center"/>
        <w:tblBorders>
          <w:top w:val="single" w:sz="6" w:space="0" w:color="7C9CD6"/>
          <w:left w:val="single" w:sz="6" w:space="0" w:color="7C9CD6"/>
          <w:bottom w:val="single" w:sz="6" w:space="0" w:color="7C9CD6"/>
          <w:right w:val="single" w:sz="6" w:space="0" w:color="7C9CD6"/>
          <w:insideH w:val="single" w:sz="6" w:space="0" w:color="7C9CD6"/>
          <w:insideV w:val="single" w:sz="6" w:space="0" w:color="7C9CD6"/>
        </w:tblBorders>
        <w:tblLook w:val="04A0" w:firstRow="1" w:lastRow="0" w:firstColumn="1" w:lastColumn="0" w:noHBand="0" w:noVBand="1"/>
      </w:tblPr>
      <w:tblGrid>
        <w:gridCol w:w="1707"/>
        <w:gridCol w:w="2341"/>
        <w:gridCol w:w="3241"/>
        <w:gridCol w:w="1977"/>
      </w:tblGrid>
      <w:tr w:rsidR="00DD761A" w14:paraId="03017EE1" w14:textId="77777777" w:rsidTr="00DD76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1" w:type="pct"/>
            <w:shd w:val="clear" w:color="auto" w:fill="2F5496"/>
            <w:vAlign w:val="center"/>
          </w:tcPr>
          <w:p w14:paraId="596BF745" w14:textId="1EEA04FE" w:rsidR="0078497F" w:rsidRPr="007C21B0" w:rsidRDefault="0078497F" w:rsidP="00DD761A">
            <w:pPr>
              <w:jc w:val="center"/>
            </w:pPr>
            <w:r w:rsidRPr="007C21B0">
              <w:t>Slit Width</w:t>
            </w:r>
            <w:r w:rsidR="00DD761A">
              <w:t xml:space="preserve"> (″)</w:t>
            </w:r>
          </w:p>
        </w:tc>
        <w:tc>
          <w:tcPr>
            <w:tcW w:w="1263" w:type="pct"/>
            <w:shd w:val="clear" w:color="auto" w:fill="2F5496"/>
            <w:vAlign w:val="center"/>
          </w:tcPr>
          <w:p w14:paraId="1DF9FA98" w14:textId="10C3EB37" w:rsidR="0078497F" w:rsidRPr="007C21B0" w:rsidRDefault="0078497F" w:rsidP="00DD761A">
            <w:pPr>
              <w:jc w:val="center"/>
              <w:cnfStyle w:val="100000000000" w:firstRow="1" w:lastRow="0" w:firstColumn="0" w:lastColumn="0" w:oddVBand="0" w:evenVBand="0" w:oddHBand="0" w:evenHBand="0" w:firstRowFirstColumn="0" w:firstRowLastColumn="0" w:lastRowFirstColumn="0" w:lastRowLastColumn="0"/>
            </w:pPr>
            <w:r w:rsidRPr="007C21B0">
              <w:rPr>
                <w:rFonts w:cs="Segoe UI"/>
              </w:rPr>
              <w:t>Wavenumber</w:t>
            </w:r>
            <w:r w:rsidR="00DD761A">
              <w:rPr>
                <w:rFonts w:cs="Segoe UI"/>
              </w:rPr>
              <w:t xml:space="preserve"> (</w:t>
            </w:r>
            <w:r w:rsidR="00DD761A" w:rsidRPr="0078497F">
              <w:rPr>
                <w:rFonts w:cs="Segoe UI"/>
              </w:rPr>
              <w:t>cm</w:t>
            </w:r>
            <w:r w:rsidR="00DD761A" w:rsidRPr="0078497F">
              <w:rPr>
                <w:rFonts w:cs="Segoe UI"/>
                <w:vertAlign w:val="superscript"/>
              </w:rPr>
              <w:t>-1</w:t>
            </w:r>
            <w:r w:rsidR="00DD761A">
              <w:rPr>
                <w:rFonts w:cs="Segoe UI"/>
              </w:rPr>
              <w:t>)</w:t>
            </w:r>
          </w:p>
        </w:tc>
        <w:tc>
          <w:tcPr>
            <w:tcW w:w="1749" w:type="pct"/>
            <w:shd w:val="clear" w:color="auto" w:fill="2F5496"/>
            <w:vAlign w:val="center"/>
          </w:tcPr>
          <w:p w14:paraId="1A0F5B9C" w14:textId="24FC403B" w:rsidR="0078497F" w:rsidRPr="007C21B0" w:rsidRDefault="0078497F" w:rsidP="00DD761A">
            <w:pPr>
              <w:jc w:val="center"/>
              <w:cnfStyle w:val="100000000000" w:firstRow="1" w:lastRow="0" w:firstColumn="0" w:lastColumn="0" w:oddVBand="0" w:evenVBand="0" w:oddHBand="0" w:evenHBand="0" w:firstRowFirstColumn="0" w:firstRowLastColumn="0" w:lastRowFirstColumn="0" w:lastRowLastColumn="0"/>
            </w:pPr>
            <w:r>
              <w:t>Targets</w:t>
            </w:r>
          </w:p>
        </w:tc>
        <w:tc>
          <w:tcPr>
            <w:tcW w:w="1068" w:type="pct"/>
            <w:shd w:val="clear" w:color="auto" w:fill="2F5496"/>
            <w:vAlign w:val="center"/>
          </w:tcPr>
          <w:p w14:paraId="5A3A2099" w14:textId="77777777" w:rsidR="0078497F" w:rsidRPr="007C21B0" w:rsidRDefault="0078497F" w:rsidP="00DD761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Segoe UI"/>
              </w:rPr>
            </w:pPr>
            <w:r w:rsidRPr="007C21B0">
              <w:rPr>
                <w:rFonts w:cs="Segoe UI"/>
              </w:rPr>
              <w:t xml:space="preserve">R = </w:t>
            </w:r>
            <w:r w:rsidRPr="007C21B0">
              <w:rPr>
                <w:rFonts w:ascii="Symbol" w:hAnsi="Symbol" w:cs="Segoe UI"/>
              </w:rPr>
              <w:t>l/Dl</w:t>
            </w:r>
          </w:p>
        </w:tc>
      </w:tr>
      <w:tr w:rsidR="00DD761A" w14:paraId="16C33808" w14:textId="77777777" w:rsidTr="00DD761A">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921" w:type="pct"/>
          </w:tcPr>
          <w:p w14:paraId="6B6D236D" w14:textId="33C6682A" w:rsidR="0078497F" w:rsidRPr="0078497F" w:rsidRDefault="0078497F" w:rsidP="00DD761A">
            <w:pPr>
              <w:jc w:val="center"/>
              <w:rPr>
                <w:b w:val="0"/>
                <w:bCs w:val="0"/>
              </w:rPr>
            </w:pPr>
            <w:r w:rsidRPr="0078497F">
              <w:rPr>
                <w:rFonts w:cs="Segoe UI"/>
                <w:b w:val="0"/>
                <w:bCs w:val="0"/>
              </w:rPr>
              <w:t>2.65</w:t>
            </w:r>
          </w:p>
        </w:tc>
        <w:tc>
          <w:tcPr>
            <w:tcW w:w="1263" w:type="pct"/>
          </w:tcPr>
          <w:p w14:paraId="54F4F473" w14:textId="55AE51D3" w:rsidR="0078497F" w:rsidRPr="0078497F" w:rsidRDefault="0078497F" w:rsidP="00DD761A">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1430 -1700</w:t>
            </w:r>
          </w:p>
        </w:tc>
        <w:tc>
          <w:tcPr>
            <w:tcW w:w="1749" w:type="pct"/>
          </w:tcPr>
          <w:p w14:paraId="5452C741" w14:textId="3701D484" w:rsidR="0078497F" w:rsidRPr="0078497F" w:rsidRDefault="0078497F" w:rsidP="00DD761A">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Cyg OB2-12 / Vega</w:t>
            </w:r>
          </w:p>
        </w:tc>
        <w:tc>
          <w:tcPr>
            <w:tcW w:w="1068" w:type="pct"/>
          </w:tcPr>
          <w:p w14:paraId="06B2DC89" w14:textId="7F038327" w:rsidR="0078497F" w:rsidRPr="0078497F" w:rsidRDefault="0078497F" w:rsidP="00DD761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Segoe UI"/>
              </w:rPr>
            </w:pPr>
            <w:r w:rsidRPr="0078497F">
              <w:rPr>
                <w:rFonts w:cs="Segoe UI"/>
              </w:rPr>
              <w:t>R=2200 +/- 250</w:t>
            </w:r>
          </w:p>
        </w:tc>
      </w:tr>
      <w:tr w:rsidR="00DD761A" w14:paraId="46261972" w14:textId="77777777" w:rsidTr="00DD761A">
        <w:trPr>
          <w:jc w:val="center"/>
        </w:trPr>
        <w:tc>
          <w:tcPr>
            <w:cnfStyle w:val="001000000000" w:firstRow="0" w:lastRow="0" w:firstColumn="1" w:lastColumn="0" w:oddVBand="0" w:evenVBand="0" w:oddHBand="0" w:evenHBand="0" w:firstRowFirstColumn="0" w:firstRowLastColumn="0" w:lastRowFirstColumn="0" w:lastRowLastColumn="0"/>
            <w:tcW w:w="921" w:type="pct"/>
          </w:tcPr>
          <w:p w14:paraId="5A495097" w14:textId="008E9B38" w:rsidR="0078497F" w:rsidRPr="0078497F" w:rsidRDefault="0078497F" w:rsidP="00DD761A">
            <w:pPr>
              <w:jc w:val="center"/>
              <w:rPr>
                <w:b w:val="0"/>
                <w:bCs w:val="0"/>
              </w:rPr>
            </w:pPr>
            <w:r w:rsidRPr="0078497F">
              <w:rPr>
                <w:rFonts w:cs="Segoe UI"/>
                <w:b w:val="0"/>
                <w:bCs w:val="0"/>
              </w:rPr>
              <w:t>2.65</w:t>
            </w:r>
          </w:p>
        </w:tc>
        <w:tc>
          <w:tcPr>
            <w:tcW w:w="1263" w:type="pct"/>
          </w:tcPr>
          <w:p w14:paraId="49A587D9" w14:textId="5C429D66" w:rsidR="0078497F" w:rsidRPr="0078497F" w:rsidRDefault="0078497F" w:rsidP="00DD761A">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547</w:t>
            </w:r>
          </w:p>
        </w:tc>
        <w:tc>
          <w:tcPr>
            <w:tcW w:w="1749" w:type="pct"/>
          </w:tcPr>
          <w:p w14:paraId="6E59653F" w14:textId="029D3CE8" w:rsidR="0078497F" w:rsidRPr="0078497F" w:rsidRDefault="0078497F" w:rsidP="00DD761A">
            <w:pPr>
              <w:jc w:val="center"/>
              <w:cnfStyle w:val="000000000000" w:firstRow="0" w:lastRow="0" w:firstColumn="0" w:lastColumn="0" w:oddVBand="0" w:evenVBand="0" w:oddHBand="0" w:evenHBand="0" w:firstRowFirstColumn="0" w:firstRowLastColumn="0" w:lastRowFirstColumn="0" w:lastRowLastColumn="0"/>
            </w:pPr>
            <w:r w:rsidRPr="0078497F">
              <w:rPr>
                <w:rFonts w:cs="Segoe UI"/>
              </w:rPr>
              <w:t>Sakurai’s Object / Callisto</w:t>
            </w:r>
          </w:p>
        </w:tc>
        <w:tc>
          <w:tcPr>
            <w:tcW w:w="1068" w:type="pct"/>
          </w:tcPr>
          <w:p w14:paraId="768E24C9" w14:textId="79C7F4C6" w:rsidR="0078497F" w:rsidRPr="0078497F" w:rsidRDefault="0078497F" w:rsidP="00DD761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Segoe UI"/>
              </w:rPr>
            </w:pPr>
            <w:r w:rsidRPr="0078497F">
              <w:rPr>
                <w:rFonts w:cs="Segoe UI"/>
              </w:rPr>
              <w:t>R=1500 +/- 250</w:t>
            </w:r>
          </w:p>
        </w:tc>
      </w:tr>
      <w:tr w:rsidR="00DD761A" w14:paraId="0FF711D6" w14:textId="77777777" w:rsidTr="00DD76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1" w:type="pct"/>
          </w:tcPr>
          <w:p w14:paraId="4A0049A8" w14:textId="79E55343" w:rsidR="0078497F" w:rsidRPr="0078497F" w:rsidRDefault="0078497F" w:rsidP="00DD761A">
            <w:pPr>
              <w:jc w:val="center"/>
              <w:rPr>
                <w:rFonts w:cs="Segoe UI"/>
                <w:b w:val="0"/>
                <w:bCs w:val="0"/>
              </w:rPr>
            </w:pPr>
            <w:r w:rsidRPr="0078497F">
              <w:rPr>
                <w:rFonts w:cs="Segoe UI"/>
                <w:b w:val="0"/>
                <w:bCs w:val="0"/>
              </w:rPr>
              <w:t>3.2</w:t>
            </w:r>
          </w:p>
        </w:tc>
        <w:tc>
          <w:tcPr>
            <w:tcW w:w="1263" w:type="pct"/>
          </w:tcPr>
          <w:p w14:paraId="081698C3" w14:textId="446580D6" w:rsidR="0078497F" w:rsidRPr="0078497F" w:rsidRDefault="0078497F" w:rsidP="00DD761A">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1345</w:t>
            </w:r>
          </w:p>
        </w:tc>
        <w:tc>
          <w:tcPr>
            <w:tcW w:w="1749" w:type="pct"/>
          </w:tcPr>
          <w:p w14:paraId="65EF2570" w14:textId="0E886495" w:rsidR="0078497F" w:rsidRPr="0078497F" w:rsidRDefault="0078497F" w:rsidP="00DD761A">
            <w:pPr>
              <w:jc w:val="center"/>
              <w:cnfStyle w:val="000000100000" w:firstRow="0" w:lastRow="0" w:firstColumn="0" w:lastColumn="0" w:oddVBand="0" w:evenVBand="0" w:oddHBand="1" w:evenHBand="0" w:firstRowFirstColumn="0" w:firstRowLastColumn="0" w:lastRowFirstColumn="0" w:lastRowLastColumn="0"/>
            </w:pPr>
            <w:r w:rsidRPr="0078497F">
              <w:rPr>
                <w:rFonts w:cs="Segoe UI"/>
              </w:rPr>
              <w:t>IC 5117, NGC 6886, etc.</w:t>
            </w:r>
          </w:p>
        </w:tc>
        <w:tc>
          <w:tcPr>
            <w:tcW w:w="1068" w:type="pct"/>
          </w:tcPr>
          <w:p w14:paraId="227C2729" w14:textId="18DDABF0" w:rsidR="0078497F" w:rsidRPr="0078497F" w:rsidRDefault="0078497F" w:rsidP="00DD761A">
            <w:pPr>
              <w:jc w:val="center"/>
              <w:cnfStyle w:val="000000100000" w:firstRow="0" w:lastRow="0" w:firstColumn="0" w:lastColumn="0" w:oddVBand="0" w:evenVBand="0" w:oddHBand="1" w:evenHBand="0" w:firstRowFirstColumn="0" w:firstRowLastColumn="0" w:lastRowFirstColumn="0" w:lastRowLastColumn="0"/>
              <w:rPr>
                <w:rFonts w:cs="Segoe UI"/>
              </w:rPr>
            </w:pPr>
            <w:r w:rsidRPr="0078497F">
              <w:rPr>
                <w:rFonts w:cs="Segoe UI"/>
              </w:rPr>
              <w:t>R=1900 +/- 250</w:t>
            </w:r>
          </w:p>
        </w:tc>
      </w:tr>
    </w:tbl>
    <w:p w14:paraId="3A152CFF" w14:textId="77777777" w:rsidR="0078497F" w:rsidRPr="0078497F" w:rsidRDefault="0078497F" w:rsidP="0078497F"/>
    <w:p w14:paraId="511DADBB" w14:textId="77777777" w:rsidR="007C21B0" w:rsidRDefault="007C21B0" w:rsidP="00C2682C">
      <w:pPr>
        <w:autoSpaceDE w:val="0"/>
        <w:autoSpaceDN w:val="0"/>
        <w:adjustRightInd w:val="0"/>
        <w:rPr>
          <w:rFonts w:cs="Segoe UI"/>
        </w:rPr>
      </w:pPr>
    </w:p>
    <w:p w14:paraId="3D3F64A1" w14:textId="77777777" w:rsidR="00403FC8" w:rsidRDefault="00403FC8" w:rsidP="00C2682C">
      <w:pPr>
        <w:autoSpaceDE w:val="0"/>
        <w:autoSpaceDN w:val="0"/>
        <w:adjustRightInd w:val="0"/>
        <w:rPr>
          <w:rFonts w:cs="Segoe UI"/>
        </w:rPr>
        <w:sectPr w:rsidR="00403FC8" w:rsidSect="00C608B0">
          <w:headerReference w:type="default" r:id="rId35"/>
          <w:pgSz w:w="12240" w:h="15840"/>
          <w:pgMar w:top="1440" w:right="1440" w:bottom="1440" w:left="1440" w:header="720" w:footer="720" w:gutter="0"/>
          <w:cols w:space="720"/>
        </w:sectPr>
      </w:pPr>
    </w:p>
    <w:p w14:paraId="22EF4FB6" w14:textId="3F39A5E0" w:rsidR="007C5685" w:rsidRPr="0033422F" w:rsidRDefault="00F11804" w:rsidP="00766491">
      <w:pPr>
        <w:pStyle w:val="Heading1"/>
      </w:pPr>
      <w:bookmarkStart w:id="66" w:name="_Toc146554622"/>
      <w:bookmarkStart w:id="67" w:name="_Toc146871676"/>
      <w:r w:rsidRPr="00C1026F">
        <w:lastRenderedPageBreak/>
        <w:t>DATA</w:t>
      </w:r>
      <w:bookmarkEnd w:id="66"/>
      <w:bookmarkEnd w:id="67"/>
    </w:p>
    <w:p w14:paraId="4EA75B8E" w14:textId="4153E9A3" w:rsidR="00527607" w:rsidRDefault="0078497F" w:rsidP="00766491">
      <w:pPr>
        <w:pStyle w:val="Heading2"/>
        <w:numPr>
          <w:ilvl w:val="1"/>
          <w:numId w:val="26"/>
        </w:numPr>
      </w:pPr>
      <w:r>
        <w:t xml:space="preserve"> </w:t>
      </w:r>
      <w:bookmarkStart w:id="68" w:name="_Ref146545073"/>
      <w:bookmarkStart w:id="69" w:name="_Toc146554623"/>
      <w:bookmarkStart w:id="70" w:name="_Toc146871677"/>
      <w:r w:rsidR="00527607">
        <w:t>Data Products Descriptions</w:t>
      </w:r>
      <w:bookmarkEnd w:id="68"/>
      <w:bookmarkEnd w:id="69"/>
      <w:bookmarkEnd w:id="70"/>
    </w:p>
    <w:p w14:paraId="079AE511" w14:textId="41576AAB" w:rsidR="00D20B2C" w:rsidRPr="00D95353" w:rsidRDefault="00FB5891" w:rsidP="00C52C0F">
      <w:pPr>
        <w:pStyle w:val="Heading3"/>
        <w:numPr>
          <w:ilvl w:val="2"/>
          <w:numId w:val="41"/>
        </w:numPr>
      </w:pPr>
      <w:bookmarkStart w:id="71" w:name="_Toc146554624"/>
      <w:bookmarkStart w:id="72" w:name="_Toc146871678"/>
      <w:r w:rsidRPr="00E87794">
        <w:t xml:space="preserve">EXES </w:t>
      </w:r>
      <w:r w:rsidR="00B159BF" w:rsidRPr="00E87794">
        <w:t>file</w:t>
      </w:r>
      <w:r w:rsidRPr="00E87794">
        <w:t>name conventions</w:t>
      </w:r>
      <w:bookmarkEnd w:id="71"/>
      <w:bookmarkEnd w:id="72"/>
    </w:p>
    <w:p w14:paraId="5C2332B2" w14:textId="66113BF0" w:rsidR="00DB73EA" w:rsidRDefault="00DB73EA" w:rsidP="00D95353">
      <w:pPr>
        <w:spacing w:before="120"/>
        <w:rPr>
          <w:szCs w:val="24"/>
        </w:rPr>
      </w:pPr>
      <w:r>
        <w:rPr>
          <w:szCs w:val="24"/>
        </w:rPr>
        <w:t xml:space="preserve">Raw files in the archive have the following naming convention: </w:t>
      </w:r>
    </w:p>
    <w:p w14:paraId="3E354CFD" w14:textId="77777777" w:rsidR="00DD761A" w:rsidRDefault="00DD761A" w:rsidP="0079194A">
      <w:pPr>
        <w:rPr>
          <w:szCs w:val="24"/>
        </w:rPr>
      </w:pPr>
    </w:p>
    <w:p w14:paraId="6C49771F" w14:textId="041D056B" w:rsidR="00DB73EA" w:rsidRPr="002A136C" w:rsidRDefault="00DB73EA" w:rsidP="0079194A">
      <w:pPr>
        <w:rPr>
          <w:rFonts w:ascii="Courier New" w:hAnsi="Courier New" w:cs="Courier New"/>
          <w:i/>
          <w:iCs/>
          <w:szCs w:val="24"/>
        </w:rPr>
      </w:pPr>
      <w:r>
        <w:rPr>
          <w:szCs w:val="24"/>
        </w:rPr>
        <w:tab/>
      </w:r>
      <w:r w:rsidRPr="002A136C">
        <w:rPr>
          <w:rFonts w:ascii="Courier New" w:hAnsi="Courier New" w:cs="Courier New"/>
          <w:i/>
          <w:iCs/>
          <w:szCs w:val="24"/>
        </w:rPr>
        <w:t>[targetname].[sci/flat/peakup/dark].[FN].fits</w:t>
      </w:r>
    </w:p>
    <w:p w14:paraId="452BB09A" w14:textId="77777777" w:rsidR="00D20B2C" w:rsidRDefault="00D20B2C" w:rsidP="00D20B2C">
      <w:pPr>
        <w:rPr>
          <w:szCs w:val="24"/>
        </w:rPr>
      </w:pPr>
    </w:p>
    <w:p w14:paraId="2C7820F6" w14:textId="5AA1B301" w:rsidR="00FB5891" w:rsidRDefault="00D20B2C" w:rsidP="00D20B2C">
      <w:pPr>
        <w:rPr>
          <w:szCs w:val="24"/>
        </w:rPr>
      </w:pPr>
      <w:r w:rsidRPr="002A136C">
        <w:rPr>
          <w:rFonts w:ascii="Courier New" w:hAnsi="Courier New" w:cs="Courier New"/>
          <w:szCs w:val="24"/>
        </w:rPr>
        <w:t>[</w:t>
      </w:r>
      <w:r w:rsidR="00DB73EA" w:rsidRPr="002A136C">
        <w:rPr>
          <w:rFonts w:ascii="Courier New" w:hAnsi="Courier New" w:cs="Courier New"/>
          <w:szCs w:val="24"/>
        </w:rPr>
        <w:t>targetname</w:t>
      </w:r>
      <w:r w:rsidRPr="002A136C">
        <w:rPr>
          <w:rFonts w:ascii="Courier New" w:hAnsi="Courier New" w:cs="Courier New"/>
          <w:szCs w:val="24"/>
        </w:rPr>
        <w:t>]</w:t>
      </w:r>
      <w:r w:rsidR="00DB73EA">
        <w:rPr>
          <w:szCs w:val="24"/>
        </w:rPr>
        <w:t xml:space="preserve"> is a file stem name chosen by the observing team. </w:t>
      </w:r>
      <w:r>
        <w:rPr>
          <w:szCs w:val="24"/>
        </w:rPr>
        <w:t>Some e</w:t>
      </w:r>
      <w:r w:rsidR="00DB73EA">
        <w:rPr>
          <w:szCs w:val="24"/>
        </w:rPr>
        <w:t>xamples</w:t>
      </w:r>
      <w:r>
        <w:rPr>
          <w:szCs w:val="24"/>
        </w:rPr>
        <w:t xml:space="preserve"> of raw data filenames</w:t>
      </w:r>
      <w:r w:rsidR="00DB73EA">
        <w:rPr>
          <w:szCs w:val="24"/>
        </w:rPr>
        <w:t xml:space="preserve"> </w:t>
      </w:r>
      <w:r>
        <w:rPr>
          <w:szCs w:val="24"/>
        </w:rPr>
        <w:t xml:space="preserve">are: </w:t>
      </w:r>
    </w:p>
    <w:p w14:paraId="085D24A7" w14:textId="77777777" w:rsidR="002A136C" w:rsidRDefault="002A136C" w:rsidP="00D20B2C">
      <w:pPr>
        <w:rPr>
          <w:szCs w:val="24"/>
        </w:rPr>
      </w:pPr>
    </w:p>
    <w:p w14:paraId="5AE0C022" w14:textId="77777777" w:rsidR="00FB5891" w:rsidRPr="002A136C" w:rsidRDefault="00D20B2C" w:rsidP="00FB5891">
      <w:pPr>
        <w:ind w:firstLine="720"/>
        <w:rPr>
          <w:rFonts w:ascii="Courier New" w:hAnsi="Courier New" w:cs="Courier New"/>
          <w:szCs w:val="24"/>
        </w:rPr>
      </w:pPr>
      <w:r w:rsidRPr="002A136C">
        <w:rPr>
          <w:rFonts w:ascii="Courier New" w:hAnsi="Courier New" w:cs="Courier New"/>
          <w:szCs w:val="24"/>
        </w:rPr>
        <w:t>jupiter.flat.80037.fits</w:t>
      </w:r>
    </w:p>
    <w:p w14:paraId="1D589179" w14:textId="77777777" w:rsidR="00FB5891" w:rsidRPr="002A136C" w:rsidRDefault="00D20B2C" w:rsidP="00FB5891">
      <w:pPr>
        <w:ind w:firstLine="720"/>
        <w:rPr>
          <w:rFonts w:ascii="Courier New" w:hAnsi="Courier New" w:cs="Courier New"/>
          <w:szCs w:val="24"/>
        </w:rPr>
      </w:pPr>
      <w:r w:rsidRPr="002A136C">
        <w:rPr>
          <w:rFonts w:ascii="Courier New" w:hAnsi="Courier New" w:cs="Courier New"/>
          <w:szCs w:val="24"/>
        </w:rPr>
        <w:t>acma.sci.05022.fits</w:t>
      </w:r>
    </w:p>
    <w:p w14:paraId="45504F2E" w14:textId="77777777" w:rsidR="00FB5891" w:rsidRPr="002A136C" w:rsidRDefault="00D20B2C" w:rsidP="00FB5891">
      <w:pPr>
        <w:ind w:firstLine="720"/>
        <w:rPr>
          <w:rFonts w:ascii="Courier New" w:hAnsi="Courier New" w:cs="Courier New"/>
          <w:szCs w:val="24"/>
        </w:rPr>
      </w:pPr>
      <w:r w:rsidRPr="002A136C">
        <w:rPr>
          <w:rFonts w:ascii="Courier New" w:hAnsi="Courier New" w:cs="Courier New"/>
          <w:szCs w:val="24"/>
        </w:rPr>
        <w:t>ngc2071.sci.30064.fits</w:t>
      </w:r>
    </w:p>
    <w:p w14:paraId="6425C0D5" w14:textId="77777777" w:rsidR="00D20B2C" w:rsidRDefault="00D20B2C" w:rsidP="0079194A">
      <w:pPr>
        <w:rPr>
          <w:szCs w:val="24"/>
        </w:rPr>
      </w:pPr>
    </w:p>
    <w:p w14:paraId="4BDBC26E" w14:textId="1EEAF443" w:rsidR="00FB5891" w:rsidRPr="00527607" w:rsidRDefault="00261EDB" w:rsidP="0079194A">
      <w:pPr>
        <w:rPr>
          <w:szCs w:val="24"/>
        </w:rPr>
      </w:pPr>
      <w:r>
        <w:rPr>
          <w:szCs w:val="24"/>
        </w:rPr>
        <w:t>where [</w:t>
      </w:r>
      <w:r w:rsidR="00DB73EA" w:rsidRPr="002A136C">
        <w:rPr>
          <w:rFonts w:ascii="Courier New" w:hAnsi="Courier New" w:cs="Courier New"/>
          <w:szCs w:val="24"/>
        </w:rPr>
        <w:t>sci/flat/peakup/dark</w:t>
      </w:r>
      <w:r w:rsidR="00D20B2C">
        <w:rPr>
          <w:szCs w:val="24"/>
        </w:rPr>
        <w:t>]</w:t>
      </w:r>
      <w:r w:rsidR="00DB73EA">
        <w:rPr>
          <w:szCs w:val="24"/>
        </w:rPr>
        <w:t xml:space="preserve"> indicate the type of file. “</w:t>
      </w:r>
      <w:r w:rsidR="00DB73EA" w:rsidRPr="002A136C">
        <w:rPr>
          <w:rFonts w:ascii="Courier New" w:hAnsi="Courier New" w:cs="Courier New"/>
          <w:szCs w:val="24"/>
        </w:rPr>
        <w:t>sci</w:t>
      </w:r>
      <w:r w:rsidR="00DB73EA">
        <w:rPr>
          <w:szCs w:val="24"/>
        </w:rPr>
        <w:t xml:space="preserve">” </w:t>
      </w:r>
      <w:r w:rsidR="00FB5891">
        <w:rPr>
          <w:szCs w:val="24"/>
        </w:rPr>
        <w:t>may</w:t>
      </w:r>
      <w:r w:rsidR="00DB73EA">
        <w:rPr>
          <w:szCs w:val="24"/>
        </w:rPr>
        <w:t xml:space="preserve"> either be a “</w:t>
      </w:r>
      <w:r w:rsidR="00DB73EA" w:rsidRPr="002A136C">
        <w:rPr>
          <w:rFonts w:ascii="Courier New" w:hAnsi="Courier New" w:cs="Courier New"/>
          <w:szCs w:val="24"/>
        </w:rPr>
        <w:t>stare</w:t>
      </w:r>
      <w:r w:rsidR="00DB73EA">
        <w:rPr>
          <w:szCs w:val="24"/>
        </w:rPr>
        <w:t xml:space="preserve">” at the </w:t>
      </w:r>
      <w:r w:rsidR="00FB5891">
        <w:rPr>
          <w:szCs w:val="24"/>
        </w:rPr>
        <w:t>sky, “</w:t>
      </w:r>
      <w:r w:rsidR="00FB5891" w:rsidRPr="002A136C">
        <w:rPr>
          <w:rFonts w:ascii="Courier New" w:hAnsi="Courier New" w:cs="Courier New"/>
          <w:szCs w:val="24"/>
        </w:rPr>
        <w:t>nod</w:t>
      </w:r>
      <w:r w:rsidR="00FB5891">
        <w:rPr>
          <w:szCs w:val="24"/>
        </w:rPr>
        <w:t>” or “</w:t>
      </w:r>
      <w:r w:rsidR="00FB5891" w:rsidRPr="002A136C">
        <w:rPr>
          <w:rFonts w:ascii="Courier New" w:hAnsi="Courier New" w:cs="Courier New"/>
          <w:szCs w:val="24"/>
        </w:rPr>
        <w:t>map</w:t>
      </w:r>
      <w:r w:rsidR="00FB5891">
        <w:rPr>
          <w:szCs w:val="24"/>
        </w:rPr>
        <w:t>”</w:t>
      </w:r>
      <w:r w:rsidR="00DB73EA">
        <w:rPr>
          <w:szCs w:val="24"/>
        </w:rPr>
        <w:t>.</w:t>
      </w:r>
      <w:r w:rsidR="00FB5891">
        <w:rPr>
          <w:szCs w:val="24"/>
        </w:rPr>
        <w:t xml:space="preserve"> “</w:t>
      </w:r>
      <w:r w:rsidR="00DB73EA" w:rsidRPr="002A136C">
        <w:rPr>
          <w:rFonts w:ascii="Courier New" w:hAnsi="Courier New" w:cs="Courier New"/>
          <w:szCs w:val="24"/>
        </w:rPr>
        <w:t>dark</w:t>
      </w:r>
      <w:r w:rsidR="00FB5891">
        <w:rPr>
          <w:szCs w:val="24"/>
        </w:rPr>
        <w:t>”</w:t>
      </w:r>
      <w:r w:rsidR="00DB73EA">
        <w:rPr>
          <w:szCs w:val="24"/>
        </w:rPr>
        <w:t xml:space="preserve"> indicates that the beam to the detector was blocked internally by either the lens wheel mirror or the slit wheel mirror or both at the same time. These files </w:t>
      </w:r>
      <w:r w:rsidR="00123D34">
        <w:rPr>
          <w:szCs w:val="24"/>
        </w:rPr>
        <w:t xml:space="preserve">are </w:t>
      </w:r>
      <w:r w:rsidR="00527607">
        <w:rPr>
          <w:szCs w:val="24"/>
        </w:rPr>
        <w:t>used</w:t>
      </w:r>
      <w:r w:rsidR="00DB73EA">
        <w:rPr>
          <w:szCs w:val="24"/>
        </w:rPr>
        <w:t xml:space="preserve"> to find the detector reset levels</w:t>
      </w:r>
      <w:r w:rsidR="00527607">
        <w:rPr>
          <w:szCs w:val="24"/>
        </w:rPr>
        <w:t xml:space="preserve"> and to measure scattered light internal to the spectrograph.</w:t>
      </w:r>
      <w:r w:rsidR="00D95353">
        <w:rPr>
          <w:szCs w:val="24"/>
        </w:rPr>
        <w:t xml:space="preserve"> </w:t>
      </w:r>
      <w:r w:rsidR="008C5636" w:rsidRPr="00527607">
        <w:rPr>
          <w:szCs w:val="24"/>
        </w:rPr>
        <w:t>“</w:t>
      </w:r>
      <w:r w:rsidR="00B80337" w:rsidRPr="00527607">
        <w:rPr>
          <w:szCs w:val="24"/>
        </w:rPr>
        <w:t>peakup</w:t>
      </w:r>
      <w:r w:rsidR="008C5636" w:rsidRPr="00527607">
        <w:rPr>
          <w:szCs w:val="24"/>
        </w:rPr>
        <w:t>”</w:t>
      </w:r>
      <w:r w:rsidR="00B80337" w:rsidRPr="00527607">
        <w:rPr>
          <w:szCs w:val="24"/>
        </w:rPr>
        <w:t xml:space="preserve"> files are nodded observations used to </w:t>
      </w:r>
      <w:r w:rsidR="00FB5891" w:rsidRPr="00527607">
        <w:rPr>
          <w:szCs w:val="24"/>
        </w:rPr>
        <w:t xml:space="preserve">adjust the boresight to </w:t>
      </w:r>
      <w:r w:rsidR="00B80337" w:rsidRPr="00527607">
        <w:rPr>
          <w:szCs w:val="24"/>
        </w:rPr>
        <w:t xml:space="preserve">maximize the flux through the slit for point sources. </w:t>
      </w:r>
      <w:r w:rsidR="008C5636" w:rsidRPr="00527607">
        <w:rPr>
          <w:szCs w:val="24"/>
        </w:rPr>
        <w:t xml:space="preserve">As discussed in </w:t>
      </w:r>
      <w:r w:rsidR="00861B31">
        <w:rPr>
          <w:szCs w:val="24"/>
        </w:rPr>
        <w:t xml:space="preserve">Section </w:t>
      </w:r>
      <w:r w:rsidR="00464473" w:rsidRPr="00464473">
        <w:rPr>
          <w:szCs w:val="24"/>
          <w:u w:val="single"/>
        </w:rPr>
        <w:fldChar w:fldCharType="begin"/>
      </w:r>
      <w:r w:rsidR="00464473" w:rsidRPr="00464473">
        <w:rPr>
          <w:szCs w:val="24"/>
          <w:u w:val="single"/>
        </w:rPr>
        <w:instrText xml:space="preserve"> REF _Ref146869677 \r \h </w:instrText>
      </w:r>
      <w:r w:rsidR="00464473">
        <w:rPr>
          <w:szCs w:val="24"/>
          <w:u w:val="single"/>
        </w:rPr>
        <w:instrText xml:space="preserve"> \* MERGEFORMAT </w:instrText>
      </w:r>
      <w:r w:rsidR="00464473" w:rsidRPr="00464473">
        <w:rPr>
          <w:szCs w:val="24"/>
          <w:u w:val="single"/>
        </w:rPr>
      </w:r>
      <w:r w:rsidR="00464473" w:rsidRPr="00464473">
        <w:rPr>
          <w:szCs w:val="24"/>
          <w:u w:val="single"/>
        </w:rPr>
        <w:fldChar w:fldCharType="separate"/>
      </w:r>
      <w:r w:rsidR="00464473" w:rsidRPr="00464473">
        <w:rPr>
          <w:szCs w:val="24"/>
          <w:u w:val="single"/>
        </w:rPr>
        <w:t>3.1</w:t>
      </w:r>
      <w:r w:rsidR="00464473" w:rsidRPr="00464473">
        <w:rPr>
          <w:szCs w:val="24"/>
          <w:u w:val="single"/>
        </w:rPr>
        <w:fldChar w:fldCharType="end"/>
      </w:r>
      <w:r w:rsidR="008C5636" w:rsidRPr="00527607">
        <w:rPr>
          <w:szCs w:val="24"/>
        </w:rPr>
        <w:t xml:space="preserve">, they </w:t>
      </w:r>
      <w:r w:rsidR="00FB5891" w:rsidRPr="00527607">
        <w:rPr>
          <w:szCs w:val="24"/>
        </w:rPr>
        <w:t xml:space="preserve">are usually </w:t>
      </w:r>
      <w:r w:rsidR="00527607" w:rsidRPr="00527607">
        <w:rPr>
          <w:szCs w:val="24"/>
        </w:rPr>
        <w:t>excluded from the</w:t>
      </w:r>
      <w:r w:rsidR="00FB5891" w:rsidRPr="00527607">
        <w:rPr>
          <w:szCs w:val="24"/>
        </w:rPr>
        <w:t xml:space="preserve"> reductions. </w:t>
      </w:r>
    </w:p>
    <w:p w14:paraId="1AFC005B" w14:textId="77777777" w:rsidR="00D20B2C" w:rsidRDefault="00D20B2C" w:rsidP="0079194A">
      <w:pPr>
        <w:rPr>
          <w:szCs w:val="24"/>
        </w:rPr>
      </w:pPr>
    </w:p>
    <w:p w14:paraId="60C0CBE3" w14:textId="60112C1A" w:rsidR="00F52849" w:rsidRDefault="00D20B2C" w:rsidP="0079194A">
      <w:pPr>
        <w:rPr>
          <w:szCs w:val="24"/>
        </w:rPr>
      </w:pPr>
      <w:r>
        <w:rPr>
          <w:szCs w:val="24"/>
        </w:rPr>
        <w:t>[</w:t>
      </w:r>
      <w:r w:rsidRPr="002A136C">
        <w:rPr>
          <w:rFonts w:ascii="Courier New" w:hAnsi="Courier New" w:cs="Courier New"/>
          <w:szCs w:val="24"/>
        </w:rPr>
        <w:t>FN</w:t>
      </w:r>
      <w:r>
        <w:rPr>
          <w:szCs w:val="24"/>
        </w:rPr>
        <w:t xml:space="preserve">] is the 5-digit file number, which </w:t>
      </w:r>
      <w:r w:rsidR="004C6437">
        <w:rPr>
          <w:szCs w:val="24"/>
        </w:rPr>
        <w:t xml:space="preserve">was </w:t>
      </w:r>
      <w:r>
        <w:rPr>
          <w:szCs w:val="24"/>
        </w:rPr>
        <w:t>sequential</w:t>
      </w:r>
      <w:r w:rsidR="00FB5891">
        <w:rPr>
          <w:szCs w:val="24"/>
        </w:rPr>
        <w:t>ly</w:t>
      </w:r>
      <w:r>
        <w:rPr>
          <w:szCs w:val="24"/>
        </w:rPr>
        <w:t xml:space="preserve"> taken on each flight. </w:t>
      </w:r>
      <w:r w:rsidR="0081214D">
        <w:rPr>
          <w:szCs w:val="24"/>
        </w:rPr>
        <w:t xml:space="preserve">About 100 data files </w:t>
      </w:r>
      <w:r w:rsidR="007850B3">
        <w:rPr>
          <w:szCs w:val="24"/>
        </w:rPr>
        <w:t>were taken with EXES d</w:t>
      </w:r>
      <w:r w:rsidR="0081214D">
        <w:rPr>
          <w:szCs w:val="24"/>
        </w:rPr>
        <w:t>uring</w:t>
      </w:r>
      <w:r w:rsidR="007850B3">
        <w:rPr>
          <w:szCs w:val="24"/>
        </w:rPr>
        <w:t xml:space="preserve"> a</w:t>
      </w:r>
      <w:r w:rsidR="0081214D">
        <w:rPr>
          <w:szCs w:val="24"/>
        </w:rPr>
        <w:t xml:space="preserve"> typical </w:t>
      </w:r>
      <w:r w:rsidR="007850B3">
        <w:rPr>
          <w:szCs w:val="24"/>
        </w:rPr>
        <w:t xml:space="preserve">full-length SOFIA </w:t>
      </w:r>
      <w:r w:rsidR="0081214D">
        <w:rPr>
          <w:szCs w:val="24"/>
        </w:rPr>
        <w:t xml:space="preserve">flight. </w:t>
      </w:r>
      <w:r>
        <w:rPr>
          <w:szCs w:val="24"/>
        </w:rPr>
        <w:t xml:space="preserve">The first flight of each series started </w:t>
      </w:r>
      <w:r w:rsidR="007850B3">
        <w:rPr>
          <w:szCs w:val="24"/>
        </w:rPr>
        <w:t>the file number with</w:t>
      </w:r>
      <w:r>
        <w:rPr>
          <w:szCs w:val="24"/>
        </w:rPr>
        <w:t xml:space="preserve"> 10000 and </w:t>
      </w:r>
      <w:r w:rsidR="007850B3">
        <w:rPr>
          <w:szCs w:val="24"/>
        </w:rPr>
        <w:t xml:space="preserve">the value on each </w:t>
      </w:r>
      <w:r>
        <w:rPr>
          <w:szCs w:val="24"/>
        </w:rPr>
        <w:t>subsequent flight w</w:t>
      </w:r>
      <w:r w:rsidR="00F52849">
        <w:rPr>
          <w:szCs w:val="24"/>
        </w:rPr>
        <w:t>as incremented by 10000</w:t>
      </w:r>
      <w:r w:rsidR="00BD0739">
        <w:rPr>
          <w:szCs w:val="24"/>
        </w:rPr>
        <w:t xml:space="preserve">. On the </w:t>
      </w:r>
      <w:r w:rsidR="007850B3">
        <w:rPr>
          <w:szCs w:val="24"/>
        </w:rPr>
        <w:t>few</w:t>
      </w:r>
      <w:r w:rsidR="00BD0739">
        <w:rPr>
          <w:szCs w:val="24"/>
        </w:rPr>
        <w:t xml:space="preserve"> occasions when a 10</w:t>
      </w:r>
      <w:r w:rsidR="00BD0739" w:rsidRPr="00BD0739">
        <w:rPr>
          <w:szCs w:val="24"/>
          <w:vertAlign w:val="superscript"/>
        </w:rPr>
        <w:t>th</w:t>
      </w:r>
      <w:r w:rsidR="00BD0739">
        <w:rPr>
          <w:szCs w:val="24"/>
        </w:rPr>
        <w:t xml:space="preserve"> flight in a series was reached, the [</w:t>
      </w:r>
      <w:r w:rsidR="00BD0739" w:rsidRPr="002A136C">
        <w:rPr>
          <w:rFonts w:ascii="Courier New" w:hAnsi="Courier New" w:cs="Courier New"/>
          <w:szCs w:val="24"/>
        </w:rPr>
        <w:t>FN</w:t>
      </w:r>
      <w:r w:rsidR="00BD0739">
        <w:rPr>
          <w:szCs w:val="24"/>
        </w:rPr>
        <w:t>]</w:t>
      </w:r>
      <w:r w:rsidR="007850B3">
        <w:rPr>
          <w:szCs w:val="24"/>
        </w:rPr>
        <w:t xml:space="preserve"> </w:t>
      </w:r>
      <w:r w:rsidR="004C6437">
        <w:rPr>
          <w:szCs w:val="24"/>
        </w:rPr>
        <w:t xml:space="preserve">of </w:t>
      </w:r>
      <w:r w:rsidR="007850B3">
        <w:rPr>
          <w:szCs w:val="24"/>
        </w:rPr>
        <w:t>the 10</w:t>
      </w:r>
      <w:r w:rsidR="007850B3" w:rsidRPr="007850B3">
        <w:rPr>
          <w:szCs w:val="24"/>
          <w:vertAlign w:val="superscript"/>
        </w:rPr>
        <w:t>th</w:t>
      </w:r>
      <w:r w:rsidR="007850B3">
        <w:rPr>
          <w:szCs w:val="24"/>
        </w:rPr>
        <w:t xml:space="preserve"> flight file numbers would </w:t>
      </w:r>
      <w:r w:rsidR="00BD0739">
        <w:rPr>
          <w:szCs w:val="24"/>
        </w:rPr>
        <w:t xml:space="preserve">start </w:t>
      </w:r>
      <w:r w:rsidR="007850B3">
        <w:rPr>
          <w:szCs w:val="24"/>
        </w:rPr>
        <w:t>with</w:t>
      </w:r>
      <w:r w:rsidR="00BD0739">
        <w:rPr>
          <w:szCs w:val="24"/>
        </w:rPr>
        <w:t xml:space="preserve"> 05000</w:t>
      </w:r>
      <w:r w:rsidR="007850B3">
        <w:rPr>
          <w:szCs w:val="24"/>
        </w:rPr>
        <w:t xml:space="preserve"> or 95000</w:t>
      </w:r>
      <w:r w:rsidR="00BD0739">
        <w:rPr>
          <w:szCs w:val="24"/>
        </w:rPr>
        <w:t>.</w:t>
      </w:r>
      <w:r w:rsidR="00F52849">
        <w:rPr>
          <w:szCs w:val="24"/>
        </w:rPr>
        <w:t xml:space="preserve"> The [</w:t>
      </w:r>
      <w:r w:rsidR="00F52849" w:rsidRPr="002A136C">
        <w:rPr>
          <w:rFonts w:ascii="Courier New" w:hAnsi="Courier New" w:cs="Courier New"/>
          <w:szCs w:val="24"/>
        </w:rPr>
        <w:t>FN</w:t>
      </w:r>
      <w:r w:rsidR="00F52849">
        <w:rPr>
          <w:szCs w:val="24"/>
        </w:rPr>
        <w:t xml:space="preserve">] is carried over to the reduced products, but the stem of the </w:t>
      </w:r>
      <w:r w:rsidR="007850B3">
        <w:rPr>
          <w:szCs w:val="24"/>
        </w:rPr>
        <w:t xml:space="preserve">raw </w:t>
      </w:r>
      <w:r w:rsidR="00F52849">
        <w:rPr>
          <w:szCs w:val="24"/>
        </w:rPr>
        <w:t xml:space="preserve">filename </w:t>
      </w:r>
      <w:r w:rsidR="007850B3">
        <w:rPr>
          <w:szCs w:val="24"/>
        </w:rPr>
        <w:t xml:space="preserve">is dropped </w:t>
      </w:r>
      <w:r w:rsidR="00F52849">
        <w:rPr>
          <w:szCs w:val="24"/>
        </w:rPr>
        <w:t>to follow the</w:t>
      </w:r>
      <w:r w:rsidR="007850B3">
        <w:rPr>
          <w:szCs w:val="24"/>
        </w:rPr>
        <w:t xml:space="preserve"> naming</w:t>
      </w:r>
      <w:r w:rsidR="00F52849">
        <w:rPr>
          <w:szCs w:val="24"/>
        </w:rPr>
        <w:t xml:space="preserve"> conventions of the Redux pipeline. </w:t>
      </w:r>
    </w:p>
    <w:p w14:paraId="094D4B56" w14:textId="77777777" w:rsidR="00DB4104" w:rsidRDefault="00DB4104" w:rsidP="00DB4104">
      <w:pPr>
        <w:rPr>
          <w:szCs w:val="24"/>
        </w:rPr>
      </w:pPr>
    </w:p>
    <w:p w14:paraId="2E70AA3A" w14:textId="284448E2" w:rsidR="00FB5891" w:rsidRDefault="00FB5891" w:rsidP="00DB4104">
      <w:pPr>
        <w:rPr>
          <w:szCs w:val="24"/>
        </w:rPr>
      </w:pPr>
      <w:r>
        <w:rPr>
          <w:szCs w:val="24"/>
        </w:rPr>
        <w:t>Raw data can be retrieved by selecting “</w:t>
      </w:r>
      <w:r w:rsidR="002A136C">
        <w:rPr>
          <w:szCs w:val="24"/>
        </w:rPr>
        <w:t>L</w:t>
      </w:r>
      <w:r>
        <w:rPr>
          <w:szCs w:val="24"/>
        </w:rPr>
        <w:t>evel 0” products on the IRSA archive pages.</w:t>
      </w:r>
    </w:p>
    <w:p w14:paraId="1550684A" w14:textId="77777777" w:rsidR="00DB4104" w:rsidRDefault="00DB4104" w:rsidP="00DB4104">
      <w:pPr>
        <w:rPr>
          <w:szCs w:val="24"/>
        </w:rPr>
      </w:pPr>
    </w:p>
    <w:p w14:paraId="4AD36A0C" w14:textId="754FE6A6" w:rsidR="0079194A" w:rsidRPr="0064023B" w:rsidRDefault="0079194A" w:rsidP="00DB4104">
      <w:pPr>
        <w:rPr>
          <w:szCs w:val="24"/>
        </w:rPr>
      </w:pPr>
      <w:r>
        <w:rPr>
          <w:szCs w:val="24"/>
        </w:rPr>
        <w:t xml:space="preserve">Reduced products </w:t>
      </w:r>
      <w:r w:rsidRPr="0064023B">
        <w:rPr>
          <w:szCs w:val="24"/>
        </w:rPr>
        <w:t xml:space="preserve">from </w:t>
      </w:r>
      <w:r>
        <w:rPr>
          <w:szCs w:val="24"/>
        </w:rPr>
        <w:t>the SOFIA REDUX</w:t>
      </w:r>
      <w:r w:rsidRPr="0064023B">
        <w:rPr>
          <w:szCs w:val="24"/>
        </w:rPr>
        <w:t xml:space="preserve"> pipeline for EXES are named according to the following convention:</w:t>
      </w:r>
    </w:p>
    <w:p w14:paraId="7E8F0133" w14:textId="77777777" w:rsidR="00DB4104" w:rsidRDefault="00DB4104" w:rsidP="0079194A">
      <w:pPr>
        <w:ind w:firstLine="504"/>
        <w:rPr>
          <w:rStyle w:val="Emphasis"/>
          <w:color w:val="404040" w:themeColor="text1" w:themeTint="BF"/>
          <w:szCs w:val="24"/>
        </w:rPr>
      </w:pPr>
    </w:p>
    <w:p w14:paraId="2B981C96" w14:textId="29A325C3" w:rsidR="0079194A" w:rsidRPr="0064023B" w:rsidRDefault="002A136C" w:rsidP="002A136C">
      <w:pPr>
        <w:rPr>
          <w:szCs w:val="24"/>
        </w:rPr>
      </w:pPr>
      <w:r>
        <w:rPr>
          <w:rStyle w:val="Emphasis"/>
          <w:color w:val="404040" w:themeColor="text1" w:themeTint="BF"/>
          <w:szCs w:val="24"/>
        </w:rPr>
        <w:t xml:space="preserve">   </w:t>
      </w:r>
      <w:r w:rsidR="0079194A" w:rsidRPr="0064023B">
        <w:rPr>
          <w:rStyle w:val="Emphasis"/>
          <w:color w:val="404040" w:themeColor="text1" w:themeTint="BF"/>
          <w:szCs w:val="24"/>
        </w:rPr>
        <w:t>FILENAME = F[flight]_EX_SPE_AOR-ID_SPECTEL1|SPECTEL2_Code_FN1[-FN2]</w:t>
      </w:r>
      <w:r w:rsidR="0079194A" w:rsidRPr="0064023B">
        <w:rPr>
          <w:szCs w:val="24"/>
        </w:rPr>
        <w:t>.fits,</w:t>
      </w:r>
    </w:p>
    <w:p w14:paraId="2FBAF605" w14:textId="77777777" w:rsidR="00DB4104" w:rsidRDefault="00DB4104" w:rsidP="0079194A">
      <w:pPr>
        <w:rPr>
          <w:szCs w:val="24"/>
        </w:rPr>
      </w:pPr>
    </w:p>
    <w:p w14:paraId="058D7240" w14:textId="3FEDE937" w:rsidR="0079194A" w:rsidRPr="0064023B" w:rsidRDefault="0079194A" w:rsidP="0079194A">
      <w:pPr>
        <w:rPr>
          <w:szCs w:val="24"/>
        </w:rPr>
      </w:pPr>
      <w:r w:rsidRPr="0064023B">
        <w:rPr>
          <w:szCs w:val="24"/>
        </w:rPr>
        <w:t xml:space="preserve">where </w:t>
      </w:r>
      <w:r w:rsidRPr="0064023B">
        <w:rPr>
          <w:i/>
          <w:iCs/>
          <w:szCs w:val="24"/>
        </w:rPr>
        <w:t>flight</w:t>
      </w:r>
      <w:r w:rsidRPr="0064023B">
        <w:rPr>
          <w:szCs w:val="24"/>
        </w:rPr>
        <w:t xml:space="preserve"> is the SOFIA flight number, </w:t>
      </w:r>
      <w:r w:rsidRPr="0064023B">
        <w:rPr>
          <w:i/>
          <w:iCs/>
          <w:szCs w:val="24"/>
        </w:rPr>
        <w:t>EX</w:t>
      </w:r>
      <w:r w:rsidRPr="0064023B">
        <w:rPr>
          <w:szCs w:val="24"/>
        </w:rPr>
        <w:t xml:space="preserve"> is the instrument identifier of EXES, </w:t>
      </w:r>
      <w:r w:rsidRPr="0064023B">
        <w:rPr>
          <w:i/>
          <w:iCs/>
          <w:szCs w:val="24"/>
        </w:rPr>
        <w:t xml:space="preserve">SPE </w:t>
      </w:r>
      <w:r w:rsidRPr="0064023B">
        <w:rPr>
          <w:szCs w:val="24"/>
        </w:rPr>
        <w:t xml:space="preserve">specifies that the file is a spectrum, </w:t>
      </w:r>
      <w:r w:rsidRPr="0064023B">
        <w:rPr>
          <w:i/>
          <w:iCs/>
          <w:szCs w:val="24"/>
        </w:rPr>
        <w:t>AOR-ID</w:t>
      </w:r>
      <w:r w:rsidRPr="0064023B">
        <w:rPr>
          <w:szCs w:val="24"/>
        </w:rPr>
        <w:t xml:space="preserve"> is the </w:t>
      </w:r>
      <w:bookmarkStart w:id="73" w:name="_Int_2DRsR2WS"/>
      <w:r w:rsidRPr="0064023B">
        <w:rPr>
          <w:szCs w:val="24"/>
        </w:rPr>
        <w:t>AOR</w:t>
      </w:r>
      <w:bookmarkEnd w:id="73"/>
      <w:r w:rsidRPr="0064023B">
        <w:rPr>
          <w:szCs w:val="24"/>
        </w:rPr>
        <w:t xml:space="preserve"> identifier for the observation, </w:t>
      </w:r>
      <w:r w:rsidRPr="0064023B">
        <w:rPr>
          <w:i/>
          <w:iCs/>
          <w:szCs w:val="24"/>
        </w:rPr>
        <w:t>SPECTEL1|SPECTEL2</w:t>
      </w:r>
      <w:r w:rsidRPr="0064023B">
        <w:rPr>
          <w:szCs w:val="24"/>
        </w:rPr>
        <w:t xml:space="preserve"> is the keyword specifying which gratings were used, </w:t>
      </w:r>
      <w:r w:rsidRPr="0064023B">
        <w:rPr>
          <w:i/>
          <w:iCs/>
          <w:szCs w:val="24"/>
        </w:rPr>
        <w:t xml:space="preserve">Code </w:t>
      </w:r>
      <w:r w:rsidRPr="0064023B">
        <w:rPr>
          <w:szCs w:val="24"/>
        </w:rPr>
        <w:t xml:space="preserve">is three letters identifying the product type (listed in </w:t>
      </w:r>
      <w:r w:rsidR="005F24A4">
        <w:rPr>
          <w:szCs w:val="24"/>
        </w:rPr>
        <w:t xml:space="preserve">Section </w:t>
      </w:r>
      <w:r w:rsidR="00464473" w:rsidRPr="00464473">
        <w:rPr>
          <w:szCs w:val="24"/>
          <w:u w:val="single"/>
        </w:rPr>
        <w:fldChar w:fldCharType="begin"/>
      </w:r>
      <w:r w:rsidR="00464473" w:rsidRPr="00464473">
        <w:rPr>
          <w:szCs w:val="24"/>
          <w:u w:val="single"/>
        </w:rPr>
        <w:instrText xml:space="preserve"> REF _Ref146540720 \r \h </w:instrText>
      </w:r>
      <w:r w:rsidR="00464473">
        <w:rPr>
          <w:szCs w:val="24"/>
          <w:u w:val="single"/>
        </w:rPr>
        <w:instrText xml:space="preserve"> \* MERGEFORMAT </w:instrText>
      </w:r>
      <w:r w:rsidR="00464473" w:rsidRPr="00464473">
        <w:rPr>
          <w:szCs w:val="24"/>
          <w:u w:val="single"/>
        </w:rPr>
      </w:r>
      <w:r w:rsidR="00464473" w:rsidRPr="00464473">
        <w:rPr>
          <w:szCs w:val="24"/>
          <w:u w:val="single"/>
        </w:rPr>
        <w:fldChar w:fldCharType="separate"/>
      </w:r>
      <w:r w:rsidR="00464473" w:rsidRPr="00464473">
        <w:rPr>
          <w:szCs w:val="24"/>
          <w:u w:val="single"/>
        </w:rPr>
        <w:t>4.1.4</w:t>
      </w:r>
      <w:r w:rsidR="00464473" w:rsidRPr="00464473">
        <w:rPr>
          <w:szCs w:val="24"/>
          <w:u w:val="single"/>
        </w:rPr>
        <w:fldChar w:fldCharType="end"/>
      </w:r>
      <w:r w:rsidR="00B01A7C">
        <w:rPr>
          <w:szCs w:val="24"/>
        </w:rPr>
        <w:t>)</w:t>
      </w:r>
      <w:r w:rsidRPr="0064023B">
        <w:rPr>
          <w:szCs w:val="24"/>
        </w:rPr>
        <w:t xml:space="preserve">, </w:t>
      </w:r>
      <w:r w:rsidR="00D20B2C">
        <w:rPr>
          <w:szCs w:val="24"/>
        </w:rPr>
        <w:t xml:space="preserve">and </w:t>
      </w:r>
      <w:r w:rsidRPr="0064023B">
        <w:rPr>
          <w:i/>
          <w:iCs/>
          <w:szCs w:val="24"/>
        </w:rPr>
        <w:t>FN1</w:t>
      </w:r>
      <w:r w:rsidRPr="0064023B">
        <w:rPr>
          <w:szCs w:val="24"/>
        </w:rPr>
        <w:t xml:space="preserve"> is the file number which corresponds to </w:t>
      </w:r>
      <w:r w:rsidR="00464211">
        <w:rPr>
          <w:szCs w:val="24"/>
        </w:rPr>
        <w:t xml:space="preserve">the </w:t>
      </w:r>
      <w:r w:rsidRPr="0064023B">
        <w:rPr>
          <w:szCs w:val="24"/>
        </w:rPr>
        <w:t xml:space="preserve">raw data input file. </w:t>
      </w:r>
      <w:r w:rsidRPr="0064023B">
        <w:rPr>
          <w:i/>
          <w:iCs/>
          <w:szCs w:val="24"/>
        </w:rPr>
        <w:t>FN1-FN2</w:t>
      </w:r>
      <w:r w:rsidRPr="0064023B">
        <w:rPr>
          <w:szCs w:val="24"/>
        </w:rPr>
        <w:t xml:space="preserve"> is used if there are multiple input files for a single output file, where </w:t>
      </w:r>
      <w:r w:rsidRPr="0064023B">
        <w:rPr>
          <w:i/>
          <w:iCs/>
          <w:szCs w:val="24"/>
        </w:rPr>
        <w:t>FN1</w:t>
      </w:r>
      <w:r w:rsidRPr="0064023B">
        <w:rPr>
          <w:szCs w:val="24"/>
        </w:rPr>
        <w:t xml:space="preserve"> is the file number of the first input file and </w:t>
      </w:r>
      <w:r w:rsidRPr="0064023B">
        <w:rPr>
          <w:i/>
          <w:iCs/>
          <w:szCs w:val="24"/>
        </w:rPr>
        <w:t>FN2</w:t>
      </w:r>
      <w:r w:rsidRPr="0064023B">
        <w:rPr>
          <w:szCs w:val="24"/>
        </w:rPr>
        <w:t xml:space="preserve"> is the file number of the last input file.</w:t>
      </w:r>
    </w:p>
    <w:p w14:paraId="16624D2C" w14:textId="2DCB2EA5" w:rsidR="0079194A" w:rsidRDefault="0079194A" w:rsidP="0079194A">
      <w:pPr>
        <w:rPr>
          <w:color w:val="000000"/>
          <w:szCs w:val="24"/>
          <w14:ligatures w14:val="standardContextual"/>
        </w:rPr>
      </w:pPr>
      <w:r w:rsidRPr="00D038BD">
        <w:rPr>
          <w:rStyle w:val="Emphasis"/>
          <w:szCs w:val="24"/>
        </w:rPr>
        <w:lastRenderedPageBreak/>
        <w:t>SPECTEL1 can take a value of “</w:t>
      </w:r>
      <w:r w:rsidRPr="00D038BD">
        <w:rPr>
          <w:szCs w:val="24"/>
          <w14:ligatures w14:val="standardContextual"/>
        </w:rPr>
        <w:t>EXEELON”</w:t>
      </w:r>
      <w:r w:rsidR="00D20B2C" w:rsidRPr="00D038BD">
        <w:rPr>
          <w:szCs w:val="24"/>
          <w14:ligatures w14:val="standardContextual"/>
        </w:rPr>
        <w:t xml:space="preserve"> </w:t>
      </w:r>
      <w:r w:rsidRPr="00D038BD">
        <w:rPr>
          <w:szCs w:val="24"/>
          <w14:ligatures w14:val="standardContextual"/>
        </w:rPr>
        <w:t>which means the high-dispersion echelon grating was used in either the high-low or high-medium mode (</w:t>
      </w:r>
      <w:r w:rsidR="00D20B2C" w:rsidRPr="00D038BD">
        <w:rPr>
          <w:szCs w:val="24"/>
          <w14:ligatures w14:val="standardContextual"/>
        </w:rPr>
        <w:t xml:space="preserve">and </w:t>
      </w:r>
      <w:r w:rsidRPr="00D038BD">
        <w:rPr>
          <w:szCs w:val="24"/>
          <w14:ligatures w14:val="standardContextual"/>
        </w:rPr>
        <w:t xml:space="preserve">data </w:t>
      </w:r>
      <w:r w:rsidR="00D20B2C" w:rsidRPr="00D038BD">
        <w:rPr>
          <w:szCs w:val="24"/>
          <w14:ligatures w14:val="standardContextual"/>
        </w:rPr>
        <w:t>is</w:t>
      </w:r>
      <w:r w:rsidRPr="00D038BD">
        <w:rPr>
          <w:szCs w:val="24"/>
          <w14:ligatures w14:val="standardContextual"/>
        </w:rPr>
        <w:t xml:space="preserve"> cross-dispersed) or NONE, when the echelon </w:t>
      </w:r>
      <w:r w:rsidR="007F23D5" w:rsidRPr="00D038BD">
        <w:rPr>
          <w:szCs w:val="24"/>
          <w14:ligatures w14:val="standardContextual"/>
        </w:rPr>
        <w:t xml:space="preserve">was </w:t>
      </w:r>
      <w:r w:rsidRPr="00D038BD">
        <w:rPr>
          <w:szCs w:val="24"/>
          <w14:ligatures w14:val="standardContextual"/>
        </w:rPr>
        <w:t xml:space="preserve">bypassed for a single order spectrum in the LOW or MEDIUM resolution mode. </w:t>
      </w:r>
      <w:r w:rsidRPr="00D038BD">
        <w:rPr>
          <w:rStyle w:val="Emphasis"/>
          <w:szCs w:val="24"/>
        </w:rPr>
        <w:t xml:space="preserve">SPECTEL2 will only have a value of </w:t>
      </w:r>
      <w:r w:rsidRPr="0064023B">
        <w:rPr>
          <w:color w:val="000000"/>
          <w:szCs w:val="24"/>
          <w14:ligatures w14:val="standardContextual"/>
        </w:rPr>
        <w:t>EXEECHL, indicating that the echelle grating was used</w:t>
      </w:r>
      <w:r w:rsidR="00B159BF">
        <w:rPr>
          <w:color w:val="000000"/>
          <w:szCs w:val="24"/>
          <w14:ligatures w14:val="standardContextual"/>
        </w:rPr>
        <w:t>, either as a cross-disperser for HIGH_LOW or HIGH_MED</w:t>
      </w:r>
      <w:r w:rsidR="00F4569E">
        <w:rPr>
          <w:color w:val="000000"/>
          <w:szCs w:val="24"/>
          <w14:ligatures w14:val="standardContextual"/>
        </w:rPr>
        <w:t>,</w:t>
      </w:r>
      <w:r w:rsidR="00B159BF">
        <w:rPr>
          <w:color w:val="000000"/>
          <w:szCs w:val="24"/>
          <w14:ligatures w14:val="standardContextual"/>
        </w:rPr>
        <w:t xml:space="preserve"> or as the primary disperser for LOW and MEDIUM modes.</w:t>
      </w:r>
    </w:p>
    <w:p w14:paraId="6F4443BE" w14:textId="77777777" w:rsidR="00D20B2C" w:rsidRPr="0064023B" w:rsidRDefault="00D20B2C" w:rsidP="0079194A">
      <w:pPr>
        <w:rPr>
          <w:szCs w:val="24"/>
        </w:rPr>
      </w:pPr>
    </w:p>
    <w:p w14:paraId="3F9178C8" w14:textId="4C8D40E9" w:rsidR="0079194A" w:rsidRPr="001D2D2E" w:rsidRDefault="000B4BFF" w:rsidP="00775410">
      <w:pPr>
        <w:rPr>
          <w:szCs w:val="24"/>
        </w:rPr>
      </w:pPr>
      <w:r>
        <w:rPr>
          <w:szCs w:val="24"/>
        </w:rPr>
        <w:t>This</w:t>
      </w:r>
      <w:r w:rsidR="0079194A">
        <w:rPr>
          <w:szCs w:val="24"/>
        </w:rPr>
        <w:t xml:space="preserve"> document will refer to </w:t>
      </w:r>
      <w:r w:rsidR="00D20B2C">
        <w:rPr>
          <w:szCs w:val="24"/>
        </w:rPr>
        <w:t>file</w:t>
      </w:r>
      <w:r w:rsidR="0079194A">
        <w:rPr>
          <w:szCs w:val="24"/>
        </w:rPr>
        <w:t xml:space="preserve"> type</w:t>
      </w:r>
      <w:r w:rsidR="00D20B2C">
        <w:rPr>
          <w:szCs w:val="24"/>
        </w:rPr>
        <w:t>s</w:t>
      </w:r>
      <w:r w:rsidR="0079194A">
        <w:rPr>
          <w:szCs w:val="24"/>
        </w:rPr>
        <w:t xml:space="preserve"> by </w:t>
      </w:r>
      <w:r w:rsidR="00D20B2C">
        <w:rPr>
          <w:szCs w:val="24"/>
        </w:rPr>
        <w:t>their</w:t>
      </w:r>
      <w:r w:rsidR="0079194A">
        <w:rPr>
          <w:szCs w:val="24"/>
        </w:rPr>
        <w:t xml:space="preserve"> 3-letter code – e</w:t>
      </w:r>
      <w:r>
        <w:rPr>
          <w:szCs w:val="24"/>
        </w:rPr>
        <w:t>.g</w:t>
      </w:r>
      <w:r w:rsidR="0079194A">
        <w:rPr>
          <w:szCs w:val="24"/>
        </w:rPr>
        <w:t xml:space="preserve">. FLT, COA, </w:t>
      </w:r>
      <w:r w:rsidR="00352E8A">
        <w:rPr>
          <w:szCs w:val="24"/>
        </w:rPr>
        <w:t xml:space="preserve">or </w:t>
      </w:r>
      <w:r w:rsidR="0079194A">
        <w:rPr>
          <w:szCs w:val="24"/>
        </w:rPr>
        <w:t>MRD</w:t>
      </w:r>
      <w:r>
        <w:rPr>
          <w:szCs w:val="24"/>
        </w:rPr>
        <w:t xml:space="preserve"> to explain content and use of the data. </w:t>
      </w:r>
    </w:p>
    <w:p w14:paraId="080503A1" w14:textId="5C2E73D0" w:rsidR="007F0619" w:rsidRPr="00DB4104" w:rsidRDefault="001E5DF5">
      <w:pPr>
        <w:pStyle w:val="Heading3"/>
      </w:pPr>
      <w:bookmarkStart w:id="74" w:name="_Toc146554625"/>
      <w:bookmarkStart w:id="75" w:name="_Toc146871679"/>
      <w:r w:rsidRPr="00E87794">
        <w:t xml:space="preserve">Pipeline </w:t>
      </w:r>
      <w:r w:rsidR="007F0619" w:rsidRPr="00E87794">
        <w:t>Versions</w:t>
      </w:r>
      <w:bookmarkEnd w:id="74"/>
      <w:bookmarkEnd w:id="75"/>
    </w:p>
    <w:p w14:paraId="769D0E8D" w14:textId="59C52244" w:rsidR="001E5DF5" w:rsidRDefault="001E5DF5" w:rsidP="00D95353">
      <w:pPr>
        <w:spacing w:before="120"/>
        <w:rPr>
          <w:rFonts w:cs="Segoe UI"/>
        </w:rPr>
      </w:pPr>
      <w:r>
        <w:rPr>
          <w:rFonts w:cs="Segoe UI"/>
        </w:rPr>
        <w:t xml:space="preserve">During the operating lifetime of SOFIA, all EXES data was reduced </w:t>
      </w:r>
      <w:r w:rsidR="007B0128">
        <w:rPr>
          <w:rFonts w:cs="Segoe UI"/>
        </w:rPr>
        <w:t>and delivered</w:t>
      </w:r>
      <w:r w:rsidR="0073600D">
        <w:rPr>
          <w:rFonts w:cs="Segoe UI"/>
        </w:rPr>
        <w:t xml:space="preserve"> to the</w:t>
      </w:r>
      <w:r w:rsidR="000B4BFF">
        <w:rPr>
          <w:rFonts w:cs="Segoe UI"/>
        </w:rPr>
        <w:t xml:space="preserve"> SOFIA</w:t>
      </w:r>
      <w:r w:rsidR="0073600D">
        <w:rPr>
          <w:rFonts w:cs="Segoe UI"/>
        </w:rPr>
        <w:t xml:space="preserve"> archive</w:t>
      </w:r>
      <w:r w:rsidR="007B0128">
        <w:rPr>
          <w:rFonts w:cs="Segoe UI"/>
        </w:rPr>
        <w:t xml:space="preserve"> using</w:t>
      </w:r>
      <w:r>
        <w:rPr>
          <w:rFonts w:cs="Segoe UI"/>
        </w:rPr>
        <w:t xml:space="preserve"> </w:t>
      </w:r>
      <w:r w:rsidR="009F73D5">
        <w:rPr>
          <w:rFonts w:cs="Segoe UI"/>
        </w:rPr>
        <w:t>an</w:t>
      </w:r>
      <w:r>
        <w:rPr>
          <w:rFonts w:cs="Segoe UI"/>
        </w:rPr>
        <w:t xml:space="preserve"> IDL-based pipeline “</w:t>
      </w:r>
      <w:r w:rsidR="007B0128">
        <w:rPr>
          <w:rFonts w:cs="Segoe UI"/>
        </w:rPr>
        <w:t>EXES_REDUX</w:t>
      </w:r>
      <w:r>
        <w:rPr>
          <w:rFonts w:cs="Segoe UI"/>
        </w:rPr>
        <w:t>” (</w:t>
      </w:r>
      <w:hyperlink r:id="rId36" w:history="1">
        <w:r w:rsidRPr="00D04E31">
          <w:rPr>
            <w:rStyle w:val="Hyperlink"/>
            <w:rFonts w:cs="Segoe UI"/>
          </w:rPr>
          <w:t>Clarke et al</w:t>
        </w:r>
        <w:r w:rsidR="00446F45" w:rsidRPr="00D04E31">
          <w:rPr>
            <w:rStyle w:val="Hyperlink"/>
            <w:rFonts w:cs="Segoe UI"/>
          </w:rPr>
          <w:t>.</w:t>
        </w:r>
        <w:r w:rsidRPr="00D04E31">
          <w:rPr>
            <w:rStyle w:val="Hyperlink"/>
            <w:rFonts w:cs="Segoe UI"/>
          </w:rPr>
          <w:t xml:space="preserve"> </w:t>
        </w:r>
        <w:r w:rsidR="007F0619" w:rsidRPr="00D04E31">
          <w:rPr>
            <w:rStyle w:val="Hyperlink"/>
            <w:rFonts w:cs="Segoe UI"/>
          </w:rPr>
          <w:t>2015</w:t>
        </w:r>
      </w:hyperlink>
      <w:r>
        <w:rPr>
          <w:rFonts w:cs="Segoe UI"/>
        </w:rPr>
        <w:t>). Th</w:t>
      </w:r>
      <w:r w:rsidR="00B43C4A">
        <w:rPr>
          <w:rFonts w:cs="Segoe UI"/>
        </w:rPr>
        <w:t>e</w:t>
      </w:r>
      <w:r>
        <w:rPr>
          <w:rFonts w:cs="Segoe UI"/>
        </w:rPr>
        <w:t xml:space="preserve"> </w:t>
      </w:r>
      <w:r w:rsidR="007B0128">
        <w:rPr>
          <w:rFonts w:cs="Segoe UI"/>
        </w:rPr>
        <w:t xml:space="preserve">IDL </w:t>
      </w:r>
      <w:r>
        <w:rPr>
          <w:rFonts w:cs="Segoe UI"/>
        </w:rPr>
        <w:t xml:space="preserve">pipeline was continually </w:t>
      </w:r>
      <w:r w:rsidR="00B43C4A">
        <w:rPr>
          <w:rFonts w:cs="Segoe UI"/>
        </w:rPr>
        <w:t>improved</w:t>
      </w:r>
      <w:r>
        <w:rPr>
          <w:rFonts w:cs="Segoe UI"/>
        </w:rPr>
        <w:t xml:space="preserve"> </w:t>
      </w:r>
      <w:r w:rsidR="007B0128">
        <w:rPr>
          <w:rFonts w:cs="Segoe UI"/>
        </w:rPr>
        <w:t>by the instrument team</w:t>
      </w:r>
      <w:r>
        <w:rPr>
          <w:rFonts w:cs="Segoe UI"/>
        </w:rPr>
        <w:t xml:space="preserve"> </w:t>
      </w:r>
      <w:r w:rsidR="00F52849">
        <w:rPr>
          <w:rFonts w:cs="Segoe UI"/>
        </w:rPr>
        <w:t xml:space="preserve">during the </w:t>
      </w:r>
      <w:r w:rsidR="00403FC8">
        <w:rPr>
          <w:rFonts w:cs="Segoe UI"/>
        </w:rPr>
        <w:t>mission,</w:t>
      </w:r>
      <w:r w:rsidR="00F52849">
        <w:rPr>
          <w:rFonts w:cs="Segoe UI"/>
        </w:rPr>
        <w:t xml:space="preserve"> but</w:t>
      </w:r>
      <w:r>
        <w:rPr>
          <w:rFonts w:cs="Segoe UI"/>
        </w:rPr>
        <w:t xml:space="preserve"> </w:t>
      </w:r>
      <w:r w:rsidR="00924F7A">
        <w:rPr>
          <w:rFonts w:cs="Segoe UI"/>
        </w:rPr>
        <w:t>the changes</w:t>
      </w:r>
      <w:r w:rsidR="00B43C4A">
        <w:rPr>
          <w:rFonts w:cs="Segoe UI"/>
        </w:rPr>
        <w:t xml:space="preserve"> </w:t>
      </w:r>
      <w:r>
        <w:rPr>
          <w:rFonts w:cs="Segoe UI"/>
        </w:rPr>
        <w:t>were</w:t>
      </w:r>
      <w:r w:rsidR="00B43C4A">
        <w:rPr>
          <w:rFonts w:cs="Segoe UI"/>
        </w:rPr>
        <w:t xml:space="preserve"> generally</w:t>
      </w:r>
      <w:r>
        <w:rPr>
          <w:rFonts w:cs="Segoe UI"/>
        </w:rPr>
        <w:t xml:space="preserve"> </w:t>
      </w:r>
      <w:r w:rsidR="009F73D5">
        <w:rPr>
          <w:rFonts w:cs="Segoe UI"/>
        </w:rPr>
        <w:t>un</w:t>
      </w:r>
      <w:r>
        <w:rPr>
          <w:rFonts w:cs="Segoe UI"/>
        </w:rPr>
        <w:t>documented</w:t>
      </w:r>
      <w:r w:rsidR="00924F7A">
        <w:rPr>
          <w:rFonts w:cs="Segoe UI"/>
        </w:rPr>
        <w:t xml:space="preserve"> </w:t>
      </w:r>
      <w:r>
        <w:rPr>
          <w:rFonts w:cs="Segoe UI"/>
        </w:rPr>
        <w:t xml:space="preserve">and the version number was </w:t>
      </w:r>
      <w:r w:rsidR="009F73D5">
        <w:rPr>
          <w:rFonts w:cs="Segoe UI"/>
        </w:rPr>
        <w:t>n</w:t>
      </w:r>
      <w:r w:rsidR="00DB5A7F">
        <w:rPr>
          <w:rFonts w:cs="Segoe UI"/>
        </w:rPr>
        <w:t>ot</w:t>
      </w:r>
      <w:r>
        <w:rPr>
          <w:rFonts w:cs="Segoe UI"/>
        </w:rPr>
        <w:t xml:space="preserve"> </w:t>
      </w:r>
      <w:r w:rsidR="007B0128">
        <w:rPr>
          <w:rFonts w:cs="Segoe UI"/>
        </w:rPr>
        <w:t>incremented.</w:t>
      </w:r>
      <w:r>
        <w:rPr>
          <w:rFonts w:cs="Segoe UI"/>
        </w:rPr>
        <w:t xml:space="preserve"> </w:t>
      </w:r>
      <w:r w:rsidR="0073600D">
        <w:rPr>
          <w:rFonts w:cs="Segoe UI"/>
        </w:rPr>
        <w:t>Data with</w:t>
      </w:r>
      <w:r>
        <w:rPr>
          <w:rFonts w:cs="Segoe UI"/>
        </w:rPr>
        <w:t xml:space="preserve"> </w:t>
      </w:r>
      <w:r w:rsidR="00B43C4A">
        <w:rPr>
          <w:rFonts w:cs="Segoe UI"/>
        </w:rPr>
        <w:t xml:space="preserve">header keyword </w:t>
      </w:r>
      <w:r w:rsidRPr="002A136C">
        <w:rPr>
          <w:rFonts w:ascii="Courier New" w:hAnsi="Courier New" w:cs="Courier New"/>
        </w:rPr>
        <w:t>PIPEVERS = 1</w:t>
      </w:r>
      <w:r w:rsidR="0073600D" w:rsidRPr="002A136C">
        <w:rPr>
          <w:rFonts w:ascii="Courier New" w:hAnsi="Courier New" w:cs="Courier New"/>
        </w:rPr>
        <w:t>_0_2</w:t>
      </w:r>
      <w:r>
        <w:rPr>
          <w:rFonts w:cs="Segoe UI"/>
        </w:rPr>
        <w:t xml:space="preserve"> means </w:t>
      </w:r>
      <w:r w:rsidR="009F73D5">
        <w:rPr>
          <w:rFonts w:cs="Segoe UI"/>
        </w:rPr>
        <w:t xml:space="preserve">that </w:t>
      </w:r>
      <w:r w:rsidR="00F52849">
        <w:rPr>
          <w:rFonts w:cs="Segoe UI"/>
        </w:rPr>
        <w:t>a version of the IDL</w:t>
      </w:r>
      <w:r>
        <w:rPr>
          <w:rFonts w:cs="Segoe UI"/>
        </w:rPr>
        <w:t xml:space="preserve"> pipeline was </w:t>
      </w:r>
      <w:r w:rsidR="009F554C">
        <w:rPr>
          <w:rFonts w:cs="Segoe UI"/>
        </w:rPr>
        <w:t>used</w:t>
      </w:r>
      <w:r w:rsidR="00F52849">
        <w:rPr>
          <w:rFonts w:cs="Segoe UI"/>
        </w:rPr>
        <w:t xml:space="preserve">. </w:t>
      </w:r>
    </w:p>
    <w:p w14:paraId="4BEC7D89" w14:textId="77777777" w:rsidR="00E31D32" w:rsidRDefault="00E31D32" w:rsidP="00E31D32">
      <w:pPr>
        <w:ind w:left="720"/>
        <w:rPr>
          <w:rFonts w:cs="Segoe UI"/>
        </w:rPr>
      </w:pPr>
    </w:p>
    <w:p w14:paraId="40D0D948" w14:textId="35B250ED" w:rsidR="001E5DF5" w:rsidRPr="00D95353" w:rsidRDefault="00F52849" w:rsidP="00DB4104">
      <w:pPr>
        <w:rPr>
          <w:color w:val="000000"/>
          <w:szCs w:val="24"/>
        </w:rPr>
      </w:pPr>
      <w:r w:rsidRPr="00D95353">
        <w:t>Near</w:t>
      </w:r>
      <w:r w:rsidR="0073600D" w:rsidRPr="00D95353">
        <w:t xml:space="preserve"> the</w:t>
      </w:r>
      <w:r w:rsidR="001E5DF5" w:rsidRPr="00D95353">
        <w:t xml:space="preserve"> end of the </w:t>
      </w:r>
      <w:r w:rsidR="009F554C" w:rsidRPr="00D95353">
        <w:t xml:space="preserve">SOFIA </w:t>
      </w:r>
      <w:r w:rsidR="001E5DF5" w:rsidRPr="00D95353">
        <w:t>mission, th</w:t>
      </w:r>
      <w:r w:rsidR="00E31D32" w:rsidRPr="00D95353">
        <w:t>e</w:t>
      </w:r>
      <w:r w:rsidR="007B0128" w:rsidRPr="00D95353">
        <w:t xml:space="preserve"> </w:t>
      </w:r>
      <w:r w:rsidR="00E31D32" w:rsidRPr="00D95353">
        <w:t xml:space="preserve">EXES </w:t>
      </w:r>
      <w:r w:rsidR="007B0128" w:rsidRPr="00D95353">
        <w:t xml:space="preserve">pipeline was </w:t>
      </w:r>
      <w:r w:rsidR="001E5DF5" w:rsidRPr="00D95353">
        <w:t>re</w:t>
      </w:r>
      <w:r w:rsidR="00B43C4A" w:rsidRPr="00D95353">
        <w:t>written</w:t>
      </w:r>
      <w:r w:rsidR="001E5DF5" w:rsidRPr="00D95353">
        <w:t xml:space="preserve"> in </w:t>
      </w:r>
      <w:r w:rsidR="00E31D32" w:rsidRPr="00D95353">
        <w:t>P</w:t>
      </w:r>
      <w:r w:rsidR="001E5DF5" w:rsidRPr="00D95353">
        <w:t>ython</w:t>
      </w:r>
      <w:r w:rsidR="007B0128" w:rsidRPr="00D95353">
        <w:t xml:space="preserve">, </w:t>
      </w:r>
      <w:r w:rsidR="00B43C4A" w:rsidRPr="00D95353">
        <w:t>and it was also</w:t>
      </w:r>
      <w:r w:rsidR="007B0128" w:rsidRPr="00D95353">
        <w:t xml:space="preserve"> called “EXES_REDUX”. </w:t>
      </w:r>
      <w:r w:rsidR="00924F7A" w:rsidRPr="00D95353">
        <w:t>Dat</w:t>
      </w:r>
      <w:r w:rsidR="00B1592D" w:rsidRPr="00D95353">
        <w:t>a</w:t>
      </w:r>
      <w:r w:rsidR="00924F7A" w:rsidRPr="00D95353">
        <w:t xml:space="preserve"> with header keyword</w:t>
      </w:r>
      <w:r w:rsidR="009F73D5" w:rsidRPr="00D95353">
        <w:t xml:space="preserve"> </w:t>
      </w:r>
      <w:r w:rsidR="00924F7A" w:rsidRPr="002A136C">
        <w:rPr>
          <w:rFonts w:ascii="Courier New" w:hAnsi="Courier New" w:cs="Courier New"/>
        </w:rPr>
        <w:t>PIPEVERS=</w:t>
      </w:r>
      <w:r w:rsidR="00924F7A" w:rsidRPr="002A136C">
        <w:rPr>
          <w:rFonts w:ascii="Courier New" w:hAnsi="Courier New" w:cs="Courier New"/>
          <w:color w:val="000000"/>
          <w:szCs w:val="24"/>
        </w:rPr>
        <w:t xml:space="preserve"> </w:t>
      </w:r>
      <w:r w:rsidR="007B0128" w:rsidRPr="002A136C">
        <w:rPr>
          <w:rFonts w:ascii="Courier New" w:hAnsi="Courier New" w:cs="Courier New"/>
          <w:color w:val="000000"/>
          <w:szCs w:val="24"/>
        </w:rPr>
        <w:t>3_0_</w:t>
      </w:r>
      <w:r w:rsidR="00B1592D" w:rsidRPr="002A136C">
        <w:rPr>
          <w:rFonts w:ascii="Courier New" w:hAnsi="Courier New" w:cs="Courier New"/>
          <w:color w:val="000000"/>
          <w:szCs w:val="24"/>
        </w:rPr>
        <w:t>0</w:t>
      </w:r>
      <w:r w:rsidR="007B0128" w:rsidRPr="002A136C">
        <w:rPr>
          <w:rFonts w:ascii="Courier New" w:hAnsi="Courier New" w:cs="Courier New"/>
          <w:color w:val="000000"/>
          <w:szCs w:val="24"/>
        </w:rPr>
        <w:t>dev</w:t>
      </w:r>
      <w:r w:rsidR="00924F7A" w:rsidRPr="00D95353">
        <w:rPr>
          <w:color w:val="000000"/>
          <w:szCs w:val="24"/>
        </w:rPr>
        <w:t xml:space="preserve"> </w:t>
      </w:r>
      <w:r w:rsidR="00E31D32" w:rsidRPr="00D95353">
        <w:rPr>
          <w:color w:val="000000"/>
          <w:szCs w:val="24"/>
        </w:rPr>
        <w:t>used the</w:t>
      </w:r>
      <w:r w:rsidR="00924F7A" w:rsidRPr="00D95353">
        <w:rPr>
          <w:color w:val="000000"/>
          <w:szCs w:val="24"/>
        </w:rPr>
        <w:t xml:space="preserve"> Python version of </w:t>
      </w:r>
      <w:r w:rsidR="00E31D32" w:rsidRPr="00D95353">
        <w:rPr>
          <w:color w:val="000000"/>
          <w:szCs w:val="24"/>
        </w:rPr>
        <w:t>REDUX.</w:t>
      </w:r>
      <w:r w:rsidR="00D95353">
        <w:rPr>
          <w:color w:val="000000"/>
          <w:szCs w:val="24"/>
        </w:rPr>
        <w:t xml:space="preserve"> </w:t>
      </w:r>
    </w:p>
    <w:p w14:paraId="28AEC485" w14:textId="77777777" w:rsidR="00DB4104" w:rsidRDefault="00DB4104" w:rsidP="00DB4104">
      <w:pPr>
        <w:rPr>
          <w:rFonts w:ascii="Calibri" w:hAnsi="Calibri" w:cs="Calibri"/>
          <w:color w:val="000000"/>
          <w:szCs w:val="24"/>
        </w:rPr>
      </w:pPr>
    </w:p>
    <w:p w14:paraId="7AC3F072" w14:textId="62000BD3" w:rsidR="006A322B" w:rsidRPr="001D2D2E" w:rsidRDefault="001625DD" w:rsidP="00775410">
      <w:pPr>
        <w:rPr>
          <w:color w:val="000000"/>
          <w:szCs w:val="24"/>
        </w:rPr>
      </w:pPr>
      <w:r w:rsidRPr="000576FD">
        <w:rPr>
          <w:color w:val="000000"/>
          <w:szCs w:val="24"/>
        </w:rPr>
        <w:t xml:space="preserve">All EXES data </w:t>
      </w:r>
      <w:r w:rsidR="00DB5A7F" w:rsidRPr="000576FD">
        <w:rPr>
          <w:color w:val="000000"/>
          <w:szCs w:val="24"/>
        </w:rPr>
        <w:t>taken from</w:t>
      </w:r>
      <w:r w:rsidRPr="000576FD">
        <w:rPr>
          <w:color w:val="000000"/>
          <w:szCs w:val="24"/>
        </w:rPr>
        <w:t xml:space="preserve"> Cycle 5 - Cycle 9</w:t>
      </w:r>
      <w:r w:rsidR="00E31D32" w:rsidRPr="000576FD">
        <w:rPr>
          <w:color w:val="000000"/>
          <w:szCs w:val="24"/>
        </w:rPr>
        <w:t>, Flights F386-F866</w:t>
      </w:r>
      <w:r w:rsidR="00B71C0D" w:rsidRPr="000576FD">
        <w:rPr>
          <w:color w:val="000000"/>
          <w:szCs w:val="24"/>
        </w:rPr>
        <w:t>,</w:t>
      </w:r>
      <w:r w:rsidRPr="000576FD">
        <w:rPr>
          <w:color w:val="000000"/>
          <w:szCs w:val="24"/>
        </w:rPr>
        <w:t xml:space="preserve"> </w:t>
      </w:r>
      <w:r w:rsidR="00DB5A7F" w:rsidRPr="000576FD">
        <w:rPr>
          <w:color w:val="000000"/>
          <w:szCs w:val="24"/>
        </w:rPr>
        <w:t>was reprocessed after the mission using the Python version of REDUX.</w:t>
      </w:r>
    </w:p>
    <w:p w14:paraId="28355488" w14:textId="58E24F2A" w:rsidR="006F6EAF" w:rsidRPr="00E87794" w:rsidRDefault="006F6EAF">
      <w:pPr>
        <w:pStyle w:val="Heading3"/>
      </w:pPr>
      <w:bookmarkStart w:id="76" w:name="_Toc146554626"/>
      <w:bookmarkStart w:id="77" w:name="_Toc146871680"/>
      <w:r w:rsidRPr="00E87794">
        <w:t>Pipeline physical units and common conversions</w:t>
      </w:r>
      <w:bookmarkEnd w:id="76"/>
      <w:bookmarkEnd w:id="77"/>
    </w:p>
    <w:p w14:paraId="7564C30E" w14:textId="67B555F4" w:rsidR="004C7490" w:rsidRDefault="006F6EAF" w:rsidP="00D95353">
      <w:pPr>
        <w:spacing w:before="120"/>
        <w:rPr>
          <w:rFonts w:cs="Segoe UI"/>
        </w:rPr>
      </w:pPr>
      <w:r>
        <w:rPr>
          <w:rFonts w:cs="Segoe UI"/>
        </w:rPr>
        <w:t xml:space="preserve">All EXES data uses </w:t>
      </w:r>
      <w:r w:rsidR="00AA4BE6">
        <w:rPr>
          <w:rFonts w:cs="Segoe UI"/>
        </w:rPr>
        <w:t>wavenumbers and</w:t>
      </w:r>
      <w:r>
        <w:rPr>
          <w:rFonts w:cs="Segoe UI"/>
        </w:rPr>
        <w:t xml:space="preserve"> is </w:t>
      </w:r>
      <w:r w:rsidR="00D637A7">
        <w:rPr>
          <w:rFonts w:cs="Segoe UI"/>
        </w:rPr>
        <w:t xml:space="preserve">in the </w:t>
      </w:r>
      <w:r>
        <w:rPr>
          <w:rFonts w:cs="Segoe UI"/>
        </w:rPr>
        <w:t>telecentric frame of reference (</w:t>
      </w:r>
      <w:r w:rsidR="00BD3F8E">
        <w:rPr>
          <w:rFonts w:cs="Segoe UI"/>
        </w:rPr>
        <w:t>i.e.,</w:t>
      </w:r>
      <w:r w:rsidR="004C7490">
        <w:rPr>
          <w:rFonts w:cs="Segoe UI"/>
        </w:rPr>
        <w:t xml:space="preserve"> </w:t>
      </w:r>
      <w:r>
        <w:rPr>
          <w:rFonts w:cs="Segoe UI"/>
        </w:rPr>
        <w:t xml:space="preserve">in relation to </w:t>
      </w:r>
      <w:r w:rsidR="00D637A7">
        <w:rPr>
          <w:rFonts w:cs="Segoe UI"/>
        </w:rPr>
        <w:t xml:space="preserve">the </w:t>
      </w:r>
      <w:r>
        <w:rPr>
          <w:rFonts w:cs="Segoe UI"/>
        </w:rPr>
        <w:t>telescope at the time of observation).</w:t>
      </w:r>
      <w:r w:rsidR="004C7490">
        <w:rPr>
          <w:rFonts w:cs="Segoe UI"/>
        </w:rPr>
        <w:t xml:space="preserve"> </w:t>
      </w:r>
      <w:r w:rsidR="00D637A7">
        <w:rPr>
          <w:rFonts w:cs="Segoe UI"/>
        </w:rPr>
        <w:t>Atm</w:t>
      </w:r>
      <w:r w:rsidR="004C7490">
        <w:rPr>
          <w:rFonts w:cs="Segoe UI"/>
        </w:rPr>
        <w:t xml:space="preserve">ospheric lines </w:t>
      </w:r>
      <w:r w:rsidR="00D637A7">
        <w:rPr>
          <w:rFonts w:cs="Segoe UI"/>
        </w:rPr>
        <w:t xml:space="preserve">are assumed to be </w:t>
      </w:r>
      <w:r w:rsidR="004C7490">
        <w:rPr>
          <w:rFonts w:cs="Segoe UI"/>
        </w:rPr>
        <w:t>at their vacuum rest frequencies</w:t>
      </w:r>
      <w:r w:rsidR="00D637A7">
        <w:rPr>
          <w:rFonts w:cs="Segoe UI"/>
        </w:rPr>
        <w:t>.</w:t>
      </w:r>
    </w:p>
    <w:p w14:paraId="2C71B44D" w14:textId="77777777" w:rsidR="00DB4104" w:rsidRDefault="00DB4104" w:rsidP="006F6EAF">
      <w:pPr>
        <w:rPr>
          <w:rFonts w:cs="Segoe UI"/>
        </w:rPr>
      </w:pPr>
    </w:p>
    <w:p w14:paraId="5F32D953" w14:textId="37D61F0B" w:rsidR="006F6EAF" w:rsidRDefault="006F6EAF" w:rsidP="006F6EAF">
      <w:pPr>
        <w:rPr>
          <w:rFonts w:cs="Segoe UI"/>
        </w:rPr>
      </w:pPr>
      <w:r>
        <w:rPr>
          <w:rFonts w:cs="Segoe UI"/>
        </w:rPr>
        <w:t>Wavenumbers in cm</w:t>
      </w:r>
      <w:r w:rsidRPr="006F6EAF">
        <w:rPr>
          <w:rFonts w:cs="Segoe UI"/>
          <w:vertAlign w:val="superscript"/>
        </w:rPr>
        <w:t>-1</w:t>
      </w:r>
      <w:r>
        <w:rPr>
          <w:rFonts w:cs="Segoe UI"/>
        </w:rPr>
        <w:t xml:space="preserve"> can be converted to microns (</w:t>
      </w:r>
      <w:r w:rsidRPr="006F6EAF">
        <w:rPr>
          <w:rFonts w:ascii="Symbol" w:hAnsi="Symbol" w:cs="Segoe UI"/>
        </w:rPr>
        <w:t>m</w:t>
      </w:r>
      <w:r>
        <w:rPr>
          <w:rFonts w:cs="Segoe UI"/>
        </w:rPr>
        <w:t>m) with this formula:</w:t>
      </w:r>
    </w:p>
    <w:p w14:paraId="3CC824C3" w14:textId="77777777" w:rsidR="006F6EAF" w:rsidRDefault="006F6EAF" w:rsidP="006F6EAF">
      <w:pPr>
        <w:rPr>
          <w:rFonts w:cs="Segoe UI"/>
        </w:rPr>
      </w:pPr>
    </w:p>
    <w:p w14:paraId="0E8641E3" w14:textId="687D13AE" w:rsidR="006F6EAF" w:rsidRDefault="006F6EAF" w:rsidP="002A136C">
      <w:pPr>
        <w:ind w:left="2160" w:firstLine="720"/>
        <w:rPr>
          <w:rFonts w:cs="Segoe UI"/>
        </w:rPr>
      </w:pPr>
      <w:r w:rsidRPr="000C2413">
        <w:rPr>
          <w:rFonts w:ascii="Symbol" w:hAnsi="Symbol" w:cs="Segoe UI"/>
          <w:szCs w:val="24"/>
        </w:rPr>
        <w:t>l</w:t>
      </w:r>
      <w:r w:rsidRPr="000C2413">
        <w:rPr>
          <w:rFonts w:cs="Segoe UI"/>
          <w:szCs w:val="24"/>
        </w:rPr>
        <w:t xml:space="preserve"> = 10000/wn </w:t>
      </w:r>
      <w:r w:rsidR="000C2413" w:rsidRPr="000C2413">
        <w:rPr>
          <w:rFonts w:cs="Segoe UI"/>
          <w:szCs w:val="24"/>
        </w:rPr>
        <w:t>[</w:t>
      </w:r>
      <w:r w:rsidRPr="000C2413">
        <w:rPr>
          <w:rFonts w:cs="Segoe UI"/>
          <w:szCs w:val="24"/>
        </w:rPr>
        <w:t>cm</w:t>
      </w:r>
      <w:r w:rsidRPr="000C2413">
        <w:rPr>
          <w:rFonts w:cs="Segoe UI"/>
          <w:szCs w:val="24"/>
          <w:vertAlign w:val="superscript"/>
        </w:rPr>
        <w:t>-1</w:t>
      </w:r>
      <w:r w:rsidRPr="000C2413">
        <w:rPr>
          <w:rFonts w:cs="Segoe UI"/>
          <w:szCs w:val="24"/>
          <w:vertAlign w:val="superscript"/>
        </w:rPr>
        <w:softHyphen/>
      </w:r>
      <w:r w:rsidRPr="000C2413">
        <w:rPr>
          <w:rFonts w:cs="Segoe UI"/>
          <w:szCs w:val="24"/>
          <w:vertAlign w:val="superscript"/>
        </w:rPr>
        <w:softHyphen/>
      </w:r>
      <w:r w:rsidR="000C2413">
        <w:rPr>
          <w:rFonts w:cs="Segoe UI"/>
          <w:szCs w:val="24"/>
        </w:rPr>
        <w:t>]</w:t>
      </w:r>
    </w:p>
    <w:p w14:paraId="63634E3E" w14:textId="77777777" w:rsidR="000C2413" w:rsidRDefault="000C2413" w:rsidP="000C2413">
      <w:pPr>
        <w:ind w:firstLine="720"/>
        <w:rPr>
          <w:rFonts w:cs="Segoe UI"/>
        </w:rPr>
      </w:pPr>
    </w:p>
    <w:p w14:paraId="4F9A662C" w14:textId="55A36809" w:rsidR="006F6EAF" w:rsidRDefault="006257A7" w:rsidP="006F6EAF">
      <w:pPr>
        <w:rPr>
          <w:rFonts w:cs="Segoe UI"/>
        </w:rPr>
      </w:pPr>
      <w:r>
        <w:rPr>
          <w:rFonts w:cs="Segoe UI"/>
        </w:rPr>
        <w:t>o</w:t>
      </w:r>
      <w:r w:rsidR="006F6EAF">
        <w:rPr>
          <w:rFonts w:cs="Segoe UI"/>
        </w:rPr>
        <w:t>r to Gigahertz GHz by:</w:t>
      </w:r>
    </w:p>
    <w:p w14:paraId="714E957A" w14:textId="77777777" w:rsidR="006F6EAF" w:rsidRDefault="006F6EAF" w:rsidP="006F6EAF">
      <w:pPr>
        <w:rPr>
          <w:rFonts w:cs="Segoe UI"/>
        </w:rPr>
      </w:pPr>
      <w:r>
        <w:rPr>
          <w:rFonts w:cs="Segoe UI"/>
        </w:rPr>
        <w:t xml:space="preserve"> </w:t>
      </w:r>
    </w:p>
    <w:p w14:paraId="6EC94DF2" w14:textId="73A5CFAE" w:rsidR="006F6EAF" w:rsidRDefault="002A136C" w:rsidP="002A136C">
      <w:pPr>
        <w:ind w:left="2160" w:firstLine="720"/>
        <w:rPr>
          <w:rFonts w:cs="Segoe UI"/>
        </w:rPr>
      </w:pPr>
      <w:r>
        <w:rPr>
          <w:rFonts w:ascii="Symbol" w:hAnsi="Symbol" w:cs="Segoe UI"/>
        </w:rPr>
        <w:t xml:space="preserve">   </w:t>
      </w:r>
      <w:r w:rsidR="006F6EAF">
        <w:rPr>
          <w:rFonts w:ascii="Symbol" w:hAnsi="Symbol" w:cs="Segoe UI"/>
        </w:rPr>
        <w:t>n</w:t>
      </w:r>
      <w:r w:rsidR="006F6EAF">
        <w:rPr>
          <w:rFonts w:cs="Segoe UI"/>
        </w:rPr>
        <w:t>=30</w:t>
      </w:r>
      <w:r w:rsidR="001D2D2E">
        <w:t>×</w:t>
      </w:r>
      <w:r w:rsidR="006F6EAF">
        <w:rPr>
          <w:rFonts w:cs="Segoe UI"/>
        </w:rPr>
        <w:t xml:space="preserve">wn </w:t>
      </w:r>
      <w:r w:rsidR="000C2413">
        <w:rPr>
          <w:rFonts w:cs="Segoe UI"/>
        </w:rPr>
        <w:t>[</w:t>
      </w:r>
      <w:r w:rsidR="006F6EAF">
        <w:rPr>
          <w:rFonts w:cs="Segoe UI"/>
        </w:rPr>
        <w:t>GHz</w:t>
      </w:r>
      <w:r w:rsidR="000C2413">
        <w:rPr>
          <w:rFonts w:cs="Segoe UI"/>
        </w:rPr>
        <w:t>]</w:t>
      </w:r>
    </w:p>
    <w:p w14:paraId="1EF25982" w14:textId="77777777" w:rsidR="006F6EAF" w:rsidRDefault="006F6EAF" w:rsidP="00775410">
      <w:pPr>
        <w:rPr>
          <w:rFonts w:cs="Segoe UI"/>
        </w:rPr>
      </w:pPr>
    </w:p>
    <w:p w14:paraId="12569705" w14:textId="3ABB8158" w:rsidR="00BD0739" w:rsidRDefault="006F6EAF" w:rsidP="00775410">
      <w:pPr>
        <w:rPr>
          <w:rFonts w:cs="Segoe UI"/>
        </w:rPr>
      </w:pPr>
      <w:r>
        <w:rPr>
          <w:rFonts w:cs="Segoe UI"/>
        </w:rPr>
        <w:t>EXES intensity units (the flux per solid angle)</w:t>
      </w:r>
      <w:r w:rsidR="00D637A7">
        <w:rPr>
          <w:rFonts w:cs="Segoe UI"/>
        </w:rPr>
        <w:t xml:space="preserve"> are</w:t>
      </w:r>
      <w:r w:rsidR="00002227">
        <w:rPr>
          <w:rFonts w:cs="Segoe UI"/>
        </w:rPr>
        <w:t xml:space="preserve"> </w:t>
      </w:r>
      <w:r w:rsidR="006A406D">
        <w:rPr>
          <w:rFonts w:cs="Segoe UI"/>
        </w:rPr>
        <w:t xml:space="preserve">in </w:t>
      </w:r>
      <w:r>
        <w:rPr>
          <w:rFonts w:cs="Segoe UI"/>
        </w:rPr>
        <w:t>ergs s</w:t>
      </w:r>
      <w:r w:rsidRPr="006A406D">
        <w:rPr>
          <w:rFonts w:cs="Segoe UI"/>
          <w:vertAlign w:val="superscript"/>
        </w:rPr>
        <w:t>-1</w:t>
      </w:r>
      <w:r>
        <w:rPr>
          <w:rFonts w:cs="Segoe UI"/>
        </w:rPr>
        <w:t xml:space="preserve"> cm</w:t>
      </w:r>
      <w:r w:rsidRPr="006A406D">
        <w:rPr>
          <w:rFonts w:cs="Segoe UI"/>
          <w:vertAlign w:val="superscript"/>
        </w:rPr>
        <w:t>-2</w:t>
      </w:r>
      <w:r>
        <w:rPr>
          <w:rFonts w:cs="Segoe UI"/>
        </w:rPr>
        <w:t xml:space="preserve"> </w:t>
      </w:r>
      <w:r w:rsidR="000C2413">
        <w:rPr>
          <w:rFonts w:cs="Segoe UI"/>
        </w:rPr>
        <w:t>sr</w:t>
      </w:r>
      <w:r w:rsidRPr="006A406D">
        <w:rPr>
          <w:rFonts w:cs="Segoe UI"/>
          <w:vertAlign w:val="superscript"/>
        </w:rPr>
        <w:t>-1</w:t>
      </w:r>
      <w:r>
        <w:rPr>
          <w:rFonts w:cs="Segoe UI"/>
        </w:rPr>
        <w:t xml:space="preserve"> (cm</w:t>
      </w:r>
      <w:r w:rsidRPr="006A406D">
        <w:rPr>
          <w:rFonts w:cs="Segoe UI"/>
          <w:vertAlign w:val="superscript"/>
        </w:rPr>
        <w:t>-1</w:t>
      </w:r>
      <w:r>
        <w:rPr>
          <w:rFonts w:cs="Segoe UI"/>
        </w:rPr>
        <w:t>)</w:t>
      </w:r>
      <w:r w:rsidRPr="006A406D">
        <w:rPr>
          <w:rFonts w:cs="Segoe UI"/>
          <w:vertAlign w:val="superscript"/>
        </w:rPr>
        <w:t>-1</w:t>
      </w:r>
      <w:r w:rsidR="006A406D">
        <w:rPr>
          <w:rFonts w:cs="Segoe UI"/>
        </w:rPr>
        <w:t xml:space="preserve"> </w:t>
      </w:r>
      <w:r w:rsidR="00BB221E">
        <w:rPr>
          <w:rFonts w:cs="Segoe UI"/>
        </w:rPr>
        <w:t xml:space="preserve">and are used in the CCR and COA files. </w:t>
      </w:r>
    </w:p>
    <w:p w14:paraId="1B384E19" w14:textId="77777777" w:rsidR="001D2D2E" w:rsidRDefault="001D2D2E" w:rsidP="00775410">
      <w:pPr>
        <w:rPr>
          <w:rFonts w:cs="Segoe UI"/>
        </w:rPr>
      </w:pPr>
    </w:p>
    <w:p w14:paraId="28E52FC3" w14:textId="360109D4" w:rsidR="00BD0739" w:rsidRPr="00002227" w:rsidRDefault="00BD0739" w:rsidP="00EE18CA">
      <w:pPr>
        <w:rPr>
          <w:rFonts w:cs="Segoe UI"/>
        </w:rPr>
      </w:pPr>
      <w:r>
        <w:rPr>
          <w:rFonts w:cs="Segoe UI"/>
        </w:rPr>
        <w:t>To obtain Jy arcsec</w:t>
      </w:r>
      <w:r w:rsidRPr="006A406D">
        <w:rPr>
          <w:rFonts w:cs="Segoe UI"/>
          <w:vertAlign w:val="superscript"/>
        </w:rPr>
        <w:t>-2</w:t>
      </w:r>
      <w:r>
        <w:rPr>
          <w:rFonts w:cs="Segoe UI"/>
          <w:vertAlign w:val="superscript"/>
        </w:rPr>
        <w:softHyphen/>
      </w:r>
      <w:r>
        <w:rPr>
          <w:rFonts w:cs="Segoe UI"/>
        </w:rPr>
        <w:t xml:space="preserve"> instead</w:t>
      </w:r>
      <w:r w:rsidR="00EE18CA">
        <w:rPr>
          <w:rFonts w:cs="Segoe UI"/>
        </w:rPr>
        <w:t>,</w:t>
      </w:r>
      <w:r>
        <w:rPr>
          <w:rFonts w:cs="Segoe UI"/>
        </w:rPr>
        <w:t xml:space="preserve"> multiply ergs s</w:t>
      </w:r>
      <w:r w:rsidRPr="006A406D">
        <w:rPr>
          <w:rFonts w:cs="Segoe UI"/>
          <w:vertAlign w:val="superscript"/>
        </w:rPr>
        <w:t>-1</w:t>
      </w:r>
      <w:r>
        <w:rPr>
          <w:rFonts w:cs="Segoe UI"/>
        </w:rPr>
        <w:t xml:space="preserve"> cm</w:t>
      </w:r>
      <w:r w:rsidRPr="006A406D">
        <w:rPr>
          <w:rFonts w:cs="Segoe UI"/>
          <w:vertAlign w:val="superscript"/>
        </w:rPr>
        <w:t>-2</w:t>
      </w:r>
      <w:r>
        <w:rPr>
          <w:rFonts w:cs="Segoe UI"/>
        </w:rPr>
        <w:t xml:space="preserve"> </w:t>
      </w:r>
      <w:r w:rsidR="000C2413">
        <w:rPr>
          <w:rFonts w:cs="Segoe UI"/>
        </w:rPr>
        <w:t>sr</w:t>
      </w:r>
      <w:r w:rsidRPr="006A406D">
        <w:rPr>
          <w:rFonts w:cs="Segoe UI"/>
          <w:vertAlign w:val="superscript"/>
        </w:rPr>
        <w:t>-1</w:t>
      </w:r>
      <w:r>
        <w:rPr>
          <w:rFonts w:cs="Segoe UI"/>
        </w:rPr>
        <w:t xml:space="preserve"> (cm</w:t>
      </w:r>
      <w:r w:rsidRPr="006A406D">
        <w:rPr>
          <w:rFonts w:cs="Segoe UI"/>
          <w:vertAlign w:val="superscript"/>
        </w:rPr>
        <w:t>-1</w:t>
      </w:r>
      <w:r>
        <w:rPr>
          <w:rFonts w:cs="Segoe UI"/>
        </w:rPr>
        <w:t>)</w:t>
      </w:r>
      <w:r w:rsidRPr="006A406D">
        <w:rPr>
          <w:rFonts w:cs="Segoe UI"/>
          <w:vertAlign w:val="superscript"/>
        </w:rPr>
        <w:t>-1</w:t>
      </w:r>
      <w:r>
        <w:rPr>
          <w:rFonts w:cs="Segoe UI"/>
        </w:rPr>
        <w:t xml:space="preserve"> by 78.4. </w:t>
      </w:r>
    </w:p>
    <w:p w14:paraId="6B873047" w14:textId="35A5EC76" w:rsidR="00BD0739" w:rsidRDefault="00BD0739" w:rsidP="00BD0739">
      <w:pPr>
        <w:rPr>
          <w:rFonts w:cs="Segoe UI"/>
        </w:rPr>
      </w:pPr>
    </w:p>
    <w:p w14:paraId="52F1C3FE" w14:textId="43E47B76" w:rsidR="004053C5" w:rsidRDefault="001338DA" w:rsidP="00775410">
      <w:pPr>
        <w:rPr>
          <w:rFonts w:cs="Segoe UI"/>
        </w:rPr>
      </w:pPr>
      <w:r>
        <w:rPr>
          <w:rFonts w:cs="Segoe UI"/>
        </w:rPr>
        <w:t xml:space="preserve">1D </w:t>
      </w:r>
      <w:r w:rsidR="000A5753">
        <w:rPr>
          <w:rFonts w:cs="Segoe UI"/>
        </w:rPr>
        <w:t xml:space="preserve">extracted </w:t>
      </w:r>
      <w:r>
        <w:rPr>
          <w:rFonts w:cs="Segoe UI"/>
        </w:rPr>
        <w:t>flux</w:t>
      </w:r>
      <w:r w:rsidR="000A5753">
        <w:rPr>
          <w:rFonts w:cs="Segoe UI"/>
        </w:rPr>
        <w:t>es</w:t>
      </w:r>
      <w:r>
        <w:rPr>
          <w:rFonts w:cs="Segoe UI"/>
        </w:rPr>
        <w:t xml:space="preserve"> </w:t>
      </w:r>
      <w:r w:rsidR="000A5753">
        <w:rPr>
          <w:rFonts w:cs="Segoe UI"/>
        </w:rPr>
        <w:t>are</w:t>
      </w:r>
      <w:r>
        <w:rPr>
          <w:rFonts w:cs="Segoe UI"/>
        </w:rPr>
        <w:t xml:space="preserve"> always i</w:t>
      </w:r>
      <w:r w:rsidR="000A5753">
        <w:rPr>
          <w:rFonts w:cs="Segoe UI"/>
        </w:rPr>
        <w:t xml:space="preserve">n </w:t>
      </w:r>
      <w:r w:rsidR="00002227">
        <w:rPr>
          <w:rFonts w:cs="Segoe UI"/>
        </w:rPr>
        <w:t>Jansky</w:t>
      </w:r>
      <w:r>
        <w:rPr>
          <w:rFonts w:cs="Segoe UI"/>
        </w:rPr>
        <w:t xml:space="preserve"> </w:t>
      </w:r>
      <w:r w:rsidR="00002227">
        <w:rPr>
          <w:rFonts w:cs="Segoe UI"/>
        </w:rPr>
        <w:t>(</w:t>
      </w:r>
      <w:r>
        <w:rPr>
          <w:rFonts w:cs="Segoe UI"/>
        </w:rPr>
        <w:t>Jy</w:t>
      </w:r>
      <w:r w:rsidR="00002227">
        <w:rPr>
          <w:rFonts w:cs="Segoe UI"/>
        </w:rPr>
        <w:t>)</w:t>
      </w:r>
      <w:r>
        <w:rPr>
          <w:rFonts w:cs="Segoe UI"/>
        </w:rPr>
        <w:t>, where 1 Jy = 10</w:t>
      </w:r>
      <w:r w:rsidRPr="001338DA">
        <w:rPr>
          <w:rFonts w:cs="Segoe UI"/>
          <w:vertAlign w:val="superscript"/>
        </w:rPr>
        <w:t>-23</w:t>
      </w:r>
      <w:r>
        <w:rPr>
          <w:rFonts w:cs="Segoe UI"/>
        </w:rPr>
        <w:t xml:space="preserve"> erg s</w:t>
      </w:r>
      <w:r w:rsidRPr="001338DA">
        <w:rPr>
          <w:rFonts w:cs="Segoe UI"/>
          <w:vertAlign w:val="superscript"/>
        </w:rPr>
        <w:t>-1</w:t>
      </w:r>
      <w:r>
        <w:rPr>
          <w:rFonts w:cs="Segoe UI"/>
        </w:rPr>
        <w:t xml:space="preserve"> cm</w:t>
      </w:r>
      <w:r w:rsidRPr="001338DA">
        <w:rPr>
          <w:rFonts w:cs="Segoe UI"/>
          <w:vertAlign w:val="superscript"/>
        </w:rPr>
        <w:t>-2</w:t>
      </w:r>
      <w:r>
        <w:rPr>
          <w:rFonts w:cs="Segoe UI"/>
        </w:rPr>
        <w:t xml:space="preserve"> Hz</w:t>
      </w:r>
      <w:r w:rsidRPr="001338DA">
        <w:rPr>
          <w:rFonts w:cs="Segoe UI"/>
          <w:vertAlign w:val="superscript"/>
        </w:rPr>
        <w:t>-1</w:t>
      </w:r>
      <w:r>
        <w:rPr>
          <w:rFonts w:cs="Segoe UI"/>
        </w:rPr>
        <w:t xml:space="preserve">. </w:t>
      </w:r>
    </w:p>
    <w:p w14:paraId="6F999478" w14:textId="77777777" w:rsidR="000A5753" w:rsidRDefault="000A5753" w:rsidP="00775410">
      <w:pPr>
        <w:rPr>
          <w:rFonts w:cs="Segoe UI"/>
        </w:rPr>
      </w:pPr>
    </w:p>
    <w:p w14:paraId="717BD032" w14:textId="1CA7282D" w:rsidR="00EE18CA" w:rsidRDefault="00EE18CA" w:rsidP="00775410">
      <w:pPr>
        <w:rPr>
          <w:rFonts w:cs="Segoe UI"/>
        </w:rPr>
      </w:pPr>
      <w:r>
        <w:rPr>
          <w:rFonts w:cs="Segoe UI"/>
        </w:rPr>
        <w:t>The</w:t>
      </w:r>
      <w:r w:rsidR="00330BBB">
        <w:rPr>
          <w:rFonts w:cs="Segoe UI"/>
        </w:rPr>
        <w:t xml:space="preserve"> pipeline optionally creates an </w:t>
      </w:r>
      <w:r>
        <w:rPr>
          <w:rFonts w:cs="Segoe UI"/>
        </w:rPr>
        <w:t>intermediate</w:t>
      </w:r>
      <w:r w:rsidR="00330BBB">
        <w:rPr>
          <w:rFonts w:cs="Segoe UI"/>
        </w:rPr>
        <w:t xml:space="preserve"> file with the code “CAL” when 2D </w:t>
      </w:r>
      <w:r w:rsidR="00BD0739">
        <w:rPr>
          <w:rFonts w:cs="Segoe UI"/>
        </w:rPr>
        <w:t>intensity</w:t>
      </w:r>
      <w:r w:rsidR="00330BBB">
        <w:rPr>
          <w:rFonts w:cs="Segoe UI"/>
        </w:rPr>
        <w:t xml:space="preserve"> planes are converted to 1D fluxes. </w:t>
      </w:r>
      <w:r>
        <w:rPr>
          <w:rFonts w:cs="Segoe UI"/>
        </w:rPr>
        <w:t xml:space="preserve">CAL files </w:t>
      </w:r>
      <w:r w:rsidR="00330BBB">
        <w:rPr>
          <w:rFonts w:cs="Segoe UI"/>
        </w:rPr>
        <w:t xml:space="preserve">look like the </w:t>
      </w:r>
      <w:r>
        <w:rPr>
          <w:rFonts w:cs="Segoe UI"/>
        </w:rPr>
        <w:t>COA</w:t>
      </w:r>
      <w:r w:rsidR="00330BBB">
        <w:rPr>
          <w:rFonts w:cs="Segoe UI"/>
        </w:rPr>
        <w:t xml:space="preserve"> file, but they are</w:t>
      </w:r>
      <w:r>
        <w:rPr>
          <w:rFonts w:cs="Segoe UI"/>
        </w:rPr>
        <w:t xml:space="preserve"> scaled so that each pixel </w:t>
      </w:r>
      <w:r>
        <w:rPr>
          <w:rFonts w:cs="Segoe UI"/>
        </w:rPr>
        <w:lastRenderedPageBreak/>
        <w:t xml:space="preserve">value </w:t>
      </w:r>
      <w:r w:rsidR="00330BBB">
        <w:rPr>
          <w:rFonts w:cs="Segoe UI"/>
        </w:rPr>
        <w:t>has been</w:t>
      </w:r>
      <w:r>
        <w:rPr>
          <w:rFonts w:cs="Segoe UI"/>
        </w:rPr>
        <w:t xml:space="preserve"> integrated over its solid angle</w:t>
      </w:r>
      <w:r w:rsidR="00330BBB">
        <w:rPr>
          <w:rFonts w:cs="Segoe UI"/>
        </w:rPr>
        <w:t xml:space="preserve">, to obtain the pixel flux in </w:t>
      </w:r>
      <w:r>
        <w:rPr>
          <w:rFonts w:cs="Segoe UI"/>
        </w:rPr>
        <w:t xml:space="preserve">Jy. For </w:t>
      </w:r>
      <w:r w:rsidR="00330BBB">
        <w:rPr>
          <w:rFonts w:cs="Segoe UI"/>
        </w:rPr>
        <w:t xml:space="preserve">more </w:t>
      </w:r>
      <w:r>
        <w:rPr>
          <w:rFonts w:cs="Segoe UI"/>
        </w:rPr>
        <w:t>details of the conversion</w:t>
      </w:r>
      <w:r w:rsidR="000576FD">
        <w:rPr>
          <w:rFonts w:cs="Segoe UI"/>
        </w:rPr>
        <w:t>,</w:t>
      </w:r>
      <w:r>
        <w:rPr>
          <w:rFonts w:cs="Segoe UI"/>
        </w:rPr>
        <w:t xml:space="preserve"> see the CAL file </w:t>
      </w:r>
      <w:r w:rsidR="00330BBB">
        <w:rPr>
          <w:rFonts w:cs="Segoe UI"/>
        </w:rPr>
        <w:t xml:space="preserve">description in the following </w:t>
      </w:r>
      <w:r w:rsidR="001D2D2E">
        <w:rPr>
          <w:rFonts w:cs="Segoe UI"/>
        </w:rPr>
        <w:t>section (S</w:t>
      </w:r>
      <w:r w:rsidR="00330BBB">
        <w:rPr>
          <w:rFonts w:cs="Segoe UI"/>
        </w:rPr>
        <w:t xml:space="preserve">ection </w:t>
      </w:r>
      <w:r w:rsidR="001D2D2E" w:rsidRPr="001D2D2E">
        <w:rPr>
          <w:rFonts w:cs="Segoe UI"/>
          <w:u w:val="single"/>
        </w:rPr>
        <w:fldChar w:fldCharType="begin"/>
      </w:r>
      <w:r w:rsidR="001D2D2E" w:rsidRPr="001D2D2E">
        <w:rPr>
          <w:rFonts w:cs="Segoe UI"/>
          <w:u w:val="single"/>
        </w:rPr>
        <w:instrText xml:space="preserve"> REF _Ref146540720 \r \h </w:instrText>
      </w:r>
      <w:r w:rsidR="001D2D2E">
        <w:rPr>
          <w:rFonts w:cs="Segoe UI"/>
          <w:u w:val="single"/>
        </w:rPr>
        <w:instrText xml:space="preserve"> \* MERGEFORMAT </w:instrText>
      </w:r>
      <w:r w:rsidR="001D2D2E" w:rsidRPr="001D2D2E">
        <w:rPr>
          <w:rFonts w:cs="Segoe UI"/>
          <w:u w:val="single"/>
        </w:rPr>
      </w:r>
      <w:r w:rsidR="001D2D2E" w:rsidRPr="001D2D2E">
        <w:rPr>
          <w:rFonts w:cs="Segoe UI"/>
          <w:u w:val="single"/>
        </w:rPr>
        <w:fldChar w:fldCharType="separate"/>
      </w:r>
      <w:r w:rsidR="001D2D2E" w:rsidRPr="001D2D2E">
        <w:rPr>
          <w:rFonts w:cs="Segoe UI"/>
          <w:u w:val="single"/>
        </w:rPr>
        <w:t>4.1.4</w:t>
      </w:r>
      <w:r w:rsidR="001D2D2E" w:rsidRPr="001D2D2E">
        <w:rPr>
          <w:rFonts w:cs="Segoe UI"/>
          <w:u w:val="single"/>
        </w:rPr>
        <w:fldChar w:fldCharType="end"/>
      </w:r>
      <w:r w:rsidR="001D2D2E">
        <w:rPr>
          <w:rFonts w:cs="Segoe UI"/>
        </w:rPr>
        <w:t>)</w:t>
      </w:r>
      <w:r w:rsidR="00330BBB">
        <w:rPr>
          <w:rFonts w:cs="Segoe UI"/>
        </w:rPr>
        <w:t xml:space="preserve">. </w:t>
      </w:r>
      <w:r>
        <w:rPr>
          <w:rFonts w:cs="Segoe UI"/>
        </w:rPr>
        <w:t xml:space="preserve"> </w:t>
      </w:r>
    </w:p>
    <w:p w14:paraId="3EF3CEFB" w14:textId="10AD347A" w:rsidR="00ED7609" w:rsidRPr="0098746A" w:rsidRDefault="001B1865" w:rsidP="0098746A">
      <w:pPr>
        <w:pStyle w:val="Heading3"/>
      </w:pPr>
      <w:bookmarkStart w:id="78" w:name="_Ref146540720"/>
      <w:bookmarkStart w:id="79" w:name="_Toc146554627"/>
      <w:bookmarkStart w:id="80" w:name="_Toc146871681"/>
      <w:r w:rsidRPr="0098746A">
        <w:t>Pipeline Product</w:t>
      </w:r>
      <w:r w:rsidR="00F8454D" w:rsidRPr="0098746A">
        <w:t>s</w:t>
      </w:r>
      <w:r w:rsidRPr="0098746A">
        <w:t xml:space="preserve"> description</w:t>
      </w:r>
      <w:bookmarkEnd w:id="78"/>
      <w:bookmarkEnd w:id="79"/>
      <w:bookmarkEnd w:id="80"/>
    </w:p>
    <w:p w14:paraId="37E05FC4" w14:textId="300FC38D" w:rsidR="00705934" w:rsidRDefault="00705934" w:rsidP="00FD1432">
      <w:pPr>
        <w:spacing w:before="120"/>
      </w:pPr>
      <w:r>
        <w:t xml:space="preserve">The Python version of </w:t>
      </w:r>
      <w:r w:rsidR="001A3E56">
        <w:t>REDUX (</w:t>
      </w:r>
      <w:r w:rsidR="001A3E56" w:rsidRPr="0098746A">
        <w:rPr>
          <w:rFonts w:ascii="Courier New" w:hAnsi="Courier New" w:cs="Courier New"/>
        </w:rPr>
        <w:t>PIPEVERS=3.0.0dev</w:t>
      </w:r>
      <w:r w:rsidR="001A3E56">
        <w:t>)</w:t>
      </w:r>
      <w:r>
        <w:t xml:space="preserve"> produces the following products during the 1D spectral extraction phase:</w:t>
      </w:r>
    </w:p>
    <w:p w14:paraId="35C6BF44" w14:textId="36A22C27" w:rsidR="00705934" w:rsidRPr="0078497F" w:rsidRDefault="00705934" w:rsidP="002835F2">
      <w:pPr>
        <w:pStyle w:val="Heading4a"/>
        <w:numPr>
          <w:ilvl w:val="3"/>
          <w:numId w:val="27"/>
        </w:numPr>
      </w:pPr>
      <w:bookmarkStart w:id="81" w:name="_Toc146871682"/>
      <w:r w:rsidRPr="0078497F">
        <w:t>SPM, SPC</w:t>
      </w:r>
      <w:bookmarkEnd w:id="81"/>
    </w:p>
    <w:p w14:paraId="24A45E1C" w14:textId="76B376FB" w:rsidR="00705934" w:rsidRDefault="00705934" w:rsidP="00FD1432">
      <w:pPr>
        <w:spacing w:before="120"/>
      </w:pPr>
      <w:r>
        <w:t>The SPM is the first of the new 2D spectral images produced by the pipeline. It is a multi-extension FITS file. The first seven extensions contain the 2D: flux</w:t>
      </w:r>
      <w:r w:rsidRPr="007C5708">
        <w:t xml:space="preserve">, </w:t>
      </w:r>
      <w:r>
        <w:t>error</w:t>
      </w:r>
      <w:r w:rsidRPr="007C5708">
        <w:t xml:space="preserve">, </w:t>
      </w:r>
      <w:r>
        <w:t>mask</w:t>
      </w:r>
      <w:r w:rsidRPr="007C5708">
        <w:t xml:space="preserve">, </w:t>
      </w:r>
      <w:r>
        <w:t>flat</w:t>
      </w:r>
      <w:r w:rsidRPr="007C5708">
        <w:t xml:space="preserve">, </w:t>
      </w:r>
      <w:r>
        <w:t>wavenumber calibration</w:t>
      </w:r>
      <w:r w:rsidRPr="007C5708">
        <w:t xml:space="preserve">, </w:t>
      </w:r>
      <w:r>
        <w:t>spatial calibration (</w:t>
      </w:r>
      <w:r w:rsidR="00F55A9D">
        <w:t>e.g.,</w:t>
      </w:r>
      <w:r>
        <w:t xml:space="preserve"> position along slit width)</w:t>
      </w:r>
      <w:r w:rsidRPr="007C5708">
        <w:t>,</w:t>
      </w:r>
      <w:r>
        <w:t xml:space="preserve"> and</w:t>
      </w:r>
      <w:r w:rsidRPr="007C5708">
        <w:t xml:space="preserve"> </w:t>
      </w:r>
      <w:r>
        <w:t>order mask. These come directly from the coadded (*COA*, intensity units: ergs s</w:t>
      </w:r>
      <w:r w:rsidRPr="00466E50">
        <w:rPr>
          <w:vertAlign w:val="superscript"/>
        </w:rPr>
        <w:t>-1</w:t>
      </w:r>
      <w:r>
        <w:t xml:space="preserve"> cm</w:t>
      </w:r>
      <w:r w:rsidRPr="00466E50">
        <w:rPr>
          <w:vertAlign w:val="superscript"/>
        </w:rPr>
        <w:t>-2</w:t>
      </w:r>
      <w:r>
        <w:t xml:space="preserve"> sr</w:t>
      </w:r>
      <w:r w:rsidRPr="00466E50">
        <w:rPr>
          <w:vertAlign w:val="superscript"/>
        </w:rPr>
        <w:t>-1</w:t>
      </w:r>
      <w:r>
        <w:t xml:space="preserve"> (cm</w:t>
      </w:r>
      <w:r w:rsidRPr="00466E50">
        <w:rPr>
          <w:vertAlign w:val="superscript"/>
        </w:rPr>
        <w:t>-1</w:t>
      </w:r>
      <w:r>
        <w:t>)</w:t>
      </w:r>
      <w:r w:rsidRPr="00466E50">
        <w:rPr>
          <w:vertAlign w:val="superscript"/>
        </w:rPr>
        <w:t>-1</w:t>
      </w:r>
      <w:r>
        <w:t xml:space="preserve">), or the version converted to flux units (*CAL*, flux units: Jy/pixel). The eighth plane is the PSG complete atmospheric transmission (wavenumber, total transmission, and individual molecules; see Section </w:t>
      </w:r>
      <w:r w:rsidR="00464473" w:rsidRPr="00464473">
        <w:rPr>
          <w:u w:val="single"/>
        </w:rPr>
        <w:fldChar w:fldCharType="begin"/>
      </w:r>
      <w:r w:rsidR="00464473" w:rsidRPr="00464473">
        <w:rPr>
          <w:u w:val="single"/>
        </w:rPr>
        <w:instrText xml:space="preserve"> REF _Ref146869730 \r \h </w:instrText>
      </w:r>
      <w:r w:rsidR="00464473">
        <w:rPr>
          <w:u w:val="single"/>
        </w:rPr>
        <w:instrText xml:space="preserve"> \* MERGEFORMAT </w:instrText>
      </w:r>
      <w:r w:rsidR="00464473" w:rsidRPr="00464473">
        <w:rPr>
          <w:u w:val="single"/>
        </w:rPr>
      </w:r>
      <w:r w:rsidR="00464473" w:rsidRPr="00464473">
        <w:rPr>
          <w:u w:val="single"/>
        </w:rPr>
        <w:fldChar w:fldCharType="separate"/>
      </w:r>
      <w:r w:rsidR="00464473" w:rsidRPr="00464473">
        <w:rPr>
          <w:u w:val="single"/>
        </w:rPr>
        <w:t>4.1.6</w:t>
      </w:r>
      <w:r w:rsidR="00464473" w:rsidRPr="00464473">
        <w:rPr>
          <w:u w:val="single"/>
        </w:rPr>
        <w:fldChar w:fldCharType="end"/>
      </w:r>
      <w:r>
        <w:t xml:space="preserve">) for the observation. The remaining number of extensions are determined by the number of orders, which are: flux, error, flat, wavenumber position, slit position, spatial map, spatial profile, aperture mask, spectral flux, spectral error, transmission, and response. These extensions are a combination of 1D </w:t>
      </w:r>
      <w:r w:rsidR="00021445">
        <w:t xml:space="preserve">and </w:t>
      </w:r>
      <w:r>
        <w:t>2D arrays, and the spectral flux units are either in intensity (ergs s</w:t>
      </w:r>
      <w:r w:rsidRPr="00466E50">
        <w:rPr>
          <w:vertAlign w:val="superscript"/>
        </w:rPr>
        <w:t>-1</w:t>
      </w:r>
      <w:r>
        <w:t xml:space="preserve"> cm</w:t>
      </w:r>
      <w:r w:rsidRPr="00466E50">
        <w:rPr>
          <w:vertAlign w:val="superscript"/>
        </w:rPr>
        <w:t>-2</w:t>
      </w:r>
      <w:r>
        <w:t>(cm</w:t>
      </w:r>
      <w:r w:rsidRPr="00466E50">
        <w:rPr>
          <w:vertAlign w:val="superscript"/>
        </w:rPr>
        <w:t>-1</w:t>
      </w:r>
      <w:r>
        <w:t>)</w:t>
      </w:r>
      <w:r w:rsidRPr="00466E50">
        <w:rPr>
          <w:vertAlign w:val="superscript"/>
        </w:rPr>
        <w:t>-1</w:t>
      </w:r>
      <w:r>
        <w:t>) or flux (Jy) depending on the choices made earlier in the pipeline.</w:t>
      </w:r>
    </w:p>
    <w:p w14:paraId="50BB19CF" w14:textId="77777777" w:rsidR="00705934" w:rsidRDefault="00705934" w:rsidP="00705934"/>
    <w:p w14:paraId="34D9F889" w14:textId="77777777" w:rsidR="00705934" w:rsidRDefault="00705934" w:rsidP="00705934">
      <w:r>
        <w:t>The corresponding 1D product is the SPC and is comprised of a single extension. It has a “traditional” multi-dimensional array, which contains the wavenumber, flux, error, total transmission from the PSG model, and response. Similarly, the flux plane units for these are either in ergs s</w:t>
      </w:r>
      <w:r w:rsidRPr="00466E50">
        <w:rPr>
          <w:vertAlign w:val="superscript"/>
        </w:rPr>
        <w:t>-1</w:t>
      </w:r>
      <w:r>
        <w:t xml:space="preserve"> cm</w:t>
      </w:r>
      <w:r w:rsidRPr="00466E50">
        <w:rPr>
          <w:vertAlign w:val="superscript"/>
        </w:rPr>
        <w:t>-2</w:t>
      </w:r>
      <w:r>
        <w:t>(cm</w:t>
      </w:r>
      <w:r w:rsidRPr="00466E50">
        <w:rPr>
          <w:vertAlign w:val="superscript"/>
        </w:rPr>
        <w:t>-1</w:t>
      </w:r>
      <w:r>
        <w:t>)</w:t>
      </w:r>
      <w:r w:rsidRPr="00466E50">
        <w:rPr>
          <w:vertAlign w:val="superscript"/>
        </w:rPr>
        <w:t>-1</w:t>
      </w:r>
      <w:r>
        <w:t xml:space="preserve"> or Jy, which again depend on the choices made earlier in the pipeline.</w:t>
      </w:r>
    </w:p>
    <w:p w14:paraId="29206D8C" w14:textId="77777777" w:rsidR="00705934" w:rsidRDefault="00705934" w:rsidP="00705934"/>
    <w:p w14:paraId="07379BF7" w14:textId="213444CD" w:rsidR="00705934" w:rsidRDefault="00705934" w:rsidP="00705934">
      <w:r>
        <w:t>For nod on slit observations, the positive and negative beams remain independent. For high resolution observations, the cross dispersed orders remain unmerged. Finally, the choice in units established here will remain the same for the remaining generated pipeline products (</w:t>
      </w:r>
      <w:r w:rsidR="001C71FC">
        <w:t>e.g.,</w:t>
      </w:r>
      <w:r>
        <w:t xml:space="preserve"> for a single source, SPM/SPC, COM/CMB, and MRM/MRD will always have the same units).</w:t>
      </w:r>
    </w:p>
    <w:p w14:paraId="7B670B00" w14:textId="16EE8854" w:rsidR="00705934" w:rsidRPr="003D5C20" w:rsidRDefault="00705934" w:rsidP="002835F2">
      <w:pPr>
        <w:pStyle w:val="Heading4a"/>
      </w:pPr>
      <w:bookmarkStart w:id="82" w:name="_Toc146871683"/>
      <w:r w:rsidRPr="003D5C20">
        <w:t>COM, CMB</w:t>
      </w:r>
      <w:bookmarkEnd w:id="82"/>
    </w:p>
    <w:p w14:paraId="3B1DE8A6" w14:textId="77777777" w:rsidR="00705934" w:rsidRDefault="00705934" w:rsidP="00FD1432">
      <w:pPr>
        <w:spacing w:before="120"/>
      </w:pPr>
      <w:r>
        <w:t xml:space="preserve">The COM is similar to the SPM, but both/either the positive and negative beams and/or multiple individual observations have been robustly combined into a single spectrum. It is still multi-extension, and cross-dispersed orders remain unmerged (high-resolution modes only). The first two extensions are the 2D flux and error. The third plane, like in the SPM, is the complete PSG atmospheric transmission model for the observation. The remaining extensions, which are determined by the number of orders, are: the flux, error, flat, wavenumber position, spectral flux, spectral error, transmission, and response. </w:t>
      </w:r>
    </w:p>
    <w:p w14:paraId="28CCCF9D" w14:textId="77777777" w:rsidR="00705934" w:rsidRDefault="00705934" w:rsidP="00705934"/>
    <w:p w14:paraId="7950B80F" w14:textId="1D47D370" w:rsidR="00C608B0" w:rsidRDefault="00705934" w:rsidP="00705934">
      <w:r>
        <w:t>The corresponding 1D product is the CMB and is comprised of a single extension. It has a “traditional” multi-dimensional array, which contains the wavenumber, flux, error, total transmission from the PSG model, and response.</w:t>
      </w:r>
    </w:p>
    <w:p w14:paraId="28A6BD4F" w14:textId="7E9E7053" w:rsidR="00705934" w:rsidRPr="003D5C20" w:rsidRDefault="00705934" w:rsidP="002835F2">
      <w:pPr>
        <w:pStyle w:val="Heading4a"/>
      </w:pPr>
      <w:bookmarkStart w:id="83" w:name="_Toc146871684"/>
      <w:r w:rsidRPr="003D5C20">
        <w:t>MRM, MRD</w:t>
      </w:r>
      <w:bookmarkEnd w:id="83"/>
    </w:p>
    <w:p w14:paraId="1FB945D6" w14:textId="77777777" w:rsidR="00705934" w:rsidRDefault="00705934" w:rsidP="00FD1432">
      <w:pPr>
        <w:spacing w:before="120"/>
      </w:pPr>
      <w:r>
        <w:t xml:space="preserve">The MRM is the final new 2D spectral image product and is made only for high-resolution mode observations. It is when the multiple cross dispersed orders have been merged into a single spectrum. It is also multi-extension and they are: flux, error, wavenumber position, spectral flux, </w:t>
      </w:r>
      <w:r>
        <w:lastRenderedPageBreak/>
        <w:t>spectral error, PSG atmospheric transmission, and response. Note that the PSG transmission extension in this file is [*,12] where wavenumber has been dropped from the array (use the wavenumber position extension).</w:t>
      </w:r>
    </w:p>
    <w:p w14:paraId="21B8D6D2" w14:textId="77777777" w:rsidR="00705934" w:rsidRDefault="00705934" w:rsidP="00705934"/>
    <w:p w14:paraId="241765F8" w14:textId="12F8F1CA" w:rsidR="00705934" w:rsidRDefault="00705934" w:rsidP="00705934">
      <w:r>
        <w:t>The corresponding 1D product is the MRD and is comprised of a single extension. It has a “traditional” multi-dimensional array</w:t>
      </w:r>
      <w:r w:rsidR="00F8454D">
        <w:t xml:space="preserve">, following the format of the MRD generated by the IDL </w:t>
      </w:r>
      <w:r w:rsidR="0096724D">
        <w:t>pipeline,</w:t>
      </w:r>
      <w:r>
        <w:t xml:space="preserve"> which contains the wavenumber, flux, error, total transmission from the PSG model, and response.</w:t>
      </w:r>
    </w:p>
    <w:p w14:paraId="4A7D4D42" w14:textId="77777777" w:rsidR="00705934" w:rsidRPr="00F8454D" w:rsidRDefault="00705934" w:rsidP="00277D3E"/>
    <w:p w14:paraId="32A87F3C" w14:textId="7ED39AB6" w:rsidR="00F8454D" w:rsidRDefault="00F8454D">
      <w:pPr>
        <w:pStyle w:val="ListParagraph"/>
        <w:numPr>
          <w:ilvl w:val="0"/>
          <w:numId w:val="9"/>
        </w:numPr>
      </w:pPr>
      <w:r w:rsidRPr="00FD1432">
        <w:rPr>
          <w:i/>
          <w:iCs/>
        </w:rPr>
        <w:t>Cycles 2 – 4</w:t>
      </w:r>
      <w:r w:rsidR="00FD1432" w:rsidRPr="00FD1432">
        <w:rPr>
          <w:i/>
          <w:iCs/>
        </w:rPr>
        <w:t xml:space="preserve">: </w:t>
      </w:r>
      <w:r w:rsidRPr="00F8454D">
        <w:t>The data from these cycles have only been processed with early versions of the IDL version of the pipeline. The 1D products are the SPC, CMB, and MRD.</w:t>
      </w:r>
    </w:p>
    <w:p w14:paraId="16E32D88" w14:textId="77777777" w:rsidR="00FD1432" w:rsidRPr="00F8454D" w:rsidRDefault="00FD1432" w:rsidP="00FD1432">
      <w:pPr>
        <w:pStyle w:val="ListParagraph"/>
      </w:pPr>
    </w:p>
    <w:p w14:paraId="0525E2AA" w14:textId="24568629" w:rsidR="00F8454D" w:rsidRPr="00FD1432" w:rsidRDefault="00F8454D" w:rsidP="00F8454D">
      <w:r w:rsidRPr="00FD1432">
        <w:t>Pipeline Product that are 2D Echellograms</w:t>
      </w:r>
      <w:r w:rsidR="00FD1432" w:rsidRPr="00FD1432">
        <w:t>:</w:t>
      </w:r>
    </w:p>
    <w:p w14:paraId="19753A46" w14:textId="77777777" w:rsidR="00F8454D" w:rsidRPr="00F8454D" w:rsidRDefault="00F8454D">
      <w:pPr>
        <w:pStyle w:val="ListParagraph"/>
        <w:numPr>
          <w:ilvl w:val="0"/>
          <w:numId w:val="9"/>
        </w:numPr>
      </w:pPr>
      <w:r w:rsidRPr="00FD1432">
        <w:rPr>
          <w:i/>
          <w:iCs/>
        </w:rPr>
        <w:t>Cycles 5 – 9:</w:t>
      </w:r>
      <w:r w:rsidRPr="00F8454D">
        <w:t xml:space="preserve"> RDC, FLT, UND, CCR, COA, and CAL</w:t>
      </w:r>
    </w:p>
    <w:p w14:paraId="414950D8" w14:textId="77777777" w:rsidR="00F8454D" w:rsidRPr="00F8454D" w:rsidRDefault="00F8454D">
      <w:pPr>
        <w:pStyle w:val="ListParagraph"/>
        <w:numPr>
          <w:ilvl w:val="0"/>
          <w:numId w:val="9"/>
        </w:numPr>
      </w:pPr>
      <w:r w:rsidRPr="00FD1432">
        <w:rPr>
          <w:i/>
          <w:iCs/>
        </w:rPr>
        <w:t>Cycles 2—4:</w:t>
      </w:r>
      <w:r w:rsidRPr="00F8454D">
        <w:t xml:space="preserve"> RAW, WVM, FLT, UND, and COA</w:t>
      </w:r>
    </w:p>
    <w:p w14:paraId="34AF37E6" w14:textId="77777777" w:rsidR="00F8454D" w:rsidRPr="00F8454D" w:rsidRDefault="00F8454D" w:rsidP="00F8454D"/>
    <w:p w14:paraId="6638955C" w14:textId="23C6CA08" w:rsidR="00FD1432" w:rsidRPr="00F8454D" w:rsidRDefault="00F8454D" w:rsidP="00F8454D">
      <w:r w:rsidRPr="00F8454D">
        <w:t xml:space="preserve">All EXES 2D echellograms have dimension </w:t>
      </w:r>
      <w:r w:rsidR="008363F7">
        <w:t xml:space="preserve">NAXIS1 </w:t>
      </w:r>
      <w:r w:rsidR="00FD1432">
        <w:t>×</w:t>
      </w:r>
      <w:r w:rsidR="008363F7">
        <w:t xml:space="preserve"> NAXIS2 = </w:t>
      </w:r>
      <w:r w:rsidRPr="00F8454D">
        <w:t xml:space="preserve">1024 </w:t>
      </w:r>
      <w:r w:rsidR="00FD1432">
        <w:t>×</w:t>
      </w:r>
      <w:r w:rsidRPr="00F8454D">
        <w:t xml:space="preserve"> 1024 unless the sub-array mode was used for an observation</w:t>
      </w:r>
      <w:r w:rsidR="008363F7">
        <w:t xml:space="preserve">, where NAXIS2 has been reduced. </w:t>
      </w:r>
    </w:p>
    <w:p w14:paraId="48EBC0BD" w14:textId="7469673A" w:rsidR="00F8454D" w:rsidRPr="003D5C20" w:rsidRDefault="00F8454D" w:rsidP="002835F2">
      <w:pPr>
        <w:pStyle w:val="Heading4a"/>
      </w:pPr>
      <w:bookmarkStart w:id="84" w:name="_Toc146871685"/>
      <w:r w:rsidRPr="003D5C20">
        <w:t>RDC/RAW</w:t>
      </w:r>
      <w:bookmarkEnd w:id="84"/>
    </w:p>
    <w:p w14:paraId="21F2ADA2" w14:textId="386FC80E" w:rsidR="00F8454D" w:rsidRPr="00F8454D" w:rsidRDefault="00F8454D" w:rsidP="00FD1432">
      <w:pPr>
        <w:spacing w:before="120"/>
      </w:pPr>
      <w:r w:rsidRPr="00F8454D">
        <w:t>The first products created by the pipeline from the flat/sci/dark files taken in-flight are either RAW (commissioning – Cycle 4; IDL) or RDC (Cycle 5 – 9; Python). These files are bias subtracted, and have their headers reformatted to be compatible with passing through the remaining steps of the pipeline. The IDL RAW flies are single extension and the first half of the third dimension are the observations</w:t>
      </w:r>
      <w:r w:rsidR="00F04500">
        <w:t>,</w:t>
      </w:r>
      <w:r w:rsidRPr="00F8454D">
        <w:t xml:space="preserve"> while the second half contains the variance plane. The Python RDC files are multi-extension. The first plane contains the observations, the second plane the uncertainty, and the third plane the bad pixel mask. These products are “Level 2” in both versions of the pipeline.</w:t>
      </w:r>
    </w:p>
    <w:p w14:paraId="75FBE622" w14:textId="0FF1647C" w:rsidR="00F8454D" w:rsidRPr="003D5C20" w:rsidRDefault="00F8454D" w:rsidP="002835F2">
      <w:pPr>
        <w:pStyle w:val="Heading4a"/>
      </w:pPr>
      <w:bookmarkStart w:id="85" w:name="_Toc146871686"/>
      <w:r w:rsidRPr="003D5C20">
        <w:t xml:space="preserve">WVM </w:t>
      </w:r>
      <w:r w:rsidR="005E7A27" w:rsidRPr="003D5C20">
        <w:t xml:space="preserve">and </w:t>
      </w:r>
      <w:r w:rsidRPr="003D5C20">
        <w:t>FLT</w:t>
      </w:r>
      <w:bookmarkEnd w:id="85"/>
      <w:r w:rsidRPr="003D5C20">
        <w:t xml:space="preserve"> </w:t>
      </w:r>
    </w:p>
    <w:p w14:paraId="5BB88EBA" w14:textId="4F4CE558" w:rsidR="00F8454D" w:rsidRPr="00F8454D" w:rsidRDefault="00F8454D" w:rsidP="00FD1432">
      <w:pPr>
        <w:spacing w:before="120"/>
      </w:pPr>
      <w:r w:rsidRPr="00F8454D">
        <w:t>The WVM (commissioning – Cycle 4; IDL) was a single extension FITS file that contained an echellogram with the wavenumber calibration and slit height. It was a “Level 2” product. The WVM was folded into the sixth and seventh extensions of the Python FLT file</w:t>
      </w:r>
      <w:r w:rsidR="008F3CD0">
        <w:t>.</w:t>
      </w:r>
      <w:r w:rsidRPr="00F8454D">
        <w:t xml:space="preserve"> </w:t>
      </w:r>
    </w:p>
    <w:p w14:paraId="52485075" w14:textId="77777777" w:rsidR="00F8454D" w:rsidRPr="00F8454D" w:rsidRDefault="00F8454D" w:rsidP="00F8454D"/>
    <w:p w14:paraId="276C35C9" w14:textId="42763C42" w:rsidR="00F8454D" w:rsidRDefault="00F8454D" w:rsidP="00F8454D">
      <w:r w:rsidRPr="00F8454D">
        <w:t>The FLT made by the IDL pipeline was a singe extension FITS file containing the undistorted echellogram of the EXES blackbody source. Note that this echellogram is not rotated for high resolution mode. The FLT in the Python version of the pipeline became a multi-extension FITS file containing: the distorted flat, the standard deviation of the distorted flat, the undistorted flat, the standard deviation of the undistorted flat, the illumination, wavelength calibration, slit height, and order masks. The undistorted flat observations are rotated for high resolution observations. The illumination echellogram simply highlights which parts of the EXES array did or did not receive signal. The order mask extension is an echellogram that notes which orders landed where for cross-dispersed observations. The FLT is a “Level 2” product for both versions of the pipeline.</w:t>
      </w:r>
    </w:p>
    <w:p w14:paraId="7D58337C" w14:textId="653040D6" w:rsidR="00F8454D" w:rsidRPr="003D5C20" w:rsidRDefault="00F8454D" w:rsidP="002835F2">
      <w:pPr>
        <w:pStyle w:val="Heading4a"/>
      </w:pPr>
      <w:bookmarkStart w:id="86" w:name="_Toc146871687"/>
      <w:r w:rsidRPr="003D5C20">
        <w:t>UND</w:t>
      </w:r>
      <w:bookmarkEnd w:id="86"/>
    </w:p>
    <w:p w14:paraId="3BBC2996" w14:textId="6B0E20A4" w:rsidR="00F8454D" w:rsidRPr="00F8454D" w:rsidRDefault="00F8454D" w:rsidP="00FD1432">
      <w:pPr>
        <w:spacing w:before="120"/>
      </w:pPr>
      <w:r w:rsidRPr="00F8454D">
        <w:t xml:space="preserve">The UND product is the 2D echelleogram of an observation that has been nod/sky (mapping) subtracted and corrected for the distortions from the optics (e.g., undistorted). The images have been resampled onto a regular grid of spatial and spectral elements and the dispersion and spatial </w:t>
      </w:r>
      <w:r w:rsidRPr="00F8454D">
        <w:lastRenderedPageBreak/>
        <w:t>axes aligned with the rows and columns. The UNDs made by the IDL version of Redux are single-extension FITS files. They contain the flux (first half of the 3D array) and variance (second half of the 3D array). The UNDs for high resolution modes have not been rotated. For the Python version of SOFIA Redux, these are multi-extension FITS files, and the extensions are: flux, error, mask, flat, wavenumber calibration, spatial calibration (</w:t>
      </w:r>
      <w:r w:rsidR="00895376" w:rsidRPr="00F8454D">
        <w:t>e.g.,</w:t>
      </w:r>
      <w:r w:rsidRPr="00F8454D">
        <w:t xml:space="preserve"> position along slit height), and order mask. </w:t>
      </w:r>
    </w:p>
    <w:p w14:paraId="3C943DFA" w14:textId="77777777" w:rsidR="00F8454D" w:rsidRPr="00F8454D" w:rsidRDefault="00F8454D" w:rsidP="00F8454D"/>
    <w:p w14:paraId="7901F6D4" w14:textId="3AAC9F51" w:rsidR="00F8454D" w:rsidRDefault="00F8454D" w:rsidP="00F8454D">
      <w:r w:rsidRPr="00F8454D">
        <w:t xml:space="preserve">The individual nod subtracted pairs have not yet been coadded (see COA). This means that flux, error, and mask extensions have the array size of 1024 </w:t>
      </w:r>
      <w:r w:rsidR="00FD1432">
        <w:t>×</w:t>
      </w:r>
      <w:r w:rsidRPr="00F8454D">
        <w:t xml:space="preserve"> NAXIS2 </w:t>
      </w:r>
      <w:r w:rsidR="00FD1432">
        <w:t>×</w:t>
      </w:r>
      <w:r w:rsidRPr="00F8454D">
        <w:t xml:space="preserve"> number of nod pairs, while the remaining extensions are simply 1024 </w:t>
      </w:r>
      <w:r w:rsidR="00FD1432">
        <w:t>×</w:t>
      </w:r>
      <w:r w:rsidRPr="00F8454D">
        <w:t xml:space="preserve"> NAXIS2. The units are EXES “intensity” units: ergs s</w:t>
      </w:r>
      <w:r w:rsidRPr="00F8454D">
        <w:rPr>
          <w:vertAlign w:val="superscript"/>
        </w:rPr>
        <w:t>-1</w:t>
      </w:r>
      <w:r w:rsidRPr="00F8454D">
        <w:t xml:space="preserve"> cm</w:t>
      </w:r>
      <w:r w:rsidRPr="00F8454D">
        <w:rPr>
          <w:vertAlign w:val="superscript"/>
        </w:rPr>
        <w:t>-2</w:t>
      </w:r>
      <w:r w:rsidRPr="00F8454D">
        <w:t xml:space="preserve"> sr</w:t>
      </w:r>
      <w:r w:rsidRPr="00F8454D">
        <w:rPr>
          <w:vertAlign w:val="superscript"/>
        </w:rPr>
        <w:t>-1</w:t>
      </w:r>
      <w:r w:rsidRPr="00F8454D">
        <w:t xml:space="preserve"> (cm</w:t>
      </w:r>
      <w:r w:rsidRPr="00F8454D">
        <w:rPr>
          <w:vertAlign w:val="superscript"/>
        </w:rPr>
        <w:t>-1</w:t>
      </w:r>
      <w:r w:rsidRPr="00F8454D">
        <w:t>)</w:t>
      </w:r>
      <w:r w:rsidRPr="00F8454D">
        <w:rPr>
          <w:vertAlign w:val="superscript"/>
        </w:rPr>
        <w:t>-1</w:t>
      </w:r>
      <w:r w:rsidRPr="00F8454D">
        <w:t>. There is a UND file for every individual observation taken for a particular setting. These are “Level 2” products in both versions of the pipeline.</w:t>
      </w:r>
    </w:p>
    <w:p w14:paraId="5B672ED5" w14:textId="30734DC0" w:rsidR="00F8454D" w:rsidRPr="003D5C20" w:rsidRDefault="00F8454D" w:rsidP="002835F2">
      <w:pPr>
        <w:pStyle w:val="Heading4a"/>
      </w:pPr>
      <w:bookmarkStart w:id="87" w:name="_Toc146871688"/>
      <w:r w:rsidRPr="003D5C20">
        <w:t>CCR</w:t>
      </w:r>
      <w:bookmarkEnd w:id="87"/>
    </w:p>
    <w:p w14:paraId="6239A8E5" w14:textId="302706BC" w:rsidR="00F8454D" w:rsidRDefault="00F8454D" w:rsidP="00FD1432">
      <w:pPr>
        <w:spacing w:before="120"/>
      </w:pPr>
      <w:r>
        <w:t xml:space="preserve">The CCR is a new product generated by the Python pipeline where a blackbody correction has been applied to every pixel in the 2D echellogram. The data and uncertainty are multiplied by this 2D array, which is from the wavenumber map (extensions 6 and 7 for the FLT and UND products, respectively) and blackbody temperature set point (“BB_TEMP” header keyword) and then normalized by a uniform blackbody set to the central wavenumber (“WNO0” header keyword) and BB_TEMP. There is a CCR file for every individual observation for a particular setting. </w:t>
      </w:r>
    </w:p>
    <w:p w14:paraId="59113B1F" w14:textId="54C0765B" w:rsidR="00F8454D" w:rsidRPr="003D5C20" w:rsidRDefault="00F8454D" w:rsidP="002835F2">
      <w:pPr>
        <w:pStyle w:val="Heading4a"/>
      </w:pPr>
      <w:bookmarkStart w:id="88" w:name="_Toc146871689"/>
      <w:r w:rsidRPr="003D5C20">
        <w:t>COA</w:t>
      </w:r>
      <w:bookmarkEnd w:id="88"/>
    </w:p>
    <w:p w14:paraId="0515FD9D" w14:textId="25F0B68E" w:rsidR="00F8454D" w:rsidRPr="0078497F" w:rsidRDefault="00F8454D" w:rsidP="00FD1432">
      <w:pPr>
        <w:spacing w:before="120"/>
        <w:rPr>
          <w:szCs w:val="24"/>
        </w:rPr>
      </w:pPr>
      <w:r w:rsidRPr="00F8454D">
        <w:t xml:space="preserve">The COA product is the 2D echellogram of an observation where the number of nod pairs that </w:t>
      </w:r>
      <w:r w:rsidRPr="0078497F">
        <w:rPr>
          <w:szCs w:val="24"/>
        </w:rPr>
        <w:t>comprise a UND have been coadded together. IDL Redux creates COA files that are single-extension FITS files, which contain the coadded flux and coadded variance. For high resolution observations, the FITS files are not natively rotated but will be displayed rotated in the IDL version of Redux.</w:t>
      </w:r>
    </w:p>
    <w:p w14:paraId="37AF3259" w14:textId="77777777" w:rsidR="00F8454D" w:rsidRPr="0078497F" w:rsidRDefault="00F8454D" w:rsidP="00F8454D">
      <w:pPr>
        <w:rPr>
          <w:szCs w:val="24"/>
        </w:rPr>
      </w:pPr>
    </w:p>
    <w:p w14:paraId="4A2597C8" w14:textId="0986540C" w:rsidR="000576FD" w:rsidRPr="00FD1432" w:rsidRDefault="00F8454D" w:rsidP="00F8454D">
      <w:pPr>
        <w:rPr>
          <w:szCs w:val="24"/>
        </w:rPr>
      </w:pPr>
      <w:r w:rsidRPr="0078497F">
        <w:rPr>
          <w:szCs w:val="24"/>
        </w:rPr>
        <w:t xml:space="preserve">Note, from Cycles 5 – 9, it is possible that multiple UNDs have been coadded together into a single COA file. </w:t>
      </w:r>
      <w:r w:rsidR="005F24A4" w:rsidRPr="0078497F">
        <w:rPr>
          <w:color w:val="000000"/>
          <w:szCs w:val="24"/>
        </w:rPr>
        <w:t xml:space="preserve">To see which option in the pipeline has been selected, check whether there is a COA </w:t>
      </w:r>
      <w:r w:rsidR="00D038BD">
        <w:rPr>
          <w:color w:val="000000"/>
          <w:szCs w:val="24"/>
        </w:rPr>
        <w:t>f</w:t>
      </w:r>
      <w:r w:rsidR="005F24A4" w:rsidRPr="0078497F">
        <w:rPr>
          <w:color w:val="000000"/>
          <w:szCs w:val="24"/>
        </w:rPr>
        <w:t>or every UND file, or if a single COA exists</w:t>
      </w:r>
      <w:r w:rsidRPr="0078497F">
        <w:rPr>
          <w:szCs w:val="24"/>
        </w:rPr>
        <w:t>. The file name in the single COA will give the range of files (</w:t>
      </w:r>
      <w:r w:rsidR="00647950" w:rsidRPr="0078497F">
        <w:rPr>
          <w:szCs w:val="24"/>
        </w:rPr>
        <w:t>e.g.,</w:t>
      </w:r>
      <w:r w:rsidRPr="0078497F">
        <w:rPr>
          <w:szCs w:val="24"/>
        </w:rPr>
        <w:t xml:space="preserve"> 10018—10025) that comprise it. In the Python version of Redux COAs </w:t>
      </w:r>
      <w:r w:rsidR="001A2942" w:rsidRPr="0078497F">
        <w:rPr>
          <w:szCs w:val="24"/>
        </w:rPr>
        <w:t xml:space="preserve">there </w:t>
      </w:r>
      <w:r w:rsidRPr="0078497F">
        <w:rPr>
          <w:szCs w:val="24"/>
        </w:rPr>
        <w:t>are multi-extension FITS files and the extensions are: flux, error, mask, flat, wavenumber calibration, spatial calibration (e.g.</w:t>
      </w:r>
      <w:r w:rsidR="00647950">
        <w:rPr>
          <w:szCs w:val="24"/>
        </w:rPr>
        <w:t>,</w:t>
      </w:r>
      <w:r w:rsidRPr="0078497F">
        <w:rPr>
          <w:szCs w:val="24"/>
        </w:rPr>
        <w:t xml:space="preserve"> position along slit height), and order mask. The units are EXES “intensity” units: ergs s</w:t>
      </w:r>
      <w:r w:rsidRPr="0078497F">
        <w:rPr>
          <w:szCs w:val="24"/>
          <w:vertAlign w:val="superscript"/>
        </w:rPr>
        <w:t>-1</w:t>
      </w:r>
      <w:r w:rsidRPr="0078497F">
        <w:rPr>
          <w:szCs w:val="24"/>
        </w:rPr>
        <w:t xml:space="preserve"> cm</w:t>
      </w:r>
      <w:r w:rsidRPr="0078497F">
        <w:rPr>
          <w:szCs w:val="24"/>
          <w:vertAlign w:val="superscript"/>
        </w:rPr>
        <w:t>-2</w:t>
      </w:r>
      <w:r w:rsidRPr="0078497F">
        <w:rPr>
          <w:szCs w:val="24"/>
        </w:rPr>
        <w:t xml:space="preserve"> sr</w:t>
      </w:r>
      <w:r w:rsidRPr="0078497F">
        <w:rPr>
          <w:szCs w:val="24"/>
          <w:vertAlign w:val="superscript"/>
        </w:rPr>
        <w:t>-1</w:t>
      </w:r>
      <w:r w:rsidRPr="0078497F">
        <w:rPr>
          <w:szCs w:val="24"/>
        </w:rPr>
        <w:t xml:space="preserve"> (cm</w:t>
      </w:r>
      <w:r w:rsidRPr="0078497F">
        <w:rPr>
          <w:szCs w:val="24"/>
          <w:vertAlign w:val="superscript"/>
        </w:rPr>
        <w:t>-1</w:t>
      </w:r>
      <w:r w:rsidRPr="0078497F">
        <w:rPr>
          <w:szCs w:val="24"/>
        </w:rPr>
        <w:t>)</w:t>
      </w:r>
      <w:r w:rsidRPr="0078497F">
        <w:rPr>
          <w:szCs w:val="24"/>
          <w:vertAlign w:val="superscript"/>
        </w:rPr>
        <w:t>-1</w:t>
      </w:r>
      <w:r w:rsidRPr="0078497F">
        <w:rPr>
          <w:szCs w:val="24"/>
        </w:rPr>
        <w:t xml:space="preserve">. COAs in the IDL pipeline are “Level 3”, while they are “Level 2” for the Python pipeline. </w:t>
      </w:r>
    </w:p>
    <w:p w14:paraId="36564D4F" w14:textId="18C3E1CF" w:rsidR="00F8454D" w:rsidRPr="003D5C20" w:rsidRDefault="00F8454D" w:rsidP="002835F2">
      <w:pPr>
        <w:pStyle w:val="Heading4a"/>
      </w:pPr>
      <w:bookmarkStart w:id="89" w:name="_Toc146871690"/>
      <w:r w:rsidRPr="003D5C20">
        <w:t>CAL</w:t>
      </w:r>
      <w:bookmarkEnd w:id="89"/>
    </w:p>
    <w:p w14:paraId="32427B9A" w14:textId="3C7D0519" w:rsidR="00ED7609" w:rsidRPr="000576FD" w:rsidRDefault="00F8454D" w:rsidP="0098746A">
      <w:pPr>
        <w:suppressAutoHyphens/>
        <w:spacing w:before="120"/>
      </w:pPr>
      <w:r>
        <w:t>The CAL product is</w:t>
      </w:r>
      <w:r w:rsidR="00BB221E">
        <w:t xml:space="preserve"> an</w:t>
      </w:r>
      <w:r>
        <w:t xml:space="preserve"> optional 2D echellogram generated by the Python version of SOFIA Redux. It is identical to the COA except it has been converted from intensity units to flux units</w:t>
      </w:r>
      <w:r w:rsidR="00F75415">
        <w:t>, J</w:t>
      </w:r>
      <w:r w:rsidR="0098746A">
        <w:t>y pixel</w:t>
      </w:r>
      <w:r w:rsidR="0098746A">
        <w:rPr>
          <w:vertAlign w:val="superscript"/>
        </w:rPr>
        <w:noBreakHyphen/>
      </w:r>
      <w:r w:rsidR="0098746A" w:rsidRPr="0098746A">
        <w:rPr>
          <w:vertAlign w:val="superscript"/>
        </w:rPr>
        <w:t>1</w:t>
      </w:r>
      <w:r w:rsidR="00F75415">
        <w:t>.</w:t>
      </w:r>
    </w:p>
    <w:p w14:paraId="515C46D1" w14:textId="58D56C92" w:rsidR="004C7490" w:rsidRPr="00E87794" w:rsidRDefault="004C7490">
      <w:pPr>
        <w:pStyle w:val="Heading3"/>
      </w:pPr>
      <w:bookmarkStart w:id="90" w:name="_Toc146554628"/>
      <w:bookmarkStart w:id="91" w:name="_Toc146871691"/>
      <w:r>
        <w:t xml:space="preserve">Recommended </w:t>
      </w:r>
      <w:r w:rsidR="000F5D1E">
        <w:t>F</w:t>
      </w:r>
      <w:r>
        <w:t xml:space="preserve">iles </w:t>
      </w:r>
      <w:r w:rsidR="000F5D1E">
        <w:t>for Getting Started</w:t>
      </w:r>
      <w:bookmarkEnd w:id="90"/>
      <w:bookmarkEnd w:id="91"/>
    </w:p>
    <w:p w14:paraId="6131C07F" w14:textId="79C58BDD" w:rsidR="00D539F6" w:rsidRDefault="004C7490" w:rsidP="00FD1432">
      <w:pPr>
        <w:spacing w:before="120"/>
        <w:rPr>
          <w:rFonts w:cs="Segoe UI"/>
        </w:rPr>
      </w:pPr>
      <w:r>
        <w:rPr>
          <w:rFonts w:cs="Segoe UI"/>
        </w:rPr>
        <w:t xml:space="preserve">The files that are useful for science analysis depend on whether the data was taken in nodded mode or map mode. It also depends on whether the target is </w:t>
      </w:r>
      <w:r w:rsidR="00D539F6">
        <w:rPr>
          <w:rFonts w:cs="Segoe UI"/>
        </w:rPr>
        <w:t xml:space="preserve">a </w:t>
      </w:r>
      <w:r>
        <w:rPr>
          <w:rFonts w:cs="Segoe UI"/>
        </w:rPr>
        <w:t>point</w:t>
      </w:r>
      <w:r w:rsidR="00D539F6">
        <w:rPr>
          <w:rFonts w:cs="Segoe UI"/>
        </w:rPr>
        <w:t xml:space="preserve"> source</w:t>
      </w:r>
      <w:r>
        <w:rPr>
          <w:rFonts w:cs="Segoe UI"/>
        </w:rPr>
        <w:t xml:space="preserve"> or</w:t>
      </w:r>
      <w:r w:rsidR="00D539F6">
        <w:rPr>
          <w:rFonts w:cs="Segoe UI"/>
        </w:rPr>
        <w:t xml:space="preserve"> an</w:t>
      </w:r>
      <w:r>
        <w:rPr>
          <w:rFonts w:cs="Segoe UI"/>
        </w:rPr>
        <w:t xml:space="preserve"> extended</w:t>
      </w:r>
      <w:r w:rsidR="00D539F6">
        <w:rPr>
          <w:rFonts w:cs="Segoe UI"/>
        </w:rPr>
        <w:t xml:space="preserve"> source. </w:t>
      </w:r>
    </w:p>
    <w:p w14:paraId="61D34BC7" w14:textId="3AA82F77" w:rsidR="004C7490" w:rsidRDefault="004C7490" w:rsidP="00D539F6">
      <w:pPr>
        <w:ind w:firstLine="720"/>
        <w:rPr>
          <w:rFonts w:cs="Segoe UI"/>
        </w:rPr>
      </w:pPr>
      <w:r>
        <w:rPr>
          <w:rFonts w:cs="Segoe UI"/>
        </w:rPr>
        <w:t xml:space="preserve"> </w:t>
      </w:r>
    </w:p>
    <w:p w14:paraId="020EEBE3" w14:textId="0F967D52" w:rsidR="004C7490" w:rsidRDefault="004C7490" w:rsidP="004C7490">
      <w:pPr>
        <w:rPr>
          <w:rFonts w:cs="Segoe UI"/>
        </w:rPr>
      </w:pPr>
      <w:r w:rsidRPr="004111FF">
        <w:rPr>
          <w:rFonts w:cs="Segoe UI"/>
          <w:b/>
          <w:bCs/>
        </w:rPr>
        <w:t>Nodded observations of point sources</w:t>
      </w:r>
      <w:r>
        <w:rPr>
          <w:rFonts w:cs="Segoe UI"/>
        </w:rPr>
        <w:t xml:space="preserve">: have no loss of information when extracted to 1D. Use </w:t>
      </w:r>
      <w:r w:rsidR="00D539F6">
        <w:rPr>
          <w:rFonts w:cs="Segoe UI"/>
        </w:rPr>
        <w:t>the</w:t>
      </w:r>
      <w:r>
        <w:rPr>
          <w:rFonts w:cs="Segoe UI"/>
        </w:rPr>
        <w:t xml:space="preserve"> 1D extracted spectra files, MRD, MRM (orders merged)</w:t>
      </w:r>
      <w:r w:rsidR="00424E65">
        <w:rPr>
          <w:rFonts w:cs="Segoe UI"/>
        </w:rPr>
        <w:t>,</w:t>
      </w:r>
      <w:r>
        <w:rPr>
          <w:rFonts w:cs="Segoe UI"/>
        </w:rPr>
        <w:t xml:space="preserve"> or CMB, COM (orders unmerged)</w:t>
      </w:r>
      <w:r w:rsidR="008469DE">
        <w:rPr>
          <w:rFonts w:cs="Segoe UI"/>
        </w:rPr>
        <w:t>.</w:t>
      </w:r>
    </w:p>
    <w:p w14:paraId="117C07BC" w14:textId="77777777" w:rsidR="004C7490" w:rsidRDefault="004C7490" w:rsidP="004C7490">
      <w:pPr>
        <w:rPr>
          <w:rFonts w:cs="Segoe UI"/>
        </w:rPr>
      </w:pPr>
    </w:p>
    <w:p w14:paraId="3A17D571" w14:textId="16096A88" w:rsidR="004C7490" w:rsidRDefault="004C7490" w:rsidP="004C7490">
      <w:pPr>
        <w:rPr>
          <w:rFonts w:cs="Segoe UI"/>
        </w:rPr>
      </w:pPr>
      <w:r w:rsidRPr="004111FF">
        <w:rPr>
          <w:rFonts w:cs="Segoe UI"/>
          <w:b/>
          <w:bCs/>
        </w:rPr>
        <w:t>Nodded observations of extended sources</w:t>
      </w:r>
      <w:r>
        <w:rPr>
          <w:rFonts w:cs="Segoe UI"/>
        </w:rPr>
        <w:t xml:space="preserve">: 1D spectra may still be sufficient, but there is loss of spatial </w:t>
      </w:r>
      <w:r w:rsidR="000576FD">
        <w:rPr>
          <w:rFonts w:cs="Segoe UI"/>
        </w:rPr>
        <w:t>information,</w:t>
      </w:r>
      <w:r>
        <w:rPr>
          <w:rFonts w:cs="Segoe UI"/>
        </w:rPr>
        <w:t xml:space="preserve"> and the user may wish </w:t>
      </w:r>
      <w:r w:rsidR="007335B8">
        <w:rPr>
          <w:rFonts w:cs="Segoe UI"/>
        </w:rPr>
        <w:t xml:space="preserve">to </w:t>
      </w:r>
      <w:r>
        <w:rPr>
          <w:rFonts w:cs="Segoe UI"/>
        </w:rPr>
        <w:t xml:space="preserve">perform their own extraction using the 2D COA or CAL </w:t>
      </w:r>
      <w:r w:rsidR="008469DE">
        <w:rPr>
          <w:rFonts w:cs="Segoe UI"/>
        </w:rPr>
        <w:t xml:space="preserve">echellogram </w:t>
      </w:r>
      <w:r>
        <w:rPr>
          <w:rFonts w:cs="Segoe UI"/>
        </w:rPr>
        <w:t xml:space="preserve">files. See Appendix </w:t>
      </w:r>
      <w:r w:rsidR="00FD1432" w:rsidRPr="00FD1432">
        <w:rPr>
          <w:rFonts w:cs="Segoe UI"/>
          <w:u w:val="single"/>
        </w:rPr>
        <w:fldChar w:fldCharType="begin"/>
      </w:r>
      <w:r w:rsidR="00FD1432" w:rsidRPr="00FD1432">
        <w:rPr>
          <w:rFonts w:cs="Segoe UI"/>
          <w:u w:val="single"/>
        </w:rPr>
        <w:instrText xml:space="preserve"> REF _Ref146544035 \r \h </w:instrText>
      </w:r>
      <w:r w:rsidR="00FD1432">
        <w:rPr>
          <w:rFonts w:cs="Segoe UI"/>
          <w:u w:val="single"/>
        </w:rPr>
        <w:instrText xml:space="preserve"> \* MERGEFORMAT </w:instrText>
      </w:r>
      <w:r w:rsidR="00FD1432" w:rsidRPr="00FD1432">
        <w:rPr>
          <w:rFonts w:cs="Segoe UI"/>
          <w:u w:val="single"/>
        </w:rPr>
      </w:r>
      <w:r w:rsidR="00FD1432" w:rsidRPr="00FD1432">
        <w:rPr>
          <w:rFonts w:cs="Segoe UI"/>
          <w:u w:val="single"/>
        </w:rPr>
        <w:fldChar w:fldCharType="separate"/>
      </w:r>
      <w:r w:rsidR="00FD1432" w:rsidRPr="00FD1432">
        <w:rPr>
          <w:rFonts w:cs="Segoe UI"/>
          <w:u w:val="single"/>
        </w:rPr>
        <w:t>B</w:t>
      </w:r>
      <w:r w:rsidR="00FD1432" w:rsidRPr="00FD1432">
        <w:rPr>
          <w:rFonts w:cs="Segoe UI"/>
          <w:u w:val="single"/>
        </w:rPr>
        <w:fldChar w:fldCharType="end"/>
      </w:r>
      <w:r w:rsidR="00D539F6">
        <w:rPr>
          <w:rFonts w:cs="Segoe UI"/>
        </w:rPr>
        <w:t xml:space="preserve"> and </w:t>
      </w:r>
      <w:r w:rsidR="00DC4E6B" w:rsidRPr="00DC4E6B">
        <w:rPr>
          <w:rFonts w:cs="Segoe UI"/>
          <w:u w:val="single"/>
        </w:rPr>
        <w:fldChar w:fldCharType="begin"/>
      </w:r>
      <w:r w:rsidR="00DC4E6B" w:rsidRPr="00DC4E6B">
        <w:rPr>
          <w:rFonts w:cs="Segoe UI"/>
          <w:u w:val="single"/>
        </w:rPr>
        <w:instrText xml:space="preserve"> REF _Ref146544074 \r \h </w:instrText>
      </w:r>
      <w:r w:rsidR="00DC4E6B">
        <w:rPr>
          <w:rFonts w:cs="Segoe UI"/>
          <w:u w:val="single"/>
        </w:rPr>
        <w:instrText xml:space="preserve"> \* MERGEFORMAT </w:instrText>
      </w:r>
      <w:r w:rsidR="00DC4E6B" w:rsidRPr="00DC4E6B">
        <w:rPr>
          <w:rFonts w:cs="Segoe UI"/>
          <w:u w:val="single"/>
        </w:rPr>
      </w:r>
      <w:r w:rsidR="00DC4E6B" w:rsidRPr="00DC4E6B">
        <w:rPr>
          <w:rFonts w:cs="Segoe UI"/>
          <w:u w:val="single"/>
        </w:rPr>
        <w:fldChar w:fldCharType="separate"/>
      </w:r>
      <w:r w:rsidR="00DC4E6B" w:rsidRPr="00DC4E6B">
        <w:rPr>
          <w:rFonts w:cs="Segoe UI"/>
          <w:u w:val="single"/>
        </w:rPr>
        <w:t>C</w:t>
      </w:r>
      <w:r w:rsidR="00DC4E6B" w:rsidRPr="00DC4E6B">
        <w:rPr>
          <w:rFonts w:cs="Segoe UI"/>
          <w:u w:val="single"/>
        </w:rPr>
        <w:fldChar w:fldCharType="end"/>
      </w:r>
      <w:r>
        <w:rPr>
          <w:rFonts w:cs="Segoe UI"/>
        </w:rPr>
        <w:t xml:space="preserve"> for guidance. </w:t>
      </w:r>
    </w:p>
    <w:p w14:paraId="3F6434FB" w14:textId="77777777" w:rsidR="004C7490" w:rsidRDefault="004C7490" w:rsidP="004C7490">
      <w:pPr>
        <w:rPr>
          <w:rFonts w:cs="Segoe UI"/>
        </w:rPr>
      </w:pPr>
    </w:p>
    <w:p w14:paraId="02514E5D" w14:textId="6DA45F2F" w:rsidR="004C7490" w:rsidRDefault="004C7490" w:rsidP="004C7490">
      <w:pPr>
        <w:rPr>
          <w:rFonts w:cs="Segoe UI"/>
        </w:rPr>
      </w:pPr>
      <w:r>
        <w:rPr>
          <w:rFonts w:cs="Segoe UI"/>
        </w:rPr>
        <w:t xml:space="preserve">The pipeline’s order merging routine does not work well for sources with </w:t>
      </w:r>
      <w:r w:rsidR="008469DE">
        <w:rPr>
          <w:rFonts w:cs="Segoe UI"/>
        </w:rPr>
        <w:t xml:space="preserve">a </w:t>
      </w:r>
      <w:r>
        <w:rPr>
          <w:rFonts w:cs="Segoe UI"/>
        </w:rPr>
        <w:t>weak or absent contin</w:t>
      </w:r>
      <w:r w:rsidR="008469DE">
        <w:rPr>
          <w:rFonts w:cs="Segoe UI"/>
        </w:rPr>
        <w:t>uum</w:t>
      </w:r>
      <w:r>
        <w:rPr>
          <w:rFonts w:cs="Segoe UI"/>
        </w:rPr>
        <w:t xml:space="preserve"> (for example</w:t>
      </w:r>
      <w:r w:rsidR="000C5F6E">
        <w:rPr>
          <w:rFonts w:cs="Segoe UI"/>
        </w:rPr>
        <w:t>,</w:t>
      </w:r>
      <w:r>
        <w:rPr>
          <w:rFonts w:cs="Segoe UI"/>
        </w:rPr>
        <w:t xml:space="preserve"> for observations of H</w:t>
      </w:r>
      <w:r w:rsidRPr="004111FF">
        <w:rPr>
          <w:rFonts w:cs="Segoe UI"/>
          <w:vertAlign w:val="subscript"/>
        </w:rPr>
        <w:t>2</w:t>
      </w:r>
      <w:r>
        <w:rPr>
          <w:rFonts w:cs="Segoe UI"/>
          <w:vertAlign w:val="subscript"/>
        </w:rPr>
        <w:t xml:space="preserve"> </w:t>
      </w:r>
      <w:r w:rsidR="008469DE">
        <w:rPr>
          <w:rFonts w:cs="Segoe UI"/>
        </w:rPr>
        <w:t>emission f</w:t>
      </w:r>
      <w:r>
        <w:rPr>
          <w:rFonts w:cs="Segoe UI"/>
        </w:rPr>
        <w:t xml:space="preserve">rom shocked gas in </w:t>
      </w:r>
      <w:r w:rsidR="008469DE">
        <w:rPr>
          <w:rFonts w:cs="Segoe UI"/>
        </w:rPr>
        <w:t>supernova remnant</w:t>
      </w:r>
      <w:r>
        <w:rPr>
          <w:rFonts w:cs="Segoe UI"/>
        </w:rPr>
        <w:t>s and Herbig Haro objects</w:t>
      </w:r>
      <w:r w:rsidR="00996610">
        <w:rPr>
          <w:rFonts w:cs="Segoe UI"/>
        </w:rPr>
        <w:t>)</w:t>
      </w:r>
      <w:r>
        <w:rPr>
          <w:rFonts w:cs="Segoe UI"/>
        </w:rPr>
        <w:t xml:space="preserve">. </w:t>
      </w:r>
      <w:r w:rsidR="0098746A" w:rsidRPr="0098746A">
        <w:rPr>
          <w:rFonts w:cs="Segoe UI"/>
          <w:szCs w:val="24"/>
          <w:u w:val="single"/>
        </w:rPr>
        <w:fldChar w:fldCharType="begin"/>
      </w:r>
      <w:r w:rsidR="0098746A" w:rsidRPr="0098746A">
        <w:rPr>
          <w:rFonts w:cs="Segoe UI"/>
          <w:szCs w:val="24"/>
          <w:u w:val="single"/>
        </w:rPr>
        <w:instrText xml:space="preserve"> REF _Ref146785253 \h  \* MERGEFORMAT </w:instrText>
      </w:r>
      <w:r w:rsidR="0098746A" w:rsidRPr="0098746A">
        <w:rPr>
          <w:rFonts w:cs="Segoe UI"/>
          <w:szCs w:val="24"/>
          <w:u w:val="single"/>
        </w:rPr>
      </w:r>
      <w:r w:rsidR="0098746A" w:rsidRPr="0098746A">
        <w:rPr>
          <w:rFonts w:cs="Segoe UI"/>
          <w:szCs w:val="24"/>
          <w:u w:val="single"/>
        </w:rPr>
        <w:fldChar w:fldCharType="separate"/>
      </w:r>
      <w:r w:rsidR="0098746A" w:rsidRPr="0098746A">
        <w:rPr>
          <w:szCs w:val="24"/>
          <w:u w:val="single"/>
        </w:rPr>
        <w:t xml:space="preserve">Figure </w:t>
      </w:r>
      <w:r w:rsidR="0098746A" w:rsidRPr="0098746A">
        <w:rPr>
          <w:noProof/>
          <w:szCs w:val="24"/>
          <w:u w:val="single"/>
        </w:rPr>
        <w:t>5</w:t>
      </w:r>
      <w:r w:rsidR="0098746A" w:rsidRPr="0098746A">
        <w:rPr>
          <w:rFonts w:cs="Segoe UI"/>
          <w:szCs w:val="24"/>
          <w:u w:val="single"/>
        </w:rPr>
        <w:fldChar w:fldCharType="end"/>
      </w:r>
      <w:r w:rsidR="00996610">
        <w:rPr>
          <w:rFonts w:cs="Segoe UI"/>
        </w:rPr>
        <w:t xml:space="preserve"> shows the 1D EXES order-merged and order-</w:t>
      </w:r>
      <w:r w:rsidR="00F11BC5">
        <w:rPr>
          <w:rFonts w:cs="Segoe UI"/>
        </w:rPr>
        <w:t>un</w:t>
      </w:r>
      <w:r w:rsidR="00996610">
        <w:rPr>
          <w:rFonts w:cs="Segoe UI"/>
        </w:rPr>
        <w:t>merged spectra of the bow shock HH7. The H</w:t>
      </w:r>
      <w:r w:rsidR="00996610" w:rsidRPr="007A7654">
        <w:rPr>
          <w:rFonts w:cs="Segoe UI"/>
          <w:vertAlign w:val="subscript"/>
        </w:rPr>
        <w:t>2</w:t>
      </w:r>
      <w:r w:rsidR="00996610">
        <w:rPr>
          <w:rFonts w:cs="Segoe UI"/>
        </w:rPr>
        <w:t xml:space="preserve"> S(4) line is well detected in the order-unmerged data, but merging artifacts make it difficult to see in the order-merged data. </w:t>
      </w:r>
      <w:r w:rsidR="008469DE">
        <w:rPr>
          <w:rFonts w:cs="Segoe UI"/>
        </w:rPr>
        <w:t>Only</w:t>
      </w:r>
      <w:r>
        <w:rPr>
          <w:rFonts w:cs="Segoe UI"/>
        </w:rPr>
        <w:t xml:space="preserve"> use the order-unmerged 1D products CMB or COM</w:t>
      </w:r>
      <w:r w:rsidR="008469DE">
        <w:rPr>
          <w:rFonts w:cs="Segoe UI"/>
        </w:rPr>
        <w:t xml:space="preserve"> f</w:t>
      </w:r>
      <w:r>
        <w:rPr>
          <w:rFonts w:cs="Segoe UI"/>
        </w:rPr>
        <w:t>or sources without a continuum.</w:t>
      </w:r>
    </w:p>
    <w:p w14:paraId="34D15949" w14:textId="7D74D0FE" w:rsidR="00DC4E6B" w:rsidRDefault="00DC4E6B" w:rsidP="004C7490">
      <w:pPr>
        <w:rPr>
          <w:rFonts w:cs="Segoe UI"/>
        </w:rPr>
      </w:pPr>
      <w:r>
        <w:rPr>
          <w:noProof/>
        </w:rPr>
        <w:drawing>
          <wp:anchor distT="0" distB="0" distL="114300" distR="114300" simplePos="0" relativeHeight="251664384" behindDoc="0" locked="0" layoutInCell="1" allowOverlap="1" wp14:anchorId="3EA20F14" wp14:editId="328EDE5C">
            <wp:simplePos x="0" y="0"/>
            <wp:positionH relativeFrom="column">
              <wp:posOffset>733425</wp:posOffset>
            </wp:positionH>
            <wp:positionV relativeFrom="paragraph">
              <wp:posOffset>180975</wp:posOffset>
            </wp:positionV>
            <wp:extent cx="4305300" cy="2571115"/>
            <wp:effectExtent l="0" t="0" r="0" b="635"/>
            <wp:wrapTopAndBottom/>
            <wp:docPr id="728786845" name="Picture 7287868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86845" name="Picture 2" descr="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05300" cy="2571115"/>
                    </a:xfrm>
                    <a:prstGeom prst="rect">
                      <a:avLst/>
                    </a:prstGeom>
                  </pic:spPr>
                </pic:pic>
              </a:graphicData>
            </a:graphic>
            <wp14:sizeRelH relativeFrom="margin">
              <wp14:pctWidth>0</wp14:pctWidth>
            </wp14:sizeRelH>
            <wp14:sizeRelV relativeFrom="margin">
              <wp14:pctHeight>0</wp14:pctHeight>
            </wp14:sizeRelV>
          </wp:anchor>
        </w:drawing>
      </w:r>
    </w:p>
    <w:p w14:paraId="6A1EC4C3" w14:textId="3A983D4F" w:rsidR="00C027C3" w:rsidRDefault="004C7490" w:rsidP="003D5C20">
      <w:pPr>
        <w:keepNext/>
        <w:jc w:val="center"/>
      </w:pPr>
      <w:r>
        <w:rPr>
          <w:noProof/>
        </w:rPr>
        <w:drawing>
          <wp:inline distT="0" distB="0" distL="0" distR="0" wp14:anchorId="4E1A10D1" wp14:editId="6E71BCA7">
            <wp:extent cx="4785362" cy="2990850"/>
            <wp:effectExtent l="0" t="0" r="0" b="0"/>
            <wp:docPr id="396047141" name="Picture 3960471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47141" name="Picture 1" descr="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48357" cy="3092722"/>
                    </a:xfrm>
                    <a:prstGeom prst="rect">
                      <a:avLst/>
                    </a:prstGeom>
                  </pic:spPr>
                </pic:pic>
              </a:graphicData>
            </a:graphic>
          </wp:inline>
        </w:drawing>
      </w:r>
    </w:p>
    <w:p w14:paraId="72E68B10" w14:textId="2BB97523" w:rsidR="004C7490" w:rsidRPr="000576FD" w:rsidRDefault="00C027C3" w:rsidP="00C027C3">
      <w:pPr>
        <w:pStyle w:val="Caption"/>
        <w:rPr>
          <w:sz w:val="22"/>
          <w:szCs w:val="22"/>
        </w:rPr>
      </w:pPr>
      <w:bookmarkStart w:id="92" w:name="_Ref146785253"/>
      <w:r w:rsidRPr="000576FD">
        <w:rPr>
          <w:sz w:val="22"/>
          <w:szCs w:val="22"/>
        </w:rPr>
        <w:t xml:space="preserve">Figure </w:t>
      </w:r>
      <w:r w:rsidRPr="000576FD">
        <w:rPr>
          <w:sz w:val="22"/>
          <w:szCs w:val="22"/>
        </w:rPr>
        <w:fldChar w:fldCharType="begin"/>
      </w:r>
      <w:r w:rsidRPr="000576FD">
        <w:rPr>
          <w:sz w:val="22"/>
          <w:szCs w:val="22"/>
        </w:rPr>
        <w:instrText>SEQ Figure \* ARABIC</w:instrText>
      </w:r>
      <w:r w:rsidRPr="000576FD">
        <w:rPr>
          <w:sz w:val="22"/>
          <w:szCs w:val="22"/>
        </w:rPr>
        <w:fldChar w:fldCharType="separate"/>
      </w:r>
      <w:r w:rsidR="003E319F">
        <w:rPr>
          <w:noProof/>
          <w:sz w:val="22"/>
          <w:szCs w:val="22"/>
        </w:rPr>
        <w:t>5</w:t>
      </w:r>
      <w:r w:rsidRPr="000576FD">
        <w:rPr>
          <w:sz w:val="22"/>
          <w:szCs w:val="22"/>
        </w:rPr>
        <w:fldChar w:fldCharType="end"/>
      </w:r>
      <w:bookmarkEnd w:id="92"/>
      <w:r w:rsidR="004C7490" w:rsidRPr="000576FD">
        <w:rPr>
          <w:b w:val="0"/>
          <w:bCs w:val="0"/>
          <w:i/>
          <w:iCs/>
          <w:color w:val="2F5496"/>
          <w:sz w:val="22"/>
          <w:szCs w:val="22"/>
        </w:rPr>
        <w:t xml:space="preserve"> (</w:t>
      </w:r>
      <w:r w:rsidR="003D5C20" w:rsidRPr="000576FD">
        <w:rPr>
          <w:b w:val="0"/>
          <w:bCs w:val="0"/>
          <w:i/>
          <w:iCs/>
          <w:color w:val="2F5496"/>
          <w:sz w:val="22"/>
          <w:szCs w:val="22"/>
        </w:rPr>
        <w:t>Top</w:t>
      </w:r>
      <w:r w:rsidR="004C7490" w:rsidRPr="000576FD">
        <w:rPr>
          <w:b w:val="0"/>
          <w:bCs w:val="0"/>
          <w:i/>
          <w:iCs/>
          <w:color w:val="2F5496"/>
          <w:sz w:val="22"/>
          <w:szCs w:val="22"/>
        </w:rPr>
        <w:t>) The unmerged 1D spectrum of HH7 has well detected H</w:t>
      </w:r>
      <w:r w:rsidR="004C7490" w:rsidRPr="000576FD">
        <w:rPr>
          <w:b w:val="0"/>
          <w:bCs w:val="0"/>
          <w:i/>
          <w:iCs/>
          <w:color w:val="2F5496"/>
          <w:sz w:val="22"/>
          <w:szCs w:val="22"/>
          <w:vertAlign w:val="subscript"/>
        </w:rPr>
        <w:t>2</w:t>
      </w:r>
      <w:r w:rsidR="004C7490" w:rsidRPr="000576FD">
        <w:rPr>
          <w:b w:val="0"/>
          <w:bCs w:val="0"/>
          <w:i/>
          <w:iCs/>
          <w:color w:val="2F5496"/>
          <w:sz w:val="22"/>
          <w:szCs w:val="22"/>
        </w:rPr>
        <w:t xml:space="preserve"> S(4) in order 4 in the CMB order unmerged file. (</w:t>
      </w:r>
      <w:r w:rsidR="003D5C20" w:rsidRPr="000576FD">
        <w:rPr>
          <w:b w:val="0"/>
          <w:bCs w:val="0"/>
          <w:i/>
          <w:iCs/>
          <w:color w:val="2F5496"/>
          <w:sz w:val="22"/>
          <w:szCs w:val="22"/>
        </w:rPr>
        <w:t>Bottom</w:t>
      </w:r>
      <w:r w:rsidR="004C7490" w:rsidRPr="000576FD">
        <w:rPr>
          <w:b w:val="0"/>
          <w:bCs w:val="0"/>
          <w:i/>
          <w:iCs/>
          <w:color w:val="2F5496"/>
          <w:sz w:val="22"/>
          <w:szCs w:val="22"/>
        </w:rPr>
        <w:t xml:space="preserve">) The order-merged version of this observation is unusable because the pipeline merging gets confused by the curved over shape. </w:t>
      </w:r>
    </w:p>
    <w:p w14:paraId="1171D774" w14:textId="77777777" w:rsidR="004C7490" w:rsidRDefault="004C7490" w:rsidP="004C7490">
      <w:pPr>
        <w:rPr>
          <w:rFonts w:cs="Segoe UI"/>
          <w:b/>
          <w:bCs/>
        </w:rPr>
      </w:pPr>
    </w:p>
    <w:p w14:paraId="57632587" w14:textId="7F573FD5" w:rsidR="004C7490" w:rsidRPr="00BE1FA4" w:rsidRDefault="004C7490">
      <w:pPr>
        <w:pStyle w:val="Heading3"/>
      </w:pPr>
      <w:bookmarkStart w:id="93" w:name="_Toc146554629"/>
      <w:bookmarkStart w:id="94" w:name="_Ref146869730"/>
      <w:bookmarkStart w:id="95" w:name="_Toc146871692"/>
      <w:r w:rsidRPr="00BE1FA4">
        <w:t>Mapped Observations</w:t>
      </w:r>
      <w:r>
        <w:t xml:space="preserve"> of point sources or extended sources</w:t>
      </w:r>
      <w:bookmarkEnd w:id="93"/>
      <w:bookmarkEnd w:id="94"/>
      <w:bookmarkEnd w:id="95"/>
    </w:p>
    <w:p w14:paraId="0809EF5D" w14:textId="4D3B16A0" w:rsidR="004C7490" w:rsidRDefault="004C7490" w:rsidP="00DC4E6B">
      <w:pPr>
        <w:spacing w:before="120"/>
        <w:rPr>
          <w:rFonts w:cs="Segoe UI"/>
        </w:rPr>
      </w:pPr>
      <w:r>
        <w:rPr>
          <w:rFonts w:cs="Segoe UI"/>
        </w:rPr>
        <w:t xml:space="preserve">The REDUX pipeline </w:t>
      </w:r>
      <w:r w:rsidR="001A3E56">
        <w:rPr>
          <w:rFonts w:cs="Segoe UI"/>
        </w:rPr>
        <w:t>cannot</w:t>
      </w:r>
      <w:r>
        <w:rPr>
          <w:rFonts w:cs="Segoe UI"/>
        </w:rPr>
        <w:t xml:space="preserve"> combine or extract </w:t>
      </w:r>
      <w:r w:rsidR="001A3E56">
        <w:rPr>
          <w:rFonts w:cs="Segoe UI"/>
        </w:rPr>
        <w:t xml:space="preserve">EXES </w:t>
      </w:r>
      <w:r>
        <w:rPr>
          <w:rFonts w:cs="Segoe UI"/>
        </w:rPr>
        <w:t xml:space="preserve">map files. The end point of these reductions </w:t>
      </w:r>
      <w:r w:rsidR="000408A5">
        <w:rPr>
          <w:rFonts w:cs="Segoe UI"/>
        </w:rPr>
        <w:t>is</w:t>
      </w:r>
      <w:r>
        <w:rPr>
          <w:rFonts w:cs="Segoe UI"/>
        </w:rPr>
        <w:t xml:space="preserve"> the 2D echellograms: CCR/CAL files for </w:t>
      </w:r>
      <w:r w:rsidRPr="0098746A">
        <w:rPr>
          <w:rFonts w:ascii="Courier New" w:hAnsi="Courier New" w:cs="Courier New"/>
        </w:rPr>
        <w:t>PIPEVERS = 3_0_0dev</w:t>
      </w:r>
      <w:r>
        <w:rPr>
          <w:rFonts w:cs="Segoe UI"/>
        </w:rPr>
        <w:t xml:space="preserve"> and UND/WVM files for </w:t>
      </w:r>
      <w:r w:rsidRPr="0098746A">
        <w:rPr>
          <w:rFonts w:ascii="Courier New" w:hAnsi="Courier New" w:cs="Courier New"/>
        </w:rPr>
        <w:t>PIPEVERS = 1_0_2</w:t>
      </w:r>
      <w:r w:rsidR="001A3E56">
        <w:rPr>
          <w:rFonts w:cs="Segoe UI"/>
        </w:rPr>
        <w:t xml:space="preserve">. See Appendix </w:t>
      </w:r>
      <w:r w:rsidR="00DC4E6B" w:rsidRPr="00FD1432">
        <w:rPr>
          <w:rFonts w:cs="Segoe UI"/>
          <w:u w:val="single"/>
        </w:rPr>
        <w:fldChar w:fldCharType="begin"/>
      </w:r>
      <w:r w:rsidR="00DC4E6B" w:rsidRPr="00FD1432">
        <w:rPr>
          <w:rFonts w:cs="Segoe UI"/>
          <w:u w:val="single"/>
        </w:rPr>
        <w:instrText xml:space="preserve"> REF _Ref146544035 \r \h </w:instrText>
      </w:r>
      <w:r w:rsidR="00DC4E6B">
        <w:rPr>
          <w:rFonts w:cs="Segoe UI"/>
          <w:u w:val="single"/>
        </w:rPr>
        <w:instrText xml:space="preserve"> \* MERGEFORMAT </w:instrText>
      </w:r>
      <w:r w:rsidR="00DC4E6B" w:rsidRPr="00FD1432">
        <w:rPr>
          <w:rFonts w:cs="Segoe UI"/>
          <w:u w:val="single"/>
        </w:rPr>
      </w:r>
      <w:r w:rsidR="00DC4E6B" w:rsidRPr="00FD1432">
        <w:rPr>
          <w:rFonts w:cs="Segoe UI"/>
          <w:u w:val="single"/>
        </w:rPr>
        <w:fldChar w:fldCharType="separate"/>
      </w:r>
      <w:r w:rsidR="00DC4E6B" w:rsidRPr="00FD1432">
        <w:rPr>
          <w:rFonts w:cs="Segoe UI"/>
          <w:u w:val="single"/>
        </w:rPr>
        <w:t>B</w:t>
      </w:r>
      <w:r w:rsidR="00DC4E6B" w:rsidRPr="00FD1432">
        <w:rPr>
          <w:rFonts w:cs="Segoe UI"/>
          <w:u w:val="single"/>
        </w:rPr>
        <w:fldChar w:fldCharType="end"/>
      </w:r>
      <w:r w:rsidR="00DC4E6B">
        <w:rPr>
          <w:rFonts w:cs="Segoe UI"/>
        </w:rPr>
        <w:t xml:space="preserve"> and </w:t>
      </w:r>
      <w:r w:rsidR="00DC4E6B" w:rsidRPr="00DC4E6B">
        <w:rPr>
          <w:rFonts w:cs="Segoe UI"/>
          <w:u w:val="single"/>
        </w:rPr>
        <w:fldChar w:fldCharType="begin"/>
      </w:r>
      <w:r w:rsidR="00DC4E6B" w:rsidRPr="00DC4E6B">
        <w:rPr>
          <w:rFonts w:cs="Segoe UI"/>
          <w:u w:val="single"/>
        </w:rPr>
        <w:instrText xml:space="preserve"> REF _Ref146544074 \r \h </w:instrText>
      </w:r>
      <w:r w:rsidR="00DC4E6B">
        <w:rPr>
          <w:rFonts w:cs="Segoe UI"/>
          <w:u w:val="single"/>
        </w:rPr>
        <w:instrText xml:space="preserve"> \* MERGEFORMAT </w:instrText>
      </w:r>
      <w:r w:rsidR="00DC4E6B" w:rsidRPr="00DC4E6B">
        <w:rPr>
          <w:rFonts w:cs="Segoe UI"/>
          <w:u w:val="single"/>
        </w:rPr>
      </w:r>
      <w:r w:rsidR="00DC4E6B" w:rsidRPr="00DC4E6B">
        <w:rPr>
          <w:rFonts w:cs="Segoe UI"/>
          <w:u w:val="single"/>
        </w:rPr>
        <w:fldChar w:fldCharType="separate"/>
      </w:r>
      <w:r w:rsidR="00DC4E6B" w:rsidRPr="00DC4E6B">
        <w:rPr>
          <w:rFonts w:cs="Segoe UI"/>
          <w:u w:val="single"/>
        </w:rPr>
        <w:t>C</w:t>
      </w:r>
      <w:r w:rsidR="00DC4E6B" w:rsidRPr="00DC4E6B">
        <w:rPr>
          <w:rFonts w:cs="Segoe UI"/>
          <w:u w:val="single"/>
        </w:rPr>
        <w:fldChar w:fldCharType="end"/>
      </w:r>
      <w:r w:rsidR="00DC4E6B" w:rsidRPr="00DC4E6B">
        <w:rPr>
          <w:rFonts w:cs="Segoe UI"/>
        </w:rPr>
        <w:t xml:space="preserve"> </w:t>
      </w:r>
      <w:r w:rsidR="001A3E56">
        <w:rPr>
          <w:rFonts w:cs="Segoe UI"/>
        </w:rPr>
        <w:t>for more information about extractions from the 2D data products.</w:t>
      </w:r>
    </w:p>
    <w:p w14:paraId="3CA5017C" w14:textId="47EB26E3" w:rsidR="00E87794" w:rsidRPr="001A3E56" w:rsidRDefault="00E87794">
      <w:pPr>
        <w:pStyle w:val="Heading3"/>
        <w:rPr>
          <w:rFonts w:cs="Segoe UI"/>
        </w:rPr>
      </w:pPr>
      <w:bookmarkStart w:id="96" w:name="_Toc146554630"/>
      <w:bookmarkStart w:id="97" w:name="_Toc146871693"/>
      <w:r w:rsidRPr="00E87794">
        <w:t>Telluric transmission models</w:t>
      </w:r>
      <w:bookmarkEnd w:id="96"/>
      <w:bookmarkEnd w:id="97"/>
    </w:p>
    <w:p w14:paraId="2136CB37" w14:textId="6EDC1EE1" w:rsidR="00E87794" w:rsidRDefault="001A3E56" w:rsidP="00DC4E6B">
      <w:pPr>
        <w:spacing w:before="120"/>
      </w:pPr>
      <w:r>
        <w:t>1</w:t>
      </w:r>
      <w:r w:rsidR="00E87794">
        <w:t>D data products include an atmospheric transmission model which has been interpolated to the wave</w:t>
      </w:r>
      <w:r w:rsidR="00AE2A8C">
        <w:t>number</w:t>
      </w:r>
      <w:r w:rsidR="00E87794">
        <w:t xml:space="preserve"> scale of the data and convolved to the </w:t>
      </w:r>
      <w:r w:rsidR="00AE2A8C">
        <w:t xml:space="preserve">appropriate </w:t>
      </w:r>
      <w:r w:rsidR="00E87794">
        <w:t>spectral resolution. Dat</w:t>
      </w:r>
      <w:r w:rsidR="005A17CD">
        <w:t>a</w:t>
      </w:r>
      <w:r w:rsidR="00E87794">
        <w:t xml:space="preserve"> reduced with </w:t>
      </w:r>
      <w:r w:rsidR="005A17CD">
        <w:t xml:space="preserve">the </w:t>
      </w:r>
      <w:r w:rsidR="00E87794">
        <w:t>python</w:t>
      </w:r>
      <w:r w:rsidR="005A17CD">
        <w:t>-</w:t>
      </w:r>
      <w:r w:rsidR="00E87794">
        <w:t>based pipeline (</w:t>
      </w:r>
      <w:r w:rsidR="00E87794" w:rsidRPr="0098746A">
        <w:rPr>
          <w:rFonts w:ascii="Courier New" w:hAnsi="Courier New" w:cs="Courier New"/>
        </w:rPr>
        <w:t xml:space="preserve">PIPEVERS = </w:t>
      </w:r>
      <w:r w:rsidR="005A17CD" w:rsidRPr="0098746A">
        <w:rPr>
          <w:rFonts w:ascii="Courier New" w:hAnsi="Courier New" w:cs="Courier New"/>
        </w:rPr>
        <w:t>3_0_0dev</w:t>
      </w:r>
      <w:r w:rsidR="00E87794">
        <w:t>) uses Planetary Spectrum Generator (PSG</w:t>
      </w:r>
      <w:r w:rsidR="00AE2A8C">
        <w:t xml:space="preserve">, </w:t>
      </w:r>
      <w:hyperlink r:id="rId39" w:history="1">
        <w:r w:rsidR="00E87794" w:rsidRPr="00F11BC5">
          <w:rPr>
            <w:rStyle w:val="Hyperlink"/>
          </w:rPr>
          <w:t>Villanueva et al. 2018</w:t>
        </w:r>
      </w:hyperlink>
      <w:r w:rsidR="00E87794">
        <w:t xml:space="preserve">). Data reduced with </w:t>
      </w:r>
      <w:r w:rsidR="005A17CD">
        <w:t>the</w:t>
      </w:r>
      <w:r w:rsidR="00E87794">
        <w:t xml:space="preserve"> IDL pipeline (</w:t>
      </w:r>
      <w:r w:rsidR="00E87794" w:rsidRPr="0098746A">
        <w:rPr>
          <w:rFonts w:ascii="Courier New" w:hAnsi="Courier New" w:cs="Courier New"/>
        </w:rPr>
        <w:t>PIPEVERS = 1_0_</w:t>
      </w:r>
      <w:r w:rsidR="005A17CD" w:rsidRPr="0098746A">
        <w:rPr>
          <w:rFonts w:ascii="Courier New" w:hAnsi="Courier New" w:cs="Courier New"/>
        </w:rPr>
        <w:t>2</w:t>
      </w:r>
      <w:r w:rsidR="00E87794">
        <w:t xml:space="preserve">) </w:t>
      </w:r>
      <w:r>
        <w:t>uses</w:t>
      </w:r>
      <w:r w:rsidR="00AE2A8C">
        <w:t xml:space="preserve"> </w:t>
      </w:r>
      <w:r w:rsidR="00E87794">
        <w:t>ATRAN (</w:t>
      </w:r>
      <w:hyperlink r:id="rId40" w:history="1">
        <w:r w:rsidR="00E87794" w:rsidRPr="00F11BC5">
          <w:rPr>
            <w:rStyle w:val="Hyperlink"/>
          </w:rPr>
          <w:t>Lord 1992</w:t>
        </w:r>
      </w:hyperlink>
      <w:r w:rsidR="00E87794">
        <w:t xml:space="preserve">). </w:t>
      </w:r>
    </w:p>
    <w:p w14:paraId="4E1EB64D" w14:textId="77777777" w:rsidR="00E87794" w:rsidRDefault="00E87794" w:rsidP="00E87794">
      <w:pPr>
        <w:ind w:firstLine="720"/>
      </w:pPr>
    </w:p>
    <w:p w14:paraId="0B448018" w14:textId="1BAEDCFB" w:rsidR="00E87794" w:rsidRDefault="00E87794" w:rsidP="000576FD">
      <w:r>
        <w:t xml:space="preserve">The </w:t>
      </w:r>
      <w:r w:rsidR="00193BD5">
        <w:t xml:space="preserve">PSG </w:t>
      </w:r>
      <w:r>
        <w:t>model grid us</w:t>
      </w:r>
      <w:r w:rsidR="00193BD5">
        <w:t>es</w:t>
      </w:r>
      <w:r>
        <w:t xml:space="preserve"> </w:t>
      </w:r>
      <w:r w:rsidR="00193BD5">
        <w:t>a set of</w:t>
      </w:r>
      <w:r w:rsidR="003E1EFC">
        <w:t xml:space="preserve"> </w:t>
      </w:r>
      <w:r>
        <w:t xml:space="preserve">default column densities </w:t>
      </w:r>
      <w:r w:rsidR="00193BD5">
        <w:t>for flight altitudes between 36000-45000 at 1000 ft spacings and telescope elevations from 30 – 70</w:t>
      </w:r>
      <w:r w:rsidR="00FB35B8">
        <w:t xml:space="preserve">° </w:t>
      </w:r>
      <w:r w:rsidR="00193BD5">
        <w:t xml:space="preserve">at </w:t>
      </w:r>
      <w:r w:rsidR="000408A5">
        <w:t>5</w:t>
      </w:r>
      <w:r w:rsidR="00FB35B8">
        <w:t>°</w:t>
      </w:r>
      <w:r w:rsidR="00193BD5">
        <w:t xml:space="preserve"> spacings. </w:t>
      </w:r>
      <w:r>
        <w:t xml:space="preserve">The pipeline uses the SOFIA altitude and telescope elevation from the data headers and performs a bilinear interpolation of the transmission models; however, no attempt </w:t>
      </w:r>
      <w:r w:rsidR="003E1EFC">
        <w:t>i</w:t>
      </w:r>
      <w:r>
        <w:t xml:space="preserve">s made to optimize the </w:t>
      </w:r>
      <w:r w:rsidR="005A17CD">
        <w:t xml:space="preserve">molecule </w:t>
      </w:r>
      <w:r>
        <w:t xml:space="preserve">overburden values to make the transmission model fit the data. </w:t>
      </w:r>
    </w:p>
    <w:p w14:paraId="5DF2BD35" w14:textId="77777777" w:rsidR="00E87794" w:rsidRDefault="00E87794" w:rsidP="00E87794">
      <w:pPr>
        <w:ind w:firstLine="720"/>
      </w:pPr>
    </w:p>
    <w:p w14:paraId="445185B3" w14:textId="4CF5028C" w:rsidR="00E87794" w:rsidRDefault="00E87794" w:rsidP="000576FD">
      <w:r>
        <w:t>The ATRAN model is single array with</w:t>
      </w:r>
      <w:r w:rsidR="003E1EFC">
        <w:t xml:space="preserve"> the</w:t>
      </w:r>
      <w:r>
        <w:t xml:space="preserve"> total transmission of the atmosphere. The PSG model includes a total transmission array as well as arrays with the transmission broken down to the contribution from different atmospheric molecules: </w:t>
      </w:r>
      <w:r w:rsidRPr="0080288B">
        <w:t>H</w:t>
      </w:r>
      <w:r w:rsidRPr="0080288B">
        <w:rPr>
          <w:vertAlign w:val="subscript"/>
        </w:rPr>
        <w:t>2</w:t>
      </w:r>
      <w:r w:rsidRPr="0080288B">
        <w:t>O</w:t>
      </w:r>
      <w:r>
        <w:t>,</w:t>
      </w:r>
      <w:r w:rsidRPr="0080288B">
        <w:t xml:space="preserve"> CO</w:t>
      </w:r>
      <w:r w:rsidRPr="0080288B">
        <w:rPr>
          <w:vertAlign w:val="subscript"/>
        </w:rPr>
        <w:t>2</w:t>
      </w:r>
      <w:r w:rsidRPr="0080288B">
        <w:t>, O</w:t>
      </w:r>
      <w:r w:rsidRPr="0080288B">
        <w:rPr>
          <w:vertAlign w:val="subscript"/>
        </w:rPr>
        <w:t>3</w:t>
      </w:r>
      <w:r>
        <w:t>,</w:t>
      </w:r>
      <w:r w:rsidRPr="0080288B">
        <w:t xml:space="preserve"> N</w:t>
      </w:r>
      <w:r w:rsidRPr="0080288B">
        <w:rPr>
          <w:vertAlign w:val="subscript"/>
        </w:rPr>
        <w:t>2</w:t>
      </w:r>
      <w:r w:rsidRPr="0080288B">
        <w:t>O</w:t>
      </w:r>
      <w:r>
        <w:t>,</w:t>
      </w:r>
      <w:r w:rsidRPr="0080288B">
        <w:t xml:space="preserve"> CO</w:t>
      </w:r>
      <w:r>
        <w:t>,</w:t>
      </w:r>
      <w:r w:rsidRPr="0080288B">
        <w:t xml:space="preserve"> CH</w:t>
      </w:r>
      <w:r w:rsidRPr="0080288B">
        <w:rPr>
          <w:vertAlign w:val="subscript"/>
        </w:rPr>
        <w:t>4</w:t>
      </w:r>
      <w:r>
        <w:t>,</w:t>
      </w:r>
      <w:r w:rsidRPr="0080288B">
        <w:t xml:space="preserve"> O</w:t>
      </w:r>
      <w:r w:rsidRPr="0080288B">
        <w:rPr>
          <w:vertAlign w:val="subscript"/>
        </w:rPr>
        <w:t>2</w:t>
      </w:r>
      <w:r>
        <w:t>,</w:t>
      </w:r>
      <w:r w:rsidRPr="0080288B">
        <w:t xml:space="preserve"> N</w:t>
      </w:r>
      <w:r w:rsidRPr="0080288B">
        <w:rPr>
          <w:vertAlign w:val="subscript"/>
        </w:rPr>
        <w:t>2</w:t>
      </w:r>
      <w:r>
        <w:t>,</w:t>
      </w:r>
      <w:r w:rsidRPr="0080288B">
        <w:t xml:space="preserve"> NO</w:t>
      </w:r>
      <w:r w:rsidRPr="0080288B">
        <w:rPr>
          <w:vertAlign w:val="subscript"/>
        </w:rPr>
        <w:t>2</w:t>
      </w:r>
      <w:r>
        <w:t>,</w:t>
      </w:r>
      <w:r w:rsidRPr="0080288B">
        <w:t xml:space="preserve"> HNO</w:t>
      </w:r>
      <w:r w:rsidRPr="0080288B">
        <w:rPr>
          <w:vertAlign w:val="subscript"/>
        </w:rPr>
        <w:t>3</w:t>
      </w:r>
      <w:r>
        <w:t xml:space="preserve">, and </w:t>
      </w:r>
      <w:r w:rsidR="003E1EFC">
        <w:t>collisionally</w:t>
      </w:r>
      <w:r>
        <w:t xml:space="preserve"> induced absorption</w:t>
      </w:r>
      <w:r w:rsidRPr="0080288B">
        <w:t xml:space="preserve"> </w:t>
      </w:r>
      <w:r>
        <w:t>(</w:t>
      </w:r>
      <w:r w:rsidRPr="0080288B">
        <w:t>CIA</w:t>
      </w:r>
      <w:r>
        <w:t xml:space="preserve">). CO, </w:t>
      </w:r>
      <w:r w:rsidRPr="0080288B">
        <w:t>N</w:t>
      </w:r>
      <w:r w:rsidRPr="0080288B">
        <w:rPr>
          <w:vertAlign w:val="subscript"/>
        </w:rPr>
        <w:t>2</w:t>
      </w:r>
      <w:r w:rsidR="006A3DEA" w:rsidRPr="00D038BD">
        <w:t>,</w:t>
      </w:r>
      <w:r>
        <w:t xml:space="preserve"> and CIA are included by the PSG defaults, but they are not important absorbers</w:t>
      </w:r>
      <w:r w:rsidR="003E1EFC">
        <w:t xml:space="preserve"> </w:t>
      </w:r>
      <w:r>
        <w:t xml:space="preserve">in the EXES wavelength range. For most EXES observations, only </w:t>
      </w:r>
      <w:r w:rsidR="006A3DEA">
        <w:t xml:space="preserve">one </w:t>
      </w:r>
      <w:r>
        <w:t xml:space="preserve">or </w:t>
      </w:r>
      <w:r w:rsidR="006A3DEA">
        <w:t xml:space="preserve">two </w:t>
      </w:r>
      <w:r>
        <w:t xml:space="preserve">of the </w:t>
      </w:r>
      <w:r w:rsidR="006A3DEA">
        <w:t xml:space="preserve">eight </w:t>
      </w:r>
      <w:r>
        <w:t xml:space="preserve">active MIR species need to be considered.  </w:t>
      </w:r>
    </w:p>
    <w:p w14:paraId="0A584843" w14:textId="77777777" w:rsidR="003E1EFC" w:rsidRDefault="003E1EFC" w:rsidP="00E87794"/>
    <w:p w14:paraId="6D09A005" w14:textId="60085A40" w:rsidR="00E87794" w:rsidRDefault="00E87794" w:rsidP="000576FD">
      <w:r>
        <w:t>ATRAN models do not include NO</w:t>
      </w:r>
      <w:r w:rsidRPr="005A4DB2">
        <w:rPr>
          <w:vertAlign w:val="subscript"/>
        </w:rPr>
        <w:t>2</w:t>
      </w:r>
      <w:r>
        <w:t xml:space="preserve"> and HNO</w:t>
      </w:r>
      <w:r w:rsidRPr="005A4DB2">
        <w:rPr>
          <w:vertAlign w:val="subscript"/>
        </w:rPr>
        <w:t>3</w:t>
      </w:r>
      <w:r>
        <w:t xml:space="preserve"> but these molecules are important sources of absorption at many EXES wavelengths. </w:t>
      </w:r>
      <w:r w:rsidR="00464473" w:rsidRPr="00464473">
        <w:rPr>
          <w:szCs w:val="24"/>
          <w:u w:val="single"/>
        </w:rPr>
        <w:fldChar w:fldCharType="begin"/>
      </w:r>
      <w:r w:rsidR="00464473" w:rsidRPr="00464473">
        <w:rPr>
          <w:szCs w:val="24"/>
          <w:u w:val="single"/>
        </w:rPr>
        <w:instrText xml:space="preserve"> REF _Ref146869760 \h  \* MERGEFORMAT </w:instrText>
      </w:r>
      <w:r w:rsidR="00464473" w:rsidRPr="00464473">
        <w:rPr>
          <w:szCs w:val="24"/>
          <w:u w:val="single"/>
        </w:rPr>
      </w:r>
      <w:r w:rsidR="00464473" w:rsidRPr="00464473">
        <w:rPr>
          <w:szCs w:val="24"/>
          <w:u w:val="single"/>
        </w:rPr>
        <w:fldChar w:fldCharType="separate"/>
      </w:r>
      <w:r w:rsidR="00464473" w:rsidRPr="00464473">
        <w:rPr>
          <w:szCs w:val="24"/>
          <w:u w:val="single"/>
        </w:rPr>
        <w:t xml:space="preserve">Figure </w:t>
      </w:r>
      <w:r w:rsidR="00464473" w:rsidRPr="00464473">
        <w:rPr>
          <w:noProof/>
          <w:szCs w:val="24"/>
          <w:u w:val="single"/>
        </w:rPr>
        <w:t>6</w:t>
      </w:r>
      <w:r w:rsidR="00464473" w:rsidRPr="00464473">
        <w:rPr>
          <w:szCs w:val="24"/>
          <w:u w:val="single"/>
        </w:rPr>
        <w:fldChar w:fldCharType="end"/>
      </w:r>
      <w:r w:rsidR="00984200">
        <w:t xml:space="preserve"> </w:t>
      </w:r>
      <w:r w:rsidR="003E1EFC">
        <w:t xml:space="preserve">shows a PSG transmission model with color codes for different molecules. </w:t>
      </w:r>
    </w:p>
    <w:p w14:paraId="60E5ACC7" w14:textId="77777777" w:rsidR="00E87794" w:rsidRDefault="00E87794" w:rsidP="00E87794"/>
    <w:p w14:paraId="66222881" w14:textId="77777777" w:rsidR="00E87794" w:rsidRDefault="00E87794" w:rsidP="00E87794">
      <w:r>
        <w:rPr>
          <w:noProof/>
        </w:rPr>
        <w:drawing>
          <wp:inline distT="0" distB="0" distL="0" distR="0" wp14:anchorId="580CC07F" wp14:editId="2CC8809A">
            <wp:extent cx="6076950" cy="2144385"/>
            <wp:effectExtent l="0" t="0" r="0" b="8890"/>
            <wp:docPr id="3" name="Picture 3" descr="A picture containing graphical user interface&#10;&#10;&#10;&#10;&#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icture containing graphical user interface&#10;&#10;&#10;&#10;&#10;&#10;Description automatically generated"/>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8680" cy="2148524"/>
                    </a:xfrm>
                    <a:prstGeom prst="rect">
                      <a:avLst/>
                    </a:prstGeom>
                    <a:noFill/>
                    <a:ln>
                      <a:noFill/>
                    </a:ln>
                  </pic:spPr>
                </pic:pic>
              </a:graphicData>
            </a:graphic>
          </wp:inline>
        </w:drawing>
      </w:r>
    </w:p>
    <w:p w14:paraId="4778D160" w14:textId="6805905C" w:rsidR="00E87794" w:rsidRPr="000576FD" w:rsidRDefault="00E87794" w:rsidP="00E87794">
      <w:pPr>
        <w:pStyle w:val="Caption"/>
        <w:rPr>
          <w:sz w:val="22"/>
          <w:szCs w:val="22"/>
        </w:rPr>
      </w:pPr>
      <w:bookmarkStart w:id="98" w:name="_Ref146869760"/>
      <w:r w:rsidRPr="000576FD">
        <w:rPr>
          <w:sz w:val="22"/>
          <w:szCs w:val="22"/>
        </w:rPr>
        <w:t xml:space="preserve">Figure </w:t>
      </w:r>
      <w:r w:rsidRPr="000576FD">
        <w:rPr>
          <w:sz w:val="22"/>
          <w:szCs w:val="22"/>
        </w:rPr>
        <w:fldChar w:fldCharType="begin"/>
      </w:r>
      <w:r w:rsidRPr="000576FD">
        <w:rPr>
          <w:sz w:val="22"/>
          <w:szCs w:val="22"/>
        </w:rPr>
        <w:instrText>SEQ Figure \* ARABIC</w:instrText>
      </w:r>
      <w:r w:rsidRPr="000576FD">
        <w:rPr>
          <w:sz w:val="22"/>
          <w:szCs w:val="22"/>
        </w:rPr>
        <w:fldChar w:fldCharType="separate"/>
      </w:r>
      <w:r w:rsidR="003E319F">
        <w:rPr>
          <w:noProof/>
          <w:sz w:val="22"/>
          <w:szCs w:val="22"/>
        </w:rPr>
        <w:t>6</w:t>
      </w:r>
      <w:r w:rsidRPr="000576FD">
        <w:rPr>
          <w:sz w:val="22"/>
          <w:szCs w:val="22"/>
        </w:rPr>
        <w:fldChar w:fldCharType="end"/>
      </w:r>
      <w:bookmarkEnd w:id="98"/>
      <w:r w:rsidRPr="000576FD">
        <w:rPr>
          <w:b w:val="0"/>
          <w:bCs w:val="0"/>
          <w:i/>
          <w:iCs/>
          <w:color w:val="2F5496"/>
          <w:sz w:val="22"/>
          <w:szCs w:val="22"/>
        </w:rPr>
        <w:t xml:space="preserve"> PSG transmission model of Earth</w:t>
      </w:r>
      <w:r w:rsidR="007B4F81">
        <w:rPr>
          <w:b w:val="0"/>
          <w:bCs w:val="0"/>
          <w:i/>
          <w:iCs/>
          <w:color w:val="2F5496"/>
          <w:sz w:val="22"/>
          <w:szCs w:val="22"/>
        </w:rPr>
        <w:t>’</w:t>
      </w:r>
      <w:r w:rsidRPr="000576FD">
        <w:rPr>
          <w:b w:val="0"/>
          <w:bCs w:val="0"/>
          <w:i/>
          <w:iCs/>
          <w:color w:val="2F5496"/>
          <w:sz w:val="22"/>
          <w:szCs w:val="22"/>
        </w:rPr>
        <w:t xml:space="preserve">s atmosphere that shows where specific molecules cause telluric interference. Figure courtesy of </w:t>
      </w:r>
      <w:r w:rsidR="005A17CD" w:rsidRPr="000576FD">
        <w:rPr>
          <w:b w:val="0"/>
          <w:bCs w:val="0"/>
          <w:i/>
          <w:iCs/>
          <w:color w:val="2F5496"/>
          <w:sz w:val="22"/>
          <w:szCs w:val="22"/>
        </w:rPr>
        <w:t xml:space="preserve">Dr. </w:t>
      </w:r>
      <w:r w:rsidRPr="000576FD">
        <w:rPr>
          <w:b w:val="0"/>
          <w:bCs w:val="0"/>
          <w:i/>
          <w:iCs/>
          <w:color w:val="2F5496"/>
          <w:sz w:val="22"/>
          <w:szCs w:val="22"/>
        </w:rPr>
        <w:t>Jialu Li, University of Maryland.</w:t>
      </w:r>
    </w:p>
    <w:p w14:paraId="40B62547" w14:textId="7AABFCB3" w:rsidR="00E87794" w:rsidRDefault="00E87794" w:rsidP="00E87794"/>
    <w:p w14:paraId="330A56C4" w14:textId="77777777" w:rsidR="00DC4E6B" w:rsidRDefault="00DC4E6B" w:rsidP="00E87794"/>
    <w:p w14:paraId="61562B99" w14:textId="63CAB3EB" w:rsidR="0075719B" w:rsidRDefault="00E87794" w:rsidP="00E87794">
      <w:r>
        <w:t xml:space="preserve">The 1D spectral products </w:t>
      </w:r>
      <w:r w:rsidR="0075719B">
        <w:t>only include the</w:t>
      </w:r>
      <w:r>
        <w:t xml:space="preserve"> total transmission model</w:t>
      </w:r>
      <w:r w:rsidR="0075719B">
        <w:t xml:space="preserve">, in the fourth array. </w:t>
      </w:r>
    </w:p>
    <w:p w14:paraId="26C0F54E" w14:textId="7A556B3C" w:rsidR="00E87794" w:rsidRDefault="00E87794" w:rsidP="00E87794">
      <w:r>
        <w:t>PSG also generates the transmission by molecule</w:t>
      </w:r>
      <w:r w:rsidR="0075719B">
        <w:t xml:space="preserve"> on the same wavenumber scale and the arrays </w:t>
      </w:r>
      <w:r>
        <w:t>can be accessed in the MRM file</w:t>
      </w:r>
      <w:r w:rsidR="0075719B">
        <w:t>, in MRM extension = 5.</w:t>
      </w:r>
      <w:r>
        <w:t xml:space="preserve"> </w:t>
      </w:r>
    </w:p>
    <w:p w14:paraId="21DA0795" w14:textId="77777777" w:rsidR="00403FC8" w:rsidRDefault="00403FC8" w:rsidP="00E87794"/>
    <w:p w14:paraId="408E208D" w14:textId="16BFA40F" w:rsidR="00E87794" w:rsidRDefault="00E87794" w:rsidP="00E87794">
      <w:r>
        <w:t xml:space="preserve">The contents of the 12 transmission models are detailed </w:t>
      </w:r>
      <w:r w:rsidR="006F1C42">
        <w:t xml:space="preserve">in </w:t>
      </w:r>
      <w:r w:rsidR="006F1C42" w:rsidRPr="006F1C42">
        <w:rPr>
          <w:szCs w:val="24"/>
          <w:u w:val="single"/>
        </w:rPr>
        <w:fldChar w:fldCharType="begin"/>
      </w:r>
      <w:r w:rsidR="006F1C42" w:rsidRPr="006F1C42">
        <w:rPr>
          <w:szCs w:val="24"/>
          <w:u w:val="single"/>
        </w:rPr>
        <w:instrText xml:space="preserve"> REF _Ref146786807 \h  \* MERGEFORMAT </w:instrText>
      </w:r>
      <w:r w:rsidR="006F1C42" w:rsidRPr="006F1C42">
        <w:rPr>
          <w:szCs w:val="24"/>
          <w:u w:val="single"/>
        </w:rPr>
      </w:r>
      <w:r w:rsidR="006F1C42" w:rsidRPr="006F1C42">
        <w:rPr>
          <w:szCs w:val="24"/>
          <w:u w:val="single"/>
        </w:rPr>
        <w:fldChar w:fldCharType="separate"/>
      </w:r>
      <w:r w:rsidR="006F1C42" w:rsidRPr="006F1C42">
        <w:rPr>
          <w:szCs w:val="24"/>
          <w:u w:val="single"/>
        </w:rPr>
        <w:t xml:space="preserve">Table </w:t>
      </w:r>
      <w:r w:rsidR="006F1C42" w:rsidRPr="006F1C42">
        <w:rPr>
          <w:noProof/>
          <w:szCs w:val="24"/>
          <w:u w:val="single"/>
        </w:rPr>
        <w:t>16</w:t>
      </w:r>
      <w:r w:rsidR="006F1C42" w:rsidRPr="006F1C42">
        <w:rPr>
          <w:szCs w:val="24"/>
          <w:u w:val="single"/>
        </w:rPr>
        <w:fldChar w:fldCharType="end"/>
      </w:r>
      <w:r>
        <w:t xml:space="preserve">. </w:t>
      </w:r>
    </w:p>
    <w:p w14:paraId="39679B16" w14:textId="77777777" w:rsidR="00E87794" w:rsidRDefault="00E87794" w:rsidP="00E87794"/>
    <w:p w14:paraId="5722FA2A" w14:textId="3EF5DBCC" w:rsidR="008F4469" w:rsidRPr="0078497F" w:rsidRDefault="0078497F" w:rsidP="00DC4E6B">
      <w:pPr>
        <w:pStyle w:val="Caption"/>
        <w:spacing w:after="120"/>
        <w:jc w:val="center"/>
        <w:rPr>
          <w:sz w:val="22"/>
          <w:szCs w:val="22"/>
        </w:rPr>
      </w:pPr>
      <w:bookmarkStart w:id="99" w:name="_Ref146786807"/>
      <w:r w:rsidRPr="0078497F">
        <w:rPr>
          <w:sz w:val="22"/>
          <w:szCs w:val="22"/>
        </w:rPr>
        <w:t xml:space="preserve">Table </w:t>
      </w:r>
      <w:r w:rsidRPr="0078497F">
        <w:rPr>
          <w:sz w:val="22"/>
          <w:szCs w:val="22"/>
        </w:rPr>
        <w:fldChar w:fldCharType="begin"/>
      </w:r>
      <w:r w:rsidRPr="0078497F">
        <w:rPr>
          <w:sz w:val="22"/>
          <w:szCs w:val="22"/>
        </w:rPr>
        <w:instrText xml:space="preserve"> SEQ Table \* ARABIC </w:instrText>
      </w:r>
      <w:r w:rsidRPr="0078497F">
        <w:rPr>
          <w:sz w:val="22"/>
          <w:szCs w:val="22"/>
        </w:rPr>
        <w:fldChar w:fldCharType="separate"/>
      </w:r>
      <w:r w:rsidR="003E319F">
        <w:rPr>
          <w:noProof/>
          <w:sz w:val="22"/>
          <w:szCs w:val="22"/>
        </w:rPr>
        <w:t>16</w:t>
      </w:r>
      <w:r w:rsidRPr="0078497F">
        <w:rPr>
          <w:sz w:val="22"/>
          <w:szCs w:val="22"/>
        </w:rPr>
        <w:fldChar w:fldCharType="end"/>
      </w:r>
      <w:bookmarkEnd w:id="99"/>
      <w:r w:rsidRPr="0078497F">
        <w:rPr>
          <w:sz w:val="22"/>
          <w:szCs w:val="22"/>
        </w:rPr>
        <w:t xml:space="preserve">: </w:t>
      </w:r>
      <w:r w:rsidR="008F4469" w:rsidRPr="0078497F">
        <w:rPr>
          <w:sz w:val="22"/>
          <w:szCs w:val="22"/>
        </w:rPr>
        <w:t xml:space="preserve">Transmission </w:t>
      </w:r>
      <w:r w:rsidR="00DC4E6B">
        <w:rPr>
          <w:sz w:val="22"/>
          <w:szCs w:val="22"/>
        </w:rPr>
        <w:t>S</w:t>
      </w:r>
      <w:r w:rsidR="008F4469" w:rsidRPr="0078497F">
        <w:rPr>
          <w:sz w:val="22"/>
          <w:szCs w:val="22"/>
        </w:rPr>
        <w:t xml:space="preserve">pectra by </w:t>
      </w:r>
      <w:r w:rsidR="00DC4E6B">
        <w:rPr>
          <w:sz w:val="22"/>
          <w:szCs w:val="22"/>
        </w:rPr>
        <w:t>M</w:t>
      </w:r>
      <w:r w:rsidR="008F4469" w:rsidRPr="0078497F">
        <w:rPr>
          <w:sz w:val="22"/>
          <w:szCs w:val="22"/>
        </w:rPr>
        <w:t xml:space="preserve">olecule in the MRM, </w:t>
      </w:r>
      <w:r w:rsidR="00DC4E6B">
        <w:rPr>
          <w:sz w:val="22"/>
          <w:szCs w:val="22"/>
        </w:rPr>
        <w:t>E</w:t>
      </w:r>
      <w:r w:rsidR="008F4469" w:rsidRPr="0078497F">
        <w:rPr>
          <w:sz w:val="22"/>
          <w:szCs w:val="22"/>
        </w:rPr>
        <w:t>xtension 5 file.</w:t>
      </w:r>
    </w:p>
    <w:tbl>
      <w:tblPr>
        <w:tblStyle w:val="ListTable2-Accent1"/>
        <w:tblW w:w="5000" w:type="pct"/>
        <w:tblBorders>
          <w:left w:val="single" w:sz="4" w:space="0" w:color="8EAADB" w:themeColor="accent1" w:themeTint="99"/>
          <w:right w:val="single" w:sz="4" w:space="0" w:color="8EAADB" w:themeColor="accent1" w:themeTint="99"/>
          <w:insideV w:val="single" w:sz="4" w:space="0" w:color="8EAADB" w:themeColor="accent1" w:themeTint="99"/>
        </w:tblBorders>
        <w:tblLook w:val="04A0" w:firstRow="1" w:lastRow="0" w:firstColumn="1" w:lastColumn="0" w:noHBand="0" w:noVBand="1"/>
      </w:tblPr>
      <w:tblGrid>
        <w:gridCol w:w="1351"/>
        <w:gridCol w:w="2064"/>
        <w:gridCol w:w="5935"/>
      </w:tblGrid>
      <w:tr w:rsidR="00DC4E6B" w14:paraId="5AC84D97" w14:textId="0C7FF925" w:rsidTr="00983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shd w:val="clear" w:color="auto" w:fill="2F5496" w:themeFill="accent1" w:themeFillShade="BF"/>
          </w:tcPr>
          <w:p w14:paraId="44ACAB87" w14:textId="5E019D4A" w:rsidR="00DC4E6B" w:rsidRPr="00317FC9" w:rsidRDefault="00DC4E6B" w:rsidP="00DC4E6B">
            <w:pPr>
              <w:jc w:val="center"/>
              <w:rPr>
                <w:color w:val="FFFFFF" w:themeColor="background1"/>
              </w:rPr>
            </w:pPr>
            <w:r w:rsidRPr="00317FC9">
              <w:rPr>
                <w:color w:val="FFFFFF" w:themeColor="background1"/>
              </w:rPr>
              <w:t>Extension</w:t>
            </w:r>
          </w:p>
        </w:tc>
        <w:tc>
          <w:tcPr>
            <w:tcW w:w="1104" w:type="pct"/>
            <w:shd w:val="clear" w:color="auto" w:fill="2F5496" w:themeFill="accent1" w:themeFillShade="BF"/>
          </w:tcPr>
          <w:p w14:paraId="2F3D3934" w14:textId="6961536B" w:rsidR="00DC4E6B" w:rsidRPr="00317FC9" w:rsidRDefault="00DC4E6B" w:rsidP="00317FC9">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317FC9">
              <w:rPr>
                <w:color w:val="FFFFFF" w:themeColor="background1"/>
              </w:rPr>
              <w:t>Content</w:t>
            </w:r>
          </w:p>
        </w:tc>
        <w:tc>
          <w:tcPr>
            <w:tcW w:w="3174" w:type="pct"/>
            <w:shd w:val="clear" w:color="auto" w:fill="2F5496" w:themeFill="accent1" w:themeFillShade="BF"/>
          </w:tcPr>
          <w:p w14:paraId="2485BFC2" w14:textId="3D9D7E43" w:rsidR="00DC4E6B" w:rsidRPr="00317FC9" w:rsidRDefault="00DC4E6B" w:rsidP="00E8779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317FC9">
              <w:rPr>
                <w:color w:val="FFFFFF" w:themeColor="background1"/>
              </w:rPr>
              <w:t>Comments</w:t>
            </w:r>
          </w:p>
        </w:tc>
      </w:tr>
      <w:tr w:rsidR="00DC4E6B" w14:paraId="3318D299" w14:textId="3A1A3B9C"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3E6B4027" w14:textId="39183149" w:rsidR="00DC4E6B" w:rsidRDefault="00DC4E6B" w:rsidP="00DC4E6B">
            <w:pPr>
              <w:jc w:val="center"/>
            </w:pPr>
            <w:r w:rsidRPr="001D5B86">
              <w:t>[*,0]</w:t>
            </w:r>
          </w:p>
        </w:tc>
        <w:tc>
          <w:tcPr>
            <w:tcW w:w="1104" w:type="pct"/>
            <w:vAlign w:val="center"/>
          </w:tcPr>
          <w:p w14:paraId="3388F0E2" w14:textId="3FB12F0F" w:rsidR="00DC4E6B" w:rsidRPr="0078497F" w:rsidRDefault="00DC4E6B" w:rsidP="00317FC9">
            <w:pPr>
              <w:jc w:val="center"/>
              <w:cnfStyle w:val="000000100000" w:firstRow="0" w:lastRow="0" w:firstColumn="0" w:lastColumn="0" w:oddVBand="0" w:evenVBand="0" w:oddHBand="1" w:evenHBand="0" w:firstRowFirstColumn="0" w:firstRowLastColumn="0" w:lastRowFirstColumn="0" w:lastRowLastColumn="0"/>
              <w:rPr>
                <w:b/>
                <w:bCs/>
              </w:rPr>
            </w:pPr>
            <w:r w:rsidRPr="00DC4E6B">
              <w:t>T</w:t>
            </w:r>
            <w:r w:rsidRPr="0078497F">
              <w:t>otal transmission</w:t>
            </w:r>
          </w:p>
        </w:tc>
        <w:tc>
          <w:tcPr>
            <w:tcW w:w="3174" w:type="pct"/>
            <w:vAlign w:val="center"/>
          </w:tcPr>
          <w:p w14:paraId="1B6DAA1D" w14:textId="77777777" w:rsidR="00DC4E6B" w:rsidRDefault="00DC4E6B" w:rsidP="00E87794">
            <w:pPr>
              <w:cnfStyle w:val="000000100000" w:firstRow="0" w:lastRow="0" w:firstColumn="0" w:lastColumn="0" w:oddVBand="0" w:evenVBand="0" w:oddHBand="1" w:evenHBand="0" w:firstRowFirstColumn="0" w:firstRowLastColumn="0" w:lastRowFirstColumn="0" w:lastRowLastColumn="0"/>
              <w:rPr>
                <w:b/>
                <w:bCs/>
              </w:rPr>
            </w:pPr>
          </w:p>
        </w:tc>
      </w:tr>
      <w:tr w:rsidR="00DC4E6B" w14:paraId="569D30B7" w14:textId="5923D73A"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5A5411CB" w14:textId="0B6718CF" w:rsidR="00DC4E6B" w:rsidRDefault="00DC4E6B" w:rsidP="00DC4E6B">
            <w:pPr>
              <w:jc w:val="center"/>
            </w:pPr>
            <w:r w:rsidRPr="001D5B86">
              <w:t>[*,1]</w:t>
            </w:r>
          </w:p>
        </w:tc>
        <w:tc>
          <w:tcPr>
            <w:tcW w:w="1104" w:type="pct"/>
            <w:vAlign w:val="center"/>
          </w:tcPr>
          <w:p w14:paraId="663B8D42" w14:textId="1191CDCB"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rsidRPr="0080288B">
              <w:t>H</w:t>
            </w:r>
            <w:r w:rsidRPr="0080288B">
              <w:rPr>
                <w:vertAlign w:val="subscript"/>
              </w:rPr>
              <w:t>2</w:t>
            </w:r>
            <w:r w:rsidRPr="0080288B">
              <w:t>O</w:t>
            </w:r>
          </w:p>
        </w:tc>
        <w:tc>
          <w:tcPr>
            <w:tcW w:w="3174" w:type="pct"/>
            <w:vAlign w:val="center"/>
          </w:tcPr>
          <w:p w14:paraId="4F04AADB" w14:textId="77777777" w:rsidR="00DC4E6B" w:rsidRPr="0080288B" w:rsidRDefault="00DC4E6B" w:rsidP="00E87794">
            <w:pPr>
              <w:cnfStyle w:val="000000000000" w:firstRow="0" w:lastRow="0" w:firstColumn="0" w:lastColumn="0" w:oddVBand="0" w:evenVBand="0" w:oddHBand="0" w:evenHBand="0" w:firstRowFirstColumn="0" w:firstRowLastColumn="0" w:lastRowFirstColumn="0" w:lastRowLastColumn="0"/>
            </w:pPr>
          </w:p>
        </w:tc>
      </w:tr>
      <w:tr w:rsidR="00DC4E6B" w14:paraId="4371F4CA" w14:textId="011B64C9"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6762B485" w14:textId="333C202A" w:rsidR="00DC4E6B" w:rsidRDefault="00DC4E6B" w:rsidP="00DC4E6B">
            <w:pPr>
              <w:jc w:val="center"/>
            </w:pPr>
            <w:r>
              <w:t>[*,2]</w:t>
            </w:r>
          </w:p>
        </w:tc>
        <w:tc>
          <w:tcPr>
            <w:tcW w:w="1104" w:type="pct"/>
            <w:vAlign w:val="center"/>
          </w:tcPr>
          <w:p w14:paraId="50B43C90" w14:textId="721DB681" w:rsidR="00DC4E6B" w:rsidRDefault="00DC4E6B" w:rsidP="00317FC9">
            <w:pPr>
              <w:jc w:val="center"/>
              <w:cnfStyle w:val="000000100000" w:firstRow="0" w:lastRow="0" w:firstColumn="0" w:lastColumn="0" w:oddVBand="0" w:evenVBand="0" w:oddHBand="1" w:evenHBand="0" w:firstRowFirstColumn="0" w:firstRowLastColumn="0" w:lastRowFirstColumn="0" w:lastRowLastColumn="0"/>
            </w:pPr>
            <w:r w:rsidRPr="0080288B">
              <w:t>CO</w:t>
            </w:r>
            <w:r w:rsidRPr="0080288B">
              <w:rPr>
                <w:vertAlign w:val="subscript"/>
              </w:rPr>
              <w:t>2</w:t>
            </w:r>
          </w:p>
        </w:tc>
        <w:tc>
          <w:tcPr>
            <w:tcW w:w="3174" w:type="pct"/>
            <w:vAlign w:val="center"/>
          </w:tcPr>
          <w:p w14:paraId="12F6229A" w14:textId="77777777" w:rsidR="00DC4E6B" w:rsidRPr="0080288B" w:rsidRDefault="00DC4E6B" w:rsidP="00E87794">
            <w:pPr>
              <w:cnfStyle w:val="000000100000" w:firstRow="0" w:lastRow="0" w:firstColumn="0" w:lastColumn="0" w:oddVBand="0" w:evenVBand="0" w:oddHBand="1" w:evenHBand="0" w:firstRowFirstColumn="0" w:firstRowLastColumn="0" w:lastRowFirstColumn="0" w:lastRowLastColumn="0"/>
            </w:pPr>
          </w:p>
        </w:tc>
      </w:tr>
      <w:tr w:rsidR="00DC4E6B" w14:paraId="3DFCDF4E" w14:textId="079A2E8A"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05C8B12B" w14:textId="0D2F862F" w:rsidR="00DC4E6B" w:rsidRDefault="00DC4E6B" w:rsidP="00DC4E6B">
            <w:pPr>
              <w:jc w:val="center"/>
            </w:pPr>
            <w:r>
              <w:t>[*,3]</w:t>
            </w:r>
          </w:p>
        </w:tc>
        <w:tc>
          <w:tcPr>
            <w:tcW w:w="1104" w:type="pct"/>
            <w:vAlign w:val="center"/>
          </w:tcPr>
          <w:p w14:paraId="7F41728B" w14:textId="78C5F810"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rsidRPr="0080288B">
              <w:t>O</w:t>
            </w:r>
            <w:r w:rsidRPr="0080288B">
              <w:rPr>
                <w:vertAlign w:val="subscript"/>
              </w:rPr>
              <w:t>3</w:t>
            </w:r>
          </w:p>
        </w:tc>
        <w:tc>
          <w:tcPr>
            <w:tcW w:w="3174" w:type="pct"/>
            <w:vAlign w:val="center"/>
          </w:tcPr>
          <w:p w14:paraId="40F812C7" w14:textId="77777777" w:rsidR="00DC4E6B" w:rsidRPr="0080288B" w:rsidRDefault="00DC4E6B" w:rsidP="00E87794">
            <w:pPr>
              <w:cnfStyle w:val="000000000000" w:firstRow="0" w:lastRow="0" w:firstColumn="0" w:lastColumn="0" w:oddVBand="0" w:evenVBand="0" w:oddHBand="0" w:evenHBand="0" w:firstRowFirstColumn="0" w:firstRowLastColumn="0" w:lastRowFirstColumn="0" w:lastRowLastColumn="0"/>
            </w:pPr>
          </w:p>
        </w:tc>
      </w:tr>
      <w:tr w:rsidR="00DC4E6B" w14:paraId="725700EE" w14:textId="07F525B0"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290F9053" w14:textId="6ECC6D13" w:rsidR="00DC4E6B" w:rsidRDefault="00DC4E6B" w:rsidP="00DC4E6B">
            <w:pPr>
              <w:jc w:val="center"/>
            </w:pPr>
            <w:r>
              <w:t>[*,4]</w:t>
            </w:r>
          </w:p>
        </w:tc>
        <w:tc>
          <w:tcPr>
            <w:tcW w:w="1104" w:type="pct"/>
            <w:vAlign w:val="center"/>
          </w:tcPr>
          <w:p w14:paraId="55208396" w14:textId="07B86C2A" w:rsidR="00DC4E6B" w:rsidRDefault="00DC4E6B" w:rsidP="00317FC9">
            <w:pPr>
              <w:jc w:val="center"/>
              <w:cnfStyle w:val="000000100000" w:firstRow="0" w:lastRow="0" w:firstColumn="0" w:lastColumn="0" w:oddVBand="0" w:evenVBand="0" w:oddHBand="1" w:evenHBand="0" w:firstRowFirstColumn="0" w:firstRowLastColumn="0" w:lastRowFirstColumn="0" w:lastRowLastColumn="0"/>
            </w:pPr>
            <w:r w:rsidRPr="0080288B">
              <w:t>N</w:t>
            </w:r>
            <w:r w:rsidRPr="0080288B">
              <w:rPr>
                <w:vertAlign w:val="subscript"/>
              </w:rPr>
              <w:t>2</w:t>
            </w:r>
            <w:r w:rsidRPr="0080288B">
              <w:t>O</w:t>
            </w:r>
          </w:p>
        </w:tc>
        <w:tc>
          <w:tcPr>
            <w:tcW w:w="3174" w:type="pct"/>
            <w:vAlign w:val="center"/>
          </w:tcPr>
          <w:p w14:paraId="62B3945F" w14:textId="77777777" w:rsidR="00DC4E6B" w:rsidRPr="0080288B" w:rsidRDefault="00DC4E6B" w:rsidP="00E87794">
            <w:pPr>
              <w:cnfStyle w:val="000000100000" w:firstRow="0" w:lastRow="0" w:firstColumn="0" w:lastColumn="0" w:oddVBand="0" w:evenVBand="0" w:oddHBand="1" w:evenHBand="0" w:firstRowFirstColumn="0" w:firstRowLastColumn="0" w:lastRowFirstColumn="0" w:lastRowLastColumn="0"/>
            </w:pPr>
          </w:p>
        </w:tc>
      </w:tr>
      <w:tr w:rsidR="00DC4E6B" w14:paraId="5047879D" w14:textId="1E4FECA3"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0ECBADBD" w14:textId="1518FEA8" w:rsidR="00DC4E6B" w:rsidRDefault="00DC4E6B" w:rsidP="00DC4E6B">
            <w:pPr>
              <w:jc w:val="center"/>
            </w:pPr>
            <w:r>
              <w:t>[*,5]</w:t>
            </w:r>
          </w:p>
        </w:tc>
        <w:tc>
          <w:tcPr>
            <w:tcW w:w="1104" w:type="pct"/>
            <w:vAlign w:val="center"/>
          </w:tcPr>
          <w:p w14:paraId="36D4E821" w14:textId="0D55FB92"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rsidRPr="0080288B">
              <w:t>CO</w:t>
            </w:r>
          </w:p>
        </w:tc>
        <w:tc>
          <w:tcPr>
            <w:tcW w:w="3174" w:type="pct"/>
            <w:vAlign w:val="center"/>
          </w:tcPr>
          <w:p w14:paraId="7B35E0CF" w14:textId="420C3BCA" w:rsidR="00DC4E6B" w:rsidRPr="00317FC9" w:rsidRDefault="00DC4E6B" w:rsidP="00317FC9">
            <w:pPr>
              <w:jc w:val="left"/>
              <w:cnfStyle w:val="000000000000" w:firstRow="0" w:lastRow="0" w:firstColumn="0" w:lastColumn="0" w:oddVBand="0" w:evenVBand="0" w:oddHBand="0" w:evenHBand="0" w:firstRowFirstColumn="0" w:firstRowLastColumn="0" w:lastRowFirstColumn="0" w:lastRowLastColumn="0"/>
            </w:pPr>
            <w:r w:rsidRPr="00317FC9">
              <w:t>This molecule has no significant absorption between 5.3-28.3 µm.</w:t>
            </w:r>
          </w:p>
        </w:tc>
      </w:tr>
      <w:tr w:rsidR="00DC4E6B" w14:paraId="41EA391F" w14:textId="5CFE5CDC"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632A838D" w14:textId="082178A8" w:rsidR="00DC4E6B" w:rsidRDefault="00DC4E6B" w:rsidP="00DC4E6B">
            <w:pPr>
              <w:jc w:val="center"/>
            </w:pPr>
            <w:r>
              <w:t>[*,6]</w:t>
            </w:r>
          </w:p>
        </w:tc>
        <w:tc>
          <w:tcPr>
            <w:tcW w:w="1104" w:type="pct"/>
            <w:vAlign w:val="center"/>
          </w:tcPr>
          <w:p w14:paraId="7105992D" w14:textId="5CB98DA0" w:rsidR="00DC4E6B" w:rsidRDefault="00DC4E6B" w:rsidP="00317FC9">
            <w:pPr>
              <w:jc w:val="center"/>
              <w:cnfStyle w:val="000000100000" w:firstRow="0" w:lastRow="0" w:firstColumn="0" w:lastColumn="0" w:oddVBand="0" w:evenVBand="0" w:oddHBand="1" w:evenHBand="0" w:firstRowFirstColumn="0" w:firstRowLastColumn="0" w:lastRowFirstColumn="0" w:lastRowLastColumn="0"/>
            </w:pPr>
            <w:r w:rsidRPr="0080288B">
              <w:t>CH</w:t>
            </w:r>
            <w:r w:rsidRPr="0080288B">
              <w:rPr>
                <w:vertAlign w:val="subscript"/>
              </w:rPr>
              <w:t>4</w:t>
            </w:r>
          </w:p>
        </w:tc>
        <w:tc>
          <w:tcPr>
            <w:tcW w:w="3174" w:type="pct"/>
            <w:vAlign w:val="center"/>
          </w:tcPr>
          <w:p w14:paraId="253D40E9" w14:textId="77777777" w:rsidR="00DC4E6B" w:rsidRPr="00317FC9" w:rsidRDefault="00DC4E6B" w:rsidP="00317FC9">
            <w:pPr>
              <w:jc w:val="left"/>
              <w:cnfStyle w:val="000000100000" w:firstRow="0" w:lastRow="0" w:firstColumn="0" w:lastColumn="0" w:oddVBand="0" w:evenVBand="0" w:oddHBand="1" w:evenHBand="0" w:firstRowFirstColumn="0" w:firstRowLastColumn="0" w:lastRowFirstColumn="0" w:lastRowLastColumn="0"/>
            </w:pPr>
          </w:p>
        </w:tc>
      </w:tr>
      <w:tr w:rsidR="00DC4E6B" w14:paraId="3B4D6A58" w14:textId="39EFEE15"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519E3393" w14:textId="733B6966" w:rsidR="00DC4E6B" w:rsidRDefault="00DC4E6B" w:rsidP="00DC4E6B">
            <w:pPr>
              <w:jc w:val="center"/>
            </w:pPr>
            <w:r>
              <w:t>[*,7]</w:t>
            </w:r>
          </w:p>
        </w:tc>
        <w:tc>
          <w:tcPr>
            <w:tcW w:w="1104" w:type="pct"/>
            <w:vAlign w:val="center"/>
          </w:tcPr>
          <w:p w14:paraId="3D2D7C06" w14:textId="3D8064EF"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rsidRPr="0080288B">
              <w:t>O</w:t>
            </w:r>
            <w:r w:rsidRPr="0080288B">
              <w:rPr>
                <w:vertAlign w:val="subscript"/>
              </w:rPr>
              <w:t>2</w:t>
            </w:r>
          </w:p>
        </w:tc>
        <w:tc>
          <w:tcPr>
            <w:tcW w:w="3174" w:type="pct"/>
            <w:vAlign w:val="center"/>
          </w:tcPr>
          <w:p w14:paraId="448D6163" w14:textId="77777777" w:rsidR="00DC4E6B" w:rsidRPr="00317FC9" w:rsidRDefault="00DC4E6B" w:rsidP="00317FC9">
            <w:pPr>
              <w:jc w:val="left"/>
              <w:cnfStyle w:val="000000000000" w:firstRow="0" w:lastRow="0" w:firstColumn="0" w:lastColumn="0" w:oddVBand="0" w:evenVBand="0" w:oddHBand="0" w:evenHBand="0" w:firstRowFirstColumn="0" w:firstRowLastColumn="0" w:lastRowFirstColumn="0" w:lastRowLastColumn="0"/>
            </w:pPr>
          </w:p>
        </w:tc>
      </w:tr>
      <w:tr w:rsidR="00DC4E6B" w14:paraId="55E92AFD" w14:textId="7EDDF0EC"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78AADD8F" w14:textId="49477453" w:rsidR="00DC4E6B" w:rsidRDefault="00DC4E6B" w:rsidP="00DC4E6B">
            <w:pPr>
              <w:jc w:val="center"/>
            </w:pPr>
            <w:r>
              <w:t>[*,8]</w:t>
            </w:r>
          </w:p>
        </w:tc>
        <w:tc>
          <w:tcPr>
            <w:tcW w:w="1104" w:type="pct"/>
            <w:vAlign w:val="center"/>
          </w:tcPr>
          <w:p w14:paraId="4E02A10C" w14:textId="36A0BEB8" w:rsidR="00DC4E6B" w:rsidRDefault="00DC4E6B" w:rsidP="00317FC9">
            <w:pPr>
              <w:jc w:val="center"/>
              <w:cnfStyle w:val="000000100000" w:firstRow="0" w:lastRow="0" w:firstColumn="0" w:lastColumn="0" w:oddVBand="0" w:evenVBand="0" w:oddHBand="1" w:evenHBand="0" w:firstRowFirstColumn="0" w:firstRowLastColumn="0" w:lastRowFirstColumn="0" w:lastRowLastColumn="0"/>
            </w:pPr>
            <w:r w:rsidRPr="0080288B">
              <w:t>N</w:t>
            </w:r>
            <w:r w:rsidRPr="0080288B">
              <w:rPr>
                <w:vertAlign w:val="subscript"/>
              </w:rPr>
              <w:t>2</w:t>
            </w:r>
          </w:p>
        </w:tc>
        <w:tc>
          <w:tcPr>
            <w:tcW w:w="3174" w:type="pct"/>
            <w:vAlign w:val="center"/>
          </w:tcPr>
          <w:p w14:paraId="23708566" w14:textId="5C1EB4E3" w:rsidR="00DC4E6B" w:rsidRPr="00317FC9" w:rsidRDefault="00DC4E6B" w:rsidP="00317FC9">
            <w:pPr>
              <w:jc w:val="left"/>
              <w:cnfStyle w:val="000000100000" w:firstRow="0" w:lastRow="0" w:firstColumn="0" w:lastColumn="0" w:oddVBand="0" w:evenVBand="0" w:oddHBand="1" w:evenHBand="0" w:firstRowFirstColumn="0" w:firstRowLastColumn="0" w:lastRowFirstColumn="0" w:lastRowLastColumn="0"/>
            </w:pPr>
            <w:r w:rsidRPr="00317FC9">
              <w:t>This molecule has no significant absorption between 5.3-28.3 µm.</w:t>
            </w:r>
          </w:p>
        </w:tc>
      </w:tr>
      <w:tr w:rsidR="00DC4E6B" w14:paraId="53897740" w14:textId="2EBA50AE"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654458C2" w14:textId="5546812C" w:rsidR="00DC4E6B" w:rsidRDefault="00DC4E6B" w:rsidP="00DC4E6B">
            <w:pPr>
              <w:jc w:val="center"/>
            </w:pPr>
            <w:r>
              <w:t>[*,9]</w:t>
            </w:r>
          </w:p>
        </w:tc>
        <w:tc>
          <w:tcPr>
            <w:tcW w:w="1104" w:type="pct"/>
            <w:vAlign w:val="center"/>
          </w:tcPr>
          <w:p w14:paraId="0A0DEEA9" w14:textId="37FBC17D"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rsidRPr="0080288B">
              <w:t>NO</w:t>
            </w:r>
            <w:r w:rsidRPr="0080288B">
              <w:rPr>
                <w:vertAlign w:val="subscript"/>
              </w:rPr>
              <w:t>2</w:t>
            </w:r>
          </w:p>
        </w:tc>
        <w:tc>
          <w:tcPr>
            <w:tcW w:w="3174" w:type="pct"/>
            <w:vAlign w:val="center"/>
          </w:tcPr>
          <w:p w14:paraId="3CB5E6A6" w14:textId="77777777" w:rsidR="00DC4E6B" w:rsidRPr="0080288B" w:rsidRDefault="00DC4E6B" w:rsidP="00317FC9">
            <w:pPr>
              <w:jc w:val="left"/>
              <w:cnfStyle w:val="000000000000" w:firstRow="0" w:lastRow="0" w:firstColumn="0" w:lastColumn="0" w:oddVBand="0" w:evenVBand="0" w:oddHBand="0" w:evenHBand="0" w:firstRowFirstColumn="0" w:firstRowLastColumn="0" w:lastRowFirstColumn="0" w:lastRowLastColumn="0"/>
            </w:pPr>
          </w:p>
        </w:tc>
      </w:tr>
      <w:tr w:rsidR="00DC4E6B" w14:paraId="73F4B978" w14:textId="295E3411" w:rsidTr="00983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Align w:val="center"/>
          </w:tcPr>
          <w:p w14:paraId="49DC64BF" w14:textId="43750219" w:rsidR="00DC4E6B" w:rsidRDefault="00DC4E6B" w:rsidP="00DC4E6B">
            <w:pPr>
              <w:jc w:val="center"/>
            </w:pPr>
            <w:r>
              <w:t>[*,10]</w:t>
            </w:r>
          </w:p>
        </w:tc>
        <w:tc>
          <w:tcPr>
            <w:tcW w:w="1104" w:type="pct"/>
            <w:vAlign w:val="center"/>
          </w:tcPr>
          <w:p w14:paraId="2711E115" w14:textId="0B1444AB" w:rsidR="00DC4E6B" w:rsidRDefault="00DC4E6B" w:rsidP="00317FC9">
            <w:pPr>
              <w:jc w:val="center"/>
              <w:cnfStyle w:val="000000100000" w:firstRow="0" w:lastRow="0" w:firstColumn="0" w:lastColumn="0" w:oddVBand="0" w:evenVBand="0" w:oddHBand="1" w:evenHBand="0" w:firstRowFirstColumn="0" w:firstRowLastColumn="0" w:lastRowFirstColumn="0" w:lastRowLastColumn="0"/>
            </w:pPr>
            <w:r w:rsidRPr="0080288B">
              <w:t>HNO</w:t>
            </w:r>
            <w:r w:rsidRPr="0080288B">
              <w:rPr>
                <w:vertAlign w:val="subscript"/>
              </w:rPr>
              <w:t>3</w:t>
            </w:r>
          </w:p>
        </w:tc>
        <w:tc>
          <w:tcPr>
            <w:tcW w:w="3174" w:type="pct"/>
            <w:vAlign w:val="center"/>
          </w:tcPr>
          <w:p w14:paraId="1E0027C6" w14:textId="77777777" w:rsidR="00DC4E6B" w:rsidRPr="0080288B" w:rsidRDefault="00DC4E6B" w:rsidP="00317FC9">
            <w:pPr>
              <w:jc w:val="left"/>
              <w:cnfStyle w:val="000000100000" w:firstRow="0" w:lastRow="0" w:firstColumn="0" w:lastColumn="0" w:oddVBand="0" w:evenVBand="0" w:oddHBand="1" w:evenHBand="0" w:firstRowFirstColumn="0" w:firstRowLastColumn="0" w:lastRowFirstColumn="0" w:lastRowLastColumn="0"/>
            </w:pPr>
          </w:p>
        </w:tc>
      </w:tr>
      <w:tr w:rsidR="00DC4E6B" w14:paraId="6578DE54" w14:textId="0702A83B" w:rsidTr="0098327B">
        <w:tc>
          <w:tcPr>
            <w:cnfStyle w:val="001000000000" w:firstRow="0" w:lastRow="0" w:firstColumn="1" w:lastColumn="0" w:oddVBand="0" w:evenVBand="0" w:oddHBand="0" w:evenHBand="0" w:firstRowFirstColumn="0" w:firstRowLastColumn="0" w:lastRowFirstColumn="0" w:lastRowLastColumn="0"/>
            <w:tcW w:w="722" w:type="pct"/>
            <w:vAlign w:val="center"/>
          </w:tcPr>
          <w:p w14:paraId="3032E445" w14:textId="0CD659D7" w:rsidR="00DC4E6B" w:rsidRDefault="00DC4E6B" w:rsidP="00DC4E6B">
            <w:pPr>
              <w:jc w:val="center"/>
            </w:pPr>
            <w:r>
              <w:t>[*,11]</w:t>
            </w:r>
          </w:p>
        </w:tc>
        <w:tc>
          <w:tcPr>
            <w:tcW w:w="1104" w:type="pct"/>
            <w:vAlign w:val="center"/>
          </w:tcPr>
          <w:p w14:paraId="2B6BE690" w14:textId="4FC178E7" w:rsidR="00DC4E6B" w:rsidRDefault="00DC4E6B" w:rsidP="00317FC9">
            <w:pPr>
              <w:jc w:val="center"/>
              <w:cnfStyle w:val="000000000000" w:firstRow="0" w:lastRow="0" w:firstColumn="0" w:lastColumn="0" w:oddVBand="0" w:evenVBand="0" w:oddHBand="0" w:evenHBand="0" w:firstRowFirstColumn="0" w:firstRowLastColumn="0" w:lastRowFirstColumn="0" w:lastRowLastColumn="0"/>
            </w:pPr>
            <w:r>
              <w:t>CIA</w:t>
            </w:r>
          </w:p>
        </w:tc>
        <w:tc>
          <w:tcPr>
            <w:tcW w:w="3174" w:type="pct"/>
            <w:vAlign w:val="center"/>
          </w:tcPr>
          <w:p w14:paraId="0BFC95FC" w14:textId="5D84C177" w:rsidR="00DC4E6B" w:rsidRDefault="00DC4E6B" w:rsidP="00317FC9">
            <w:pPr>
              <w:jc w:val="left"/>
              <w:cnfStyle w:val="000000000000" w:firstRow="0" w:lastRow="0" w:firstColumn="0" w:lastColumn="0" w:oddVBand="0" w:evenVBand="0" w:oddHBand="0" w:evenHBand="0" w:firstRowFirstColumn="0" w:firstRowLastColumn="0" w:lastRowFirstColumn="0" w:lastRowLastColumn="0"/>
            </w:pPr>
            <w:r>
              <w:t xml:space="preserve">Collisionally induced absorption. CIA can be neglected between </w:t>
            </w:r>
            <w:r w:rsidRPr="00317FC9">
              <w:t>5.3-28.3 µm</w:t>
            </w:r>
            <w:r>
              <w:rPr>
                <w:i/>
                <w:iCs/>
              </w:rPr>
              <w:t>.</w:t>
            </w:r>
          </w:p>
        </w:tc>
      </w:tr>
    </w:tbl>
    <w:p w14:paraId="3C249264" w14:textId="6C6F97C1" w:rsidR="00247542" w:rsidRDefault="00247542" w:rsidP="005A17CD">
      <w:pPr>
        <w:rPr>
          <w:rFonts w:cs="Segoe UI"/>
          <w:b/>
          <w:bCs/>
        </w:rPr>
      </w:pPr>
    </w:p>
    <w:p w14:paraId="10D48574" w14:textId="20ECD7BE" w:rsidR="005A17CD" w:rsidRPr="005A17CD" w:rsidRDefault="005A17CD">
      <w:pPr>
        <w:pStyle w:val="Heading3"/>
      </w:pPr>
      <w:bookmarkStart w:id="100" w:name="_Ref146554132"/>
      <w:bookmarkStart w:id="101" w:name="_Ref146554136"/>
      <w:bookmarkStart w:id="102" w:name="_Toc146554631"/>
      <w:bookmarkStart w:id="103" w:name="_Toc146871694"/>
      <w:r w:rsidRPr="005A17CD">
        <w:t>Sky radiance spectra</w:t>
      </w:r>
      <w:bookmarkEnd w:id="100"/>
      <w:bookmarkEnd w:id="101"/>
      <w:bookmarkEnd w:id="102"/>
      <w:bookmarkEnd w:id="103"/>
    </w:p>
    <w:p w14:paraId="4462EB64" w14:textId="77777777" w:rsidR="005A17CD" w:rsidRDefault="005A17CD" w:rsidP="00317FC9">
      <w:pPr>
        <w:spacing w:before="120"/>
      </w:pPr>
      <w:r>
        <w:t xml:space="preserve">Sky radiance spectra are produced by extracting only the B-side of nodded data and omitting the sky subtraction step. Sky radiance spectra usually give the clearest view line emission from the atmosphere and thus their main use is for wavelength calibration, by aligning sky emission lines to their known frequencies. </w:t>
      </w:r>
    </w:p>
    <w:p w14:paraId="0CBD2F14" w14:textId="77777777" w:rsidR="000576FD" w:rsidRDefault="000576FD" w:rsidP="000576FD"/>
    <w:p w14:paraId="21C4BF53" w14:textId="4AEA54C3" w:rsidR="005A17CD" w:rsidRDefault="005A17CD" w:rsidP="005A17CD">
      <w:r>
        <w:t xml:space="preserve">Sky radiance spectra are distinguished from sky-subtracted object spectra by a different file naming convention to prevent confusion. There is a one-to-one correspondence between the end-product of sky subtracted and radiance reductions, summarized here: </w:t>
      </w:r>
    </w:p>
    <w:p w14:paraId="5530E30B" w14:textId="77777777" w:rsidR="000576FD" w:rsidRDefault="000576FD" w:rsidP="000576FD"/>
    <w:p w14:paraId="43DEF262" w14:textId="39EFC99A" w:rsidR="00317FC9" w:rsidRDefault="00317FC9" w:rsidP="00317FC9">
      <w:r>
        <w:t xml:space="preserve">                                       </w:t>
      </w:r>
      <w:r w:rsidR="005A17CD">
        <w:t xml:space="preserve">Sky subtracted spectra </w:t>
      </w:r>
      <w:r>
        <w:t>↔</w:t>
      </w:r>
      <w:r w:rsidR="005A17CD">
        <w:t xml:space="preserve"> Sky radiance spectra</w:t>
      </w:r>
    </w:p>
    <w:p w14:paraId="1CF12FB0" w14:textId="64C710DE" w:rsidR="005A17CD" w:rsidRDefault="005A17CD" w:rsidP="00317FC9">
      <w:pPr>
        <w:jc w:val="center"/>
      </w:pPr>
      <w:r>
        <w:t xml:space="preserve">SPC </w:t>
      </w:r>
      <w:r w:rsidR="00317FC9">
        <w:t>↔</w:t>
      </w:r>
      <w:r>
        <w:t xml:space="preserve"> SSP</w:t>
      </w:r>
    </w:p>
    <w:p w14:paraId="6BBF225D" w14:textId="444FBCBA" w:rsidR="005A17CD" w:rsidRDefault="005A17CD" w:rsidP="00317FC9">
      <w:pPr>
        <w:jc w:val="center"/>
      </w:pPr>
      <w:r>
        <w:t xml:space="preserve">MRD </w:t>
      </w:r>
      <w:r w:rsidR="00317FC9">
        <w:t>↔</w:t>
      </w:r>
      <w:r>
        <w:t xml:space="preserve"> SMD</w:t>
      </w:r>
    </w:p>
    <w:p w14:paraId="1E96492A" w14:textId="46155DBA" w:rsidR="005A17CD" w:rsidRDefault="00B15908" w:rsidP="00317FC9">
      <w:pPr>
        <w:jc w:val="center"/>
      </w:pPr>
      <w:r>
        <w:t>COA</w:t>
      </w:r>
      <w:r w:rsidR="005A17CD">
        <w:t xml:space="preserve"> </w:t>
      </w:r>
      <w:r w:rsidR="00317FC9">
        <w:t>↔</w:t>
      </w:r>
      <w:r w:rsidR="005A17CD">
        <w:t xml:space="preserve"> SCO</w:t>
      </w:r>
    </w:p>
    <w:p w14:paraId="0681A202" w14:textId="77777777" w:rsidR="005A17CD" w:rsidRDefault="005A17CD" w:rsidP="005A17CD">
      <w:pPr>
        <w:rPr>
          <w:rFonts w:cs="Segoe UI"/>
        </w:rPr>
      </w:pPr>
    </w:p>
    <w:p w14:paraId="3630E0B9" w14:textId="2EFF269E" w:rsidR="005A17CD" w:rsidRDefault="00AE2A8C" w:rsidP="000576FD">
      <w:pPr>
        <w:rPr>
          <w:rFonts w:cs="Segoe UI"/>
        </w:rPr>
      </w:pPr>
      <w:r>
        <w:rPr>
          <w:rFonts w:cs="Segoe UI"/>
        </w:rPr>
        <w:t>Sky</w:t>
      </w:r>
      <w:r w:rsidR="005A17CD">
        <w:rPr>
          <w:rFonts w:cs="Segoe UI"/>
        </w:rPr>
        <w:t xml:space="preserve"> radiance files also include thermal emission from the telescope optics</w:t>
      </w:r>
      <w:r>
        <w:rPr>
          <w:rFonts w:cs="Segoe UI"/>
        </w:rPr>
        <w:t xml:space="preserve"> in addition to </w:t>
      </w:r>
      <w:r w:rsidR="005A17CD">
        <w:rPr>
          <w:rFonts w:cs="Segoe UI"/>
        </w:rPr>
        <w:t xml:space="preserve">the sky emission lines and sky thermal background. There is no </w:t>
      </w:r>
      <w:r>
        <w:rPr>
          <w:rFonts w:cs="Segoe UI"/>
        </w:rPr>
        <w:t>obvious</w:t>
      </w:r>
      <w:r w:rsidR="005A17CD">
        <w:rPr>
          <w:rFonts w:cs="Segoe UI"/>
        </w:rPr>
        <w:t xml:space="preserve"> way to separate or distinguish the</w:t>
      </w:r>
      <w:r>
        <w:rPr>
          <w:rFonts w:cs="Segoe UI"/>
        </w:rPr>
        <w:t xml:space="preserve"> contribution from</w:t>
      </w:r>
      <w:r w:rsidR="005A17CD">
        <w:rPr>
          <w:rFonts w:cs="Segoe UI"/>
        </w:rPr>
        <w:t xml:space="preserve"> </w:t>
      </w:r>
      <w:r>
        <w:rPr>
          <w:rFonts w:cs="Segoe UI"/>
        </w:rPr>
        <w:t xml:space="preserve">the </w:t>
      </w:r>
      <w:r w:rsidR="005A17CD">
        <w:rPr>
          <w:rFonts w:cs="Segoe UI"/>
        </w:rPr>
        <w:t>telescope</w:t>
      </w:r>
      <w:r>
        <w:rPr>
          <w:rFonts w:cs="Segoe UI"/>
        </w:rPr>
        <w:t xml:space="preserve">. </w:t>
      </w:r>
      <w:r w:rsidR="005A17CD">
        <w:rPr>
          <w:rFonts w:cs="Segoe UI"/>
        </w:rPr>
        <w:t xml:space="preserve"> </w:t>
      </w:r>
    </w:p>
    <w:p w14:paraId="0C29E351" w14:textId="77777777" w:rsidR="005A17CD" w:rsidRDefault="005A17CD" w:rsidP="005A17CD"/>
    <w:p w14:paraId="619B1CA8" w14:textId="3E5A1E2F" w:rsidR="008363F7" w:rsidRDefault="005A17CD" w:rsidP="003D5C20">
      <w:pPr>
        <w:keepNext/>
        <w:jc w:val="center"/>
      </w:pPr>
      <w:r>
        <w:rPr>
          <w:noProof/>
        </w:rPr>
        <w:lastRenderedPageBreak/>
        <w:drawing>
          <wp:inline distT="0" distB="0" distL="0" distR="0" wp14:anchorId="3797FE34" wp14:editId="01C39D5F">
            <wp:extent cx="2859647" cy="2601483"/>
            <wp:effectExtent l="2223" t="0" r="317" b="318"/>
            <wp:docPr id="756172709" name="Picture 75617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72709" name="Picture 756172709"/>
                    <pic:cNvPicPr/>
                  </pic:nvPicPr>
                  <pic:blipFill>
                    <a:blip r:embed="rId42">
                      <a:extLst>
                        <a:ext uri="{28A0092B-C50C-407E-A947-70E740481C1C}">
                          <a14:useLocalDpi xmlns:a14="http://schemas.microsoft.com/office/drawing/2010/main" val="0"/>
                        </a:ext>
                      </a:extLst>
                    </a:blip>
                    <a:stretch>
                      <a:fillRect/>
                    </a:stretch>
                  </pic:blipFill>
                  <pic:spPr>
                    <a:xfrm rot="16200000">
                      <a:off x="0" y="0"/>
                      <a:ext cx="2916764" cy="2653443"/>
                    </a:xfrm>
                    <a:prstGeom prst="rect">
                      <a:avLst/>
                    </a:prstGeom>
                  </pic:spPr>
                </pic:pic>
              </a:graphicData>
            </a:graphic>
          </wp:inline>
        </w:drawing>
      </w:r>
      <w:r>
        <w:rPr>
          <w:noProof/>
        </w:rPr>
        <w:drawing>
          <wp:inline distT="0" distB="0" distL="0" distR="0" wp14:anchorId="0FA46E0C" wp14:editId="45CBA706">
            <wp:extent cx="2861741" cy="2755257"/>
            <wp:effectExtent l="2540" t="0" r="0" b="0"/>
            <wp:docPr id="1068186185" name="Picture 106818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186185" name="Picture 1068186185"/>
                    <pic:cNvPicPr/>
                  </pic:nvPicPr>
                  <pic:blipFill>
                    <a:blip r:embed="rId43">
                      <a:extLst>
                        <a:ext uri="{28A0092B-C50C-407E-A947-70E740481C1C}">
                          <a14:useLocalDpi xmlns:a14="http://schemas.microsoft.com/office/drawing/2010/main" val="0"/>
                        </a:ext>
                      </a:extLst>
                    </a:blip>
                    <a:stretch>
                      <a:fillRect/>
                    </a:stretch>
                  </pic:blipFill>
                  <pic:spPr>
                    <a:xfrm rot="16200000">
                      <a:off x="0" y="0"/>
                      <a:ext cx="2901937" cy="2793958"/>
                    </a:xfrm>
                    <a:prstGeom prst="rect">
                      <a:avLst/>
                    </a:prstGeom>
                  </pic:spPr>
                </pic:pic>
              </a:graphicData>
            </a:graphic>
          </wp:inline>
        </w:drawing>
      </w:r>
    </w:p>
    <w:p w14:paraId="77656041" w14:textId="7B37072E" w:rsidR="005A17CD" w:rsidRPr="000576FD" w:rsidRDefault="008363F7" w:rsidP="005F24A4">
      <w:pPr>
        <w:pStyle w:val="Caption"/>
        <w:rPr>
          <w:b w:val="0"/>
          <w:bCs w:val="0"/>
          <w:i/>
          <w:iCs/>
          <w:color w:val="2F5496"/>
          <w:sz w:val="22"/>
          <w:szCs w:val="22"/>
        </w:rPr>
      </w:pPr>
      <w:bookmarkStart w:id="104" w:name="_Ref146483050"/>
      <w:r w:rsidRPr="000576FD">
        <w:rPr>
          <w:sz w:val="22"/>
          <w:szCs w:val="22"/>
        </w:rPr>
        <w:t xml:space="preserve">Figure </w:t>
      </w:r>
      <w:r w:rsidRPr="000576FD">
        <w:rPr>
          <w:sz w:val="22"/>
          <w:szCs w:val="22"/>
        </w:rPr>
        <w:fldChar w:fldCharType="begin"/>
      </w:r>
      <w:r w:rsidRPr="000576FD">
        <w:rPr>
          <w:sz w:val="22"/>
          <w:szCs w:val="22"/>
        </w:rPr>
        <w:instrText xml:space="preserve"> SEQ Figure \* ARABIC </w:instrText>
      </w:r>
      <w:r w:rsidRPr="000576FD">
        <w:rPr>
          <w:sz w:val="22"/>
          <w:szCs w:val="22"/>
        </w:rPr>
        <w:fldChar w:fldCharType="separate"/>
      </w:r>
      <w:r w:rsidR="003E319F">
        <w:rPr>
          <w:noProof/>
          <w:sz w:val="22"/>
          <w:szCs w:val="22"/>
        </w:rPr>
        <w:t>7</w:t>
      </w:r>
      <w:r w:rsidRPr="000576FD">
        <w:rPr>
          <w:noProof/>
          <w:sz w:val="22"/>
          <w:szCs w:val="22"/>
        </w:rPr>
        <w:fldChar w:fldCharType="end"/>
      </w:r>
      <w:bookmarkEnd w:id="104"/>
      <w:r w:rsidR="005A17CD" w:rsidRPr="000576FD">
        <w:rPr>
          <w:sz w:val="22"/>
          <w:szCs w:val="22"/>
        </w:rPr>
        <w:t xml:space="preserve"> </w:t>
      </w:r>
      <w:r w:rsidR="00B15908" w:rsidRPr="000576FD">
        <w:rPr>
          <w:b w:val="0"/>
          <w:bCs w:val="0"/>
          <w:i/>
          <w:iCs/>
          <w:color w:val="2F5496"/>
          <w:sz w:val="22"/>
          <w:szCs w:val="22"/>
        </w:rPr>
        <w:t xml:space="preserve">(Top row) </w:t>
      </w:r>
      <w:r w:rsidR="00F11BC5">
        <w:rPr>
          <w:b w:val="0"/>
          <w:bCs w:val="0"/>
          <w:i/>
          <w:iCs/>
          <w:color w:val="2F5496"/>
          <w:sz w:val="22"/>
          <w:szCs w:val="22"/>
        </w:rPr>
        <w:t>Two</w:t>
      </w:r>
      <w:r w:rsidR="005A17CD" w:rsidRPr="000576FD">
        <w:rPr>
          <w:b w:val="0"/>
          <w:bCs w:val="0"/>
          <w:i/>
          <w:iCs/>
          <w:color w:val="2F5496"/>
          <w:sz w:val="22"/>
          <w:szCs w:val="22"/>
        </w:rPr>
        <w:t xml:space="preserve"> examples of nod-subtracted </w:t>
      </w:r>
      <w:r w:rsidR="00B15908" w:rsidRPr="000576FD">
        <w:rPr>
          <w:b w:val="0"/>
          <w:bCs w:val="0"/>
          <w:i/>
          <w:iCs/>
          <w:color w:val="2F5496"/>
          <w:sz w:val="22"/>
          <w:szCs w:val="22"/>
        </w:rPr>
        <w:t>data with the transmission model scaled and overplotted in red. (Bottom row)</w:t>
      </w:r>
      <w:r w:rsidR="005A17CD" w:rsidRPr="000576FD">
        <w:rPr>
          <w:b w:val="0"/>
          <w:bCs w:val="0"/>
          <w:i/>
          <w:iCs/>
          <w:color w:val="2F5496"/>
          <w:sz w:val="22"/>
          <w:szCs w:val="22"/>
        </w:rPr>
        <w:t xml:space="preserve"> </w:t>
      </w:r>
      <w:r w:rsidR="00B15908" w:rsidRPr="000576FD">
        <w:rPr>
          <w:b w:val="0"/>
          <w:bCs w:val="0"/>
          <w:i/>
          <w:iCs/>
          <w:color w:val="2F5496"/>
          <w:sz w:val="22"/>
          <w:szCs w:val="22"/>
        </w:rPr>
        <w:t>The</w:t>
      </w:r>
      <w:r w:rsidR="005A17CD" w:rsidRPr="000576FD">
        <w:rPr>
          <w:b w:val="0"/>
          <w:bCs w:val="0"/>
          <w:i/>
          <w:iCs/>
          <w:color w:val="2F5496"/>
          <w:sz w:val="22"/>
          <w:szCs w:val="22"/>
        </w:rPr>
        <w:t xml:space="preserve"> corresponding sky radiance spectra</w:t>
      </w:r>
      <w:r w:rsidR="00B15908" w:rsidRPr="000576FD">
        <w:rPr>
          <w:b w:val="0"/>
          <w:bCs w:val="0"/>
          <w:i/>
          <w:iCs/>
          <w:color w:val="2F5496"/>
          <w:sz w:val="22"/>
          <w:szCs w:val="22"/>
        </w:rPr>
        <w:t xml:space="preserve"> have much higher fluxes than the nod-subtracted data, and the line shapes differ due to different</w:t>
      </w:r>
      <w:r w:rsidR="008F2112" w:rsidRPr="000576FD">
        <w:rPr>
          <w:b w:val="0"/>
          <w:bCs w:val="0"/>
          <w:i/>
          <w:iCs/>
          <w:color w:val="2F5496"/>
          <w:sz w:val="22"/>
          <w:szCs w:val="22"/>
        </w:rPr>
        <w:t xml:space="preserve"> line formation properties of absorption and emission.</w:t>
      </w:r>
    </w:p>
    <w:p w14:paraId="072A9042" w14:textId="77777777" w:rsidR="005A17CD" w:rsidRDefault="005A17CD" w:rsidP="005A17CD"/>
    <w:p w14:paraId="2A85F78A" w14:textId="14C6F44E" w:rsidR="005A17CD" w:rsidRDefault="005A17CD" w:rsidP="000576FD">
      <w:r>
        <w:t xml:space="preserve">If the standard wavelength solution quality (as characterized in </w:t>
      </w:r>
      <w:r w:rsidR="00317FC9">
        <w:t>S</w:t>
      </w:r>
      <w:r>
        <w:t xml:space="preserve">ection </w:t>
      </w:r>
      <w:r w:rsidR="00317FC9" w:rsidRPr="00317FC9">
        <w:rPr>
          <w:u w:val="single"/>
        </w:rPr>
        <w:fldChar w:fldCharType="begin"/>
      </w:r>
      <w:r w:rsidR="00317FC9" w:rsidRPr="00317FC9">
        <w:rPr>
          <w:u w:val="single"/>
        </w:rPr>
        <w:instrText xml:space="preserve"> REF _Ref146545073 \r \h </w:instrText>
      </w:r>
      <w:r w:rsidR="00317FC9">
        <w:rPr>
          <w:u w:val="single"/>
        </w:rPr>
        <w:instrText xml:space="preserve"> \* MERGEFORMAT </w:instrText>
      </w:r>
      <w:r w:rsidR="00317FC9" w:rsidRPr="00317FC9">
        <w:rPr>
          <w:u w:val="single"/>
        </w:rPr>
      </w:r>
      <w:r w:rsidR="00317FC9" w:rsidRPr="00317FC9">
        <w:rPr>
          <w:u w:val="single"/>
        </w:rPr>
        <w:fldChar w:fldCharType="separate"/>
      </w:r>
      <w:r w:rsidR="00317FC9" w:rsidRPr="00317FC9">
        <w:rPr>
          <w:u w:val="single"/>
        </w:rPr>
        <w:t>4.1</w:t>
      </w:r>
      <w:r w:rsidR="00317FC9" w:rsidRPr="00317FC9">
        <w:rPr>
          <w:u w:val="single"/>
        </w:rPr>
        <w:fldChar w:fldCharType="end"/>
      </w:r>
      <w:r>
        <w:t xml:space="preserve">) is sufficient for the science, then sky radiance files can be ignored. </w:t>
      </w:r>
      <w:r w:rsidR="008F2112">
        <w:t xml:space="preserve">However, they can be useful if there is a need to evaluate wavenumber outliers due to systematic errors, by comparing the measured and theoretical wavenumbers of sky lines. </w:t>
      </w:r>
      <w:r>
        <w:t xml:space="preserve">Sky variance and regular </w:t>
      </w:r>
      <w:r w:rsidR="008F2112">
        <w:t xml:space="preserve">nod subtracted </w:t>
      </w:r>
      <w:r>
        <w:t xml:space="preserve">data reductions are rectified and wavelength calibrated in the same way, so any frequency offsets seen in the sky emission spectra will also be present in the </w:t>
      </w:r>
      <w:r w:rsidR="008F2112">
        <w:t>nod subtracted</w:t>
      </w:r>
      <w:r>
        <w:t xml:space="preserve"> reductions. Another potential purpose is to check to see whether there are uncatalogued atmospheric lines </w:t>
      </w:r>
      <w:r w:rsidR="00DD7A0A">
        <w:t xml:space="preserve">in </w:t>
      </w:r>
      <w:r>
        <w:t>the spectrum</w:t>
      </w:r>
      <w:r w:rsidR="008F2112">
        <w:t xml:space="preserve"> that may be underpredicted in the</w:t>
      </w:r>
      <w:r>
        <w:t xml:space="preserve"> transmission model. </w:t>
      </w:r>
    </w:p>
    <w:p w14:paraId="59D2F238" w14:textId="77777777" w:rsidR="000576FD" w:rsidRDefault="000576FD" w:rsidP="000576FD">
      <w:pPr>
        <w:rPr>
          <w:rFonts w:cs="Segoe UI"/>
        </w:rPr>
      </w:pPr>
    </w:p>
    <w:p w14:paraId="76816FBC" w14:textId="51015B9F" w:rsidR="000B12FF" w:rsidRPr="000F2024" w:rsidRDefault="000576FD" w:rsidP="000576FD">
      <w:pPr>
        <w:rPr>
          <w:rFonts w:cs="Segoe UI"/>
        </w:rPr>
      </w:pPr>
      <w:r w:rsidRPr="000576FD">
        <w:rPr>
          <w:rFonts w:cs="Segoe UI"/>
          <w:u w:val="single"/>
        </w:rPr>
        <w:fldChar w:fldCharType="begin"/>
      </w:r>
      <w:r w:rsidRPr="000576FD">
        <w:rPr>
          <w:rFonts w:cs="Segoe UI"/>
          <w:u w:val="single"/>
        </w:rPr>
        <w:instrText xml:space="preserve"> REF _Ref146483050 \h </w:instrText>
      </w:r>
      <w:r>
        <w:rPr>
          <w:rFonts w:cs="Segoe UI"/>
          <w:u w:val="single"/>
        </w:rPr>
        <w:instrText xml:space="preserve"> \* MERGEFORMAT </w:instrText>
      </w:r>
      <w:r w:rsidRPr="000576FD">
        <w:rPr>
          <w:rFonts w:cs="Segoe UI"/>
          <w:u w:val="single"/>
        </w:rPr>
      </w:r>
      <w:r w:rsidRPr="000576FD">
        <w:rPr>
          <w:rFonts w:cs="Segoe UI"/>
          <w:u w:val="single"/>
        </w:rPr>
        <w:fldChar w:fldCharType="separate"/>
      </w:r>
      <w:r w:rsidRPr="00D038BD">
        <w:rPr>
          <w:szCs w:val="24"/>
          <w:u w:val="single"/>
        </w:rPr>
        <w:t>Figur</w:t>
      </w:r>
      <w:r w:rsidRPr="000576FD">
        <w:rPr>
          <w:sz w:val="22"/>
          <w:szCs w:val="22"/>
          <w:u w:val="single"/>
        </w:rPr>
        <w:t xml:space="preserve">e </w:t>
      </w:r>
      <w:r w:rsidRPr="000576FD">
        <w:rPr>
          <w:noProof/>
          <w:sz w:val="22"/>
          <w:szCs w:val="22"/>
          <w:u w:val="single"/>
        </w:rPr>
        <w:t>7</w:t>
      </w:r>
      <w:r w:rsidRPr="000576FD">
        <w:rPr>
          <w:rFonts w:cs="Segoe UI"/>
          <w:u w:val="single"/>
        </w:rPr>
        <w:fldChar w:fldCharType="end"/>
      </w:r>
      <w:r w:rsidR="008363F7" w:rsidRPr="00317FC9">
        <w:rPr>
          <w:rFonts w:cs="Segoe UI"/>
        </w:rPr>
        <w:t xml:space="preserve"> </w:t>
      </w:r>
      <w:r w:rsidR="005A17CD">
        <w:rPr>
          <w:rFonts w:cs="Segoe UI"/>
        </w:rPr>
        <w:t xml:space="preserve">shows </w:t>
      </w:r>
      <w:r w:rsidR="000B12FF">
        <w:rPr>
          <w:rFonts w:cs="Segoe UI"/>
        </w:rPr>
        <w:t>two spectra observed at the same spectral setting at the same altitude of 43000</w:t>
      </w:r>
      <w:r w:rsidR="008363F7">
        <w:rPr>
          <w:rFonts w:cs="Segoe UI"/>
        </w:rPr>
        <w:t xml:space="preserve"> ft.</w:t>
      </w:r>
      <w:r w:rsidR="000B12FF">
        <w:rPr>
          <w:rFonts w:cs="Segoe UI"/>
        </w:rPr>
        <w:t xml:space="preserve"> The PSG transmission model that was matched to the observation parameters is about the same for both observations and shows moderate levels of absorption from nitric acid, HNO</w:t>
      </w:r>
      <w:r w:rsidR="000B12FF" w:rsidRPr="000B12FF">
        <w:rPr>
          <w:rFonts w:cs="Segoe UI"/>
          <w:vertAlign w:val="subscript"/>
        </w:rPr>
        <w:t>3</w:t>
      </w:r>
      <w:r w:rsidR="000B12FF">
        <w:rPr>
          <w:rFonts w:cs="Segoe UI"/>
        </w:rPr>
        <w:t>. However, the spectrum toward AFGL 2591 clearly has deeper HNO</w:t>
      </w:r>
      <w:r w:rsidR="000B12FF" w:rsidRPr="000B12FF">
        <w:rPr>
          <w:rFonts w:cs="Segoe UI"/>
          <w:vertAlign w:val="subscript"/>
        </w:rPr>
        <w:t>3</w:t>
      </w:r>
      <w:r w:rsidR="000B12FF">
        <w:rPr>
          <w:rFonts w:cs="Segoe UI"/>
        </w:rPr>
        <w:t xml:space="preserve"> lines than the PSG model. The sky radiance files </w:t>
      </w:r>
      <w:r w:rsidR="00DB0DC6">
        <w:rPr>
          <w:rFonts w:cs="Segoe UI"/>
        </w:rPr>
        <w:t>corroborate the</w:t>
      </w:r>
      <w:r w:rsidR="000B12FF">
        <w:rPr>
          <w:rFonts w:cs="Segoe UI"/>
        </w:rPr>
        <w:t xml:space="preserve"> elevated HNO</w:t>
      </w:r>
      <w:r w:rsidR="000B12FF" w:rsidRPr="000B12FF">
        <w:rPr>
          <w:rFonts w:cs="Segoe UI"/>
          <w:vertAlign w:val="subscript"/>
        </w:rPr>
        <w:t>3</w:t>
      </w:r>
      <w:r w:rsidR="00DB0DC6">
        <w:rPr>
          <w:rFonts w:cs="Segoe UI"/>
        </w:rPr>
        <w:t xml:space="preserve"> </w:t>
      </w:r>
      <w:r>
        <w:rPr>
          <w:rFonts w:cs="Segoe UI"/>
        </w:rPr>
        <w:t>levels and</w:t>
      </w:r>
      <w:r w:rsidR="000B12FF">
        <w:rPr>
          <w:rFonts w:cs="Segoe UI"/>
        </w:rPr>
        <w:t xml:space="preserve"> mig</w:t>
      </w:r>
      <w:r w:rsidR="00DB0DC6">
        <w:rPr>
          <w:rFonts w:cs="Segoe UI"/>
        </w:rPr>
        <w:t>ht</w:t>
      </w:r>
      <w:r w:rsidR="000B12FF">
        <w:rPr>
          <w:rFonts w:cs="Segoe UI"/>
        </w:rPr>
        <w:t xml:space="preserve"> be useful for evaluating the degree </w:t>
      </w:r>
      <w:r w:rsidR="00DB0DC6">
        <w:rPr>
          <w:rFonts w:cs="Segoe UI"/>
        </w:rPr>
        <w:t xml:space="preserve">of </w:t>
      </w:r>
      <w:r w:rsidR="000B12FF">
        <w:rPr>
          <w:rFonts w:cs="Segoe UI"/>
        </w:rPr>
        <w:t xml:space="preserve">telluric interference, because the sky radiance has such high S/N in comparison to the target continuum. The telluric radiance line strengths are correlated to the transmission, but it is beyond the scope of the manual to </w:t>
      </w:r>
      <w:r w:rsidR="00DB0DC6">
        <w:rPr>
          <w:rFonts w:cs="Segoe UI"/>
        </w:rPr>
        <w:t>derive</w:t>
      </w:r>
      <w:r w:rsidR="000B12FF">
        <w:rPr>
          <w:rFonts w:cs="Segoe UI"/>
        </w:rPr>
        <w:t xml:space="preserve"> the relationship. </w:t>
      </w:r>
    </w:p>
    <w:p w14:paraId="57FAE376" w14:textId="77777777" w:rsidR="005A17CD" w:rsidRDefault="005A17CD" w:rsidP="005A17CD">
      <w:pPr>
        <w:rPr>
          <w:rFonts w:cs="Segoe UI"/>
        </w:rPr>
      </w:pPr>
    </w:p>
    <w:p w14:paraId="4EF500AE" w14:textId="77777777" w:rsidR="005A17CD" w:rsidRDefault="005A17CD" w:rsidP="003D5C20">
      <w:pPr>
        <w:keepNext/>
        <w:jc w:val="center"/>
      </w:pPr>
      <w:r>
        <w:rPr>
          <w:noProof/>
        </w:rPr>
        <w:lastRenderedPageBreak/>
        <w:drawing>
          <wp:inline distT="0" distB="0" distL="0" distR="0" wp14:anchorId="581F4772" wp14:editId="76C9712E">
            <wp:extent cx="5314950" cy="3720465"/>
            <wp:effectExtent l="0" t="0" r="0" b="0"/>
            <wp:docPr id="621054864" name="Picture 62105486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54864" name="Picture 3" descr="Graphical user interface, 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52056" cy="3886439"/>
                    </a:xfrm>
                    <a:prstGeom prst="rect">
                      <a:avLst/>
                    </a:prstGeom>
                  </pic:spPr>
                </pic:pic>
              </a:graphicData>
            </a:graphic>
          </wp:inline>
        </w:drawing>
      </w:r>
    </w:p>
    <w:p w14:paraId="1F985391" w14:textId="637EE466" w:rsidR="005A17CD" w:rsidRPr="000576FD" w:rsidRDefault="005A17CD" w:rsidP="005A17CD">
      <w:pPr>
        <w:pStyle w:val="Caption"/>
        <w:rPr>
          <w:b w:val="0"/>
          <w:bCs w:val="0"/>
          <w:i/>
          <w:iCs/>
          <w:color w:val="2F5496"/>
          <w:sz w:val="22"/>
          <w:szCs w:val="22"/>
        </w:rPr>
      </w:pPr>
      <w:bookmarkStart w:id="105" w:name="_Ref146546155"/>
      <w:r w:rsidRPr="000576FD">
        <w:rPr>
          <w:sz w:val="22"/>
          <w:szCs w:val="22"/>
        </w:rPr>
        <w:t xml:space="preserve">Figure </w:t>
      </w:r>
      <w:r w:rsidRPr="000576FD">
        <w:rPr>
          <w:sz w:val="22"/>
          <w:szCs w:val="22"/>
        </w:rPr>
        <w:fldChar w:fldCharType="begin"/>
      </w:r>
      <w:r w:rsidRPr="000576FD">
        <w:rPr>
          <w:sz w:val="22"/>
          <w:szCs w:val="22"/>
        </w:rPr>
        <w:instrText>SEQ Figure \* ARABIC</w:instrText>
      </w:r>
      <w:r w:rsidRPr="000576FD">
        <w:rPr>
          <w:sz w:val="22"/>
          <w:szCs w:val="22"/>
        </w:rPr>
        <w:fldChar w:fldCharType="separate"/>
      </w:r>
      <w:r w:rsidR="003E319F">
        <w:rPr>
          <w:noProof/>
          <w:sz w:val="22"/>
          <w:szCs w:val="22"/>
        </w:rPr>
        <w:t>8</w:t>
      </w:r>
      <w:r w:rsidRPr="000576FD">
        <w:rPr>
          <w:sz w:val="22"/>
          <w:szCs w:val="22"/>
        </w:rPr>
        <w:fldChar w:fldCharType="end"/>
      </w:r>
      <w:bookmarkEnd w:id="105"/>
      <w:r w:rsidRPr="000576FD">
        <w:rPr>
          <w:sz w:val="22"/>
          <w:szCs w:val="22"/>
        </w:rPr>
        <w:t xml:space="preserve"> </w:t>
      </w:r>
      <w:r w:rsidRPr="000576FD">
        <w:rPr>
          <w:b w:val="0"/>
          <w:bCs w:val="0"/>
          <w:i/>
          <w:iCs/>
          <w:color w:val="2F5496"/>
          <w:sz w:val="22"/>
          <w:szCs w:val="22"/>
        </w:rPr>
        <w:t>The PSG model does not capture strongly variable atmospheric constituents like HNO</w:t>
      </w:r>
      <w:r w:rsidRPr="000576FD">
        <w:rPr>
          <w:b w:val="0"/>
          <w:bCs w:val="0"/>
          <w:i/>
          <w:iCs/>
          <w:color w:val="2F5496"/>
          <w:sz w:val="22"/>
          <w:szCs w:val="22"/>
          <w:vertAlign w:val="subscript"/>
        </w:rPr>
        <w:t>3</w:t>
      </w:r>
      <w:r w:rsidRPr="000576FD">
        <w:rPr>
          <w:b w:val="0"/>
          <w:bCs w:val="0"/>
          <w:i/>
          <w:iCs/>
          <w:color w:val="2F5496"/>
          <w:sz w:val="22"/>
          <w:szCs w:val="22"/>
        </w:rPr>
        <w:t>. Here the radiance spectra may be of use to assess the telluric interference because the atmospheric emission from HNO</w:t>
      </w:r>
      <w:r w:rsidRPr="000576FD">
        <w:rPr>
          <w:b w:val="0"/>
          <w:bCs w:val="0"/>
          <w:i/>
          <w:iCs/>
          <w:color w:val="2F5496"/>
          <w:sz w:val="22"/>
          <w:szCs w:val="22"/>
          <w:vertAlign w:val="subscript"/>
        </w:rPr>
        <w:t>3</w:t>
      </w:r>
      <w:r w:rsidRPr="000576FD">
        <w:rPr>
          <w:b w:val="0"/>
          <w:bCs w:val="0"/>
          <w:i/>
          <w:iCs/>
          <w:color w:val="2F5496"/>
          <w:sz w:val="22"/>
          <w:szCs w:val="22"/>
        </w:rPr>
        <w:t xml:space="preserve"> is correlated to the transmission in the nod subtracted data. Orion IRc2 was well represented by the PSG model. For AFGL 2591, the column of nitric acid in the sky was much worse, even though both observations took place at 43000</w:t>
      </w:r>
      <w:r w:rsidR="00B43148" w:rsidRPr="000576FD">
        <w:rPr>
          <w:b w:val="0"/>
          <w:bCs w:val="0"/>
          <w:i/>
          <w:iCs/>
          <w:color w:val="2F5496"/>
          <w:sz w:val="22"/>
          <w:szCs w:val="22"/>
        </w:rPr>
        <w:t xml:space="preserve"> ft</w:t>
      </w:r>
      <w:r w:rsidRPr="000576FD">
        <w:rPr>
          <w:b w:val="0"/>
          <w:bCs w:val="0"/>
          <w:i/>
          <w:iCs/>
          <w:color w:val="2F5496"/>
          <w:sz w:val="22"/>
          <w:szCs w:val="22"/>
        </w:rPr>
        <w:t xml:space="preserve"> altitude.</w:t>
      </w:r>
      <w:r w:rsidR="000576FD" w:rsidRPr="000576FD">
        <w:rPr>
          <w:b w:val="0"/>
          <w:bCs w:val="0"/>
          <w:i/>
          <w:iCs/>
          <w:color w:val="2F5496"/>
          <w:sz w:val="22"/>
          <w:szCs w:val="22"/>
        </w:rPr>
        <w:t xml:space="preserve"> </w:t>
      </w:r>
      <w:r w:rsidRPr="000576FD">
        <w:rPr>
          <w:b w:val="0"/>
          <w:bCs w:val="0"/>
          <w:i/>
          <w:iCs/>
          <w:color w:val="2F5496"/>
          <w:sz w:val="22"/>
          <w:szCs w:val="22"/>
        </w:rPr>
        <w:t>The Orion IRc2 spectrum has a source line of HNC</w:t>
      </w:r>
      <w:r w:rsidR="00AE2A8C" w:rsidRPr="000576FD">
        <w:rPr>
          <w:b w:val="0"/>
          <w:bCs w:val="0"/>
          <w:i/>
          <w:iCs/>
          <w:color w:val="2F5496"/>
          <w:sz w:val="22"/>
          <w:szCs w:val="22"/>
        </w:rPr>
        <w:t xml:space="preserve">. This </w:t>
      </w:r>
      <w:r w:rsidRPr="000576FD">
        <w:rPr>
          <w:b w:val="0"/>
          <w:bCs w:val="0"/>
          <w:i/>
          <w:iCs/>
          <w:color w:val="2F5496"/>
          <w:sz w:val="22"/>
          <w:szCs w:val="22"/>
        </w:rPr>
        <w:t>inspection</w:t>
      </w:r>
      <w:r w:rsidR="00AE2A8C" w:rsidRPr="000576FD">
        <w:rPr>
          <w:b w:val="0"/>
          <w:bCs w:val="0"/>
          <w:i/>
          <w:iCs/>
          <w:color w:val="2F5496"/>
          <w:sz w:val="22"/>
          <w:szCs w:val="22"/>
        </w:rPr>
        <w:t xml:space="preserve"> shows</w:t>
      </w:r>
      <w:r w:rsidRPr="000576FD">
        <w:rPr>
          <w:b w:val="0"/>
          <w:bCs w:val="0"/>
          <w:i/>
          <w:iCs/>
          <w:color w:val="2F5496"/>
          <w:sz w:val="22"/>
          <w:szCs w:val="22"/>
        </w:rPr>
        <w:t xml:space="preserve"> </w:t>
      </w:r>
      <w:r w:rsidR="00AE2A8C" w:rsidRPr="000576FD">
        <w:rPr>
          <w:b w:val="0"/>
          <w:bCs w:val="0"/>
          <w:i/>
          <w:iCs/>
          <w:color w:val="2F5496"/>
          <w:sz w:val="22"/>
          <w:szCs w:val="22"/>
        </w:rPr>
        <w:t xml:space="preserve">it </w:t>
      </w:r>
      <w:r w:rsidRPr="000576FD">
        <w:rPr>
          <w:b w:val="0"/>
          <w:bCs w:val="0"/>
          <w:i/>
          <w:iCs/>
          <w:color w:val="2F5496"/>
          <w:sz w:val="22"/>
          <w:szCs w:val="22"/>
        </w:rPr>
        <w:t xml:space="preserve">does not suffer significant telluric interference. </w:t>
      </w:r>
    </w:p>
    <w:p w14:paraId="00425313" w14:textId="77777777" w:rsidR="008F2AF8" w:rsidRDefault="008F2AF8" w:rsidP="00775410">
      <w:pPr>
        <w:rPr>
          <w:rFonts w:cs="Segoe UI"/>
        </w:rPr>
      </w:pPr>
    </w:p>
    <w:p w14:paraId="7CD74ECD" w14:textId="77777777" w:rsidR="000576FD" w:rsidRDefault="000576FD" w:rsidP="00775410">
      <w:pPr>
        <w:rPr>
          <w:rFonts w:cs="Segoe UI"/>
        </w:rPr>
      </w:pPr>
    </w:p>
    <w:p w14:paraId="33A1BD79" w14:textId="46A74F26" w:rsidR="005A3C86" w:rsidRPr="000576FD" w:rsidRDefault="005A17CD" w:rsidP="00766491">
      <w:pPr>
        <w:pStyle w:val="Heading2"/>
      </w:pPr>
      <w:bookmarkStart w:id="106" w:name="_Toc146554632"/>
      <w:bookmarkStart w:id="107" w:name="_Toc146871695"/>
      <w:r w:rsidRPr="005A17CD">
        <w:t>POINTING, SLIT ROTATION, NOD COORDINATE</w:t>
      </w:r>
      <w:bookmarkEnd w:id="106"/>
      <w:bookmarkEnd w:id="107"/>
    </w:p>
    <w:p w14:paraId="343D2E1E" w14:textId="1E184C1A" w:rsidR="005A17CD" w:rsidRDefault="005A3C86" w:rsidP="00766491">
      <w:pPr>
        <w:pStyle w:val="Heading3"/>
        <w:numPr>
          <w:ilvl w:val="2"/>
          <w:numId w:val="28"/>
        </w:numPr>
      </w:pPr>
      <w:bookmarkStart w:id="108" w:name="_Toc146554633"/>
      <w:bookmarkStart w:id="109" w:name="_Toc146871696"/>
      <w:r>
        <w:t>Slit angle</w:t>
      </w:r>
      <w:r w:rsidR="003C7944">
        <w:t>, LOS rewinds</w:t>
      </w:r>
      <w:bookmarkEnd w:id="108"/>
      <w:bookmarkEnd w:id="109"/>
    </w:p>
    <w:p w14:paraId="69117C01" w14:textId="5EC0CA20" w:rsidR="00865903" w:rsidRDefault="00865903" w:rsidP="00825ADA">
      <w:pPr>
        <w:autoSpaceDE w:val="0"/>
        <w:autoSpaceDN w:val="0"/>
        <w:adjustRightInd w:val="0"/>
        <w:spacing w:before="120"/>
        <w:rPr>
          <w:rFonts w:cs="Segoe UI"/>
        </w:rPr>
      </w:pPr>
      <w:r>
        <w:rPr>
          <w:rFonts w:cs="Segoe UI"/>
        </w:rPr>
        <w:t xml:space="preserve">EXES did not have a field de-rotator </w:t>
      </w:r>
      <w:r w:rsidR="00F250F1">
        <w:rPr>
          <w:rFonts w:cs="Segoe UI"/>
        </w:rPr>
        <w:t xml:space="preserve">and </w:t>
      </w:r>
      <w:r>
        <w:rPr>
          <w:rFonts w:cs="Segoe UI"/>
        </w:rPr>
        <w:t xml:space="preserve">could not control its slit angle. SOFIA was an alt-az mounted telescope </w:t>
      </w:r>
      <w:r w:rsidR="003C7944">
        <w:rPr>
          <w:rFonts w:cs="Segoe UI"/>
        </w:rPr>
        <w:t>and thus saw</w:t>
      </w:r>
      <w:r>
        <w:rPr>
          <w:rFonts w:cs="Segoe UI"/>
        </w:rPr>
        <w:t xml:space="preserve"> regular field rotation, but it also ha</w:t>
      </w:r>
      <w:r w:rsidR="003C7944">
        <w:rPr>
          <w:rFonts w:cs="Segoe UI"/>
        </w:rPr>
        <w:t>d</w:t>
      </w:r>
      <w:r>
        <w:rPr>
          <w:rFonts w:cs="Segoe UI"/>
        </w:rPr>
        <w:t xml:space="preserve"> a Line-of-Sight </w:t>
      </w:r>
      <w:r w:rsidR="003C7944">
        <w:rPr>
          <w:rFonts w:cs="Segoe UI"/>
        </w:rPr>
        <w:t xml:space="preserve">(LOS) </w:t>
      </w:r>
      <w:r>
        <w:rPr>
          <w:rFonts w:cs="Segoe UI"/>
        </w:rPr>
        <w:t xml:space="preserve">mechanism which could stabilize the </w:t>
      </w:r>
      <w:r w:rsidR="003C7944">
        <w:rPr>
          <w:rFonts w:cs="Segoe UI"/>
        </w:rPr>
        <w:t>rotation of field (ROF)</w:t>
      </w:r>
      <w:r>
        <w:rPr>
          <w:rFonts w:cs="Segoe UI"/>
        </w:rPr>
        <w:t xml:space="preserve"> for </w:t>
      </w:r>
      <w:r w:rsidR="000F2024">
        <w:rPr>
          <w:rFonts w:cs="Segoe UI"/>
        </w:rPr>
        <w:t xml:space="preserve">intervals </w:t>
      </w:r>
      <w:r w:rsidR="00BE1FA4">
        <w:rPr>
          <w:rFonts w:cs="Segoe UI"/>
        </w:rPr>
        <w:t xml:space="preserve">of </w:t>
      </w:r>
      <w:r w:rsidR="003C7944">
        <w:rPr>
          <w:rFonts w:cs="Segoe UI"/>
        </w:rPr>
        <w:t xml:space="preserve">between </w:t>
      </w:r>
      <w:r w:rsidR="00F250F1">
        <w:rPr>
          <w:rFonts w:cs="Segoe UI"/>
        </w:rPr>
        <w:t xml:space="preserve">about </w:t>
      </w:r>
      <w:r w:rsidR="003C7944">
        <w:rPr>
          <w:rFonts w:cs="Segoe UI"/>
        </w:rPr>
        <w:t>3</w:t>
      </w:r>
      <w:r>
        <w:rPr>
          <w:rFonts w:cs="Segoe UI"/>
        </w:rPr>
        <w:t xml:space="preserve"> minutes</w:t>
      </w:r>
      <w:r w:rsidR="003C7944">
        <w:rPr>
          <w:rFonts w:cs="Segoe UI"/>
        </w:rPr>
        <w:t xml:space="preserve"> to </w:t>
      </w:r>
      <w:r w:rsidR="00F250F1">
        <w:rPr>
          <w:rFonts w:cs="Segoe UI"/>
        </w:rPr>
        <w:t>1</w:t>
      </w:r>
      <w:r w:rsidR="003C7944">
        <w:rPr>
          <w:rFonts w:cs="Segoe UI"/>
        </w:rPr>
        <w:t xml:space="preserve"> hour</w:t>
      </w:r>
      <w:r>
        <w:rPr>
          <w:rFonts w:cs="Segoe UI"/>
        </w:rPr>
        <w:t xml:space="preserve"> at a time, </w:t>
      </w:r>
      <w:r w:rsidR="003C7944">
        <w:rPr>
          <w:rFonts w:cs="Segoe UI"/>
        </w:rPr>
        <w:t>with</w:t>
      </w:r>
      <w:r>
        <w:rPr>
          <w:rFonts w:cs="Segoe UI"/>
        </w:rPr>
        <w:t xml:space="preserve"> the </w:t>
      </w:r>
      <w:r w:rsidR="003C7944">
        <w:rPr>
          <w:rFonts w:cs="Segoe UI"/>
        </w:rPr>
        <w:t xml:space="preserve">exact </w:t>
      </w:r>
      <w:r>
        <w:rPr>
          <w:rFonts w:cs="Segoe UI"/>
        </w:rPr>
        <w:t xml:space="preserve">duration </w:t>
      </w:r>
      <w:r w:rsidR="003C7944">
        <w:rPr>
          <w:rFonts w:cs="Segoe UI"/>
        </w:rPr>
        <w:t>set by the plane heading and the target location. When the LOS mechanism limit was reached, it would “rew</w:t>
      </w:r>
      <w:r w:rsidR="000F2024">
        <w:rPr>
          <w:rFonts w:cs="Segoe UI"/>
        </w:rPr>
        <w:t>in</w:t>
      </w:r>
      <w:r w:rsidR="003C7944">
        <w:rPr>
          <w:rFonts w:cs="Segoe UI"/>
        </w:rPr>
        <w:t>d”, and the telescope ROF and slit angle of EXES would be rotated by ~3</w:t>
      </w:r>
      <w:r w:rsidR="00FB35B8">
        <w:t>°</w:t>
      </w:r>
      <w:r w:rsidR="003C7944">
        <w:rPr>
          <w:rFonts w:cs="Segoe UI"/>
        </w:rPr>
        <w:t xml:space="preserve">.  </w:t>
      </w:r>
    </w:p>
    <w:p w14:paraId="7C71F56C" w14:textId="77777777" w:rsidR="003C7944" w:rsidRDefault="003C7944" w:rsidP="00865903">
      <w:pPr>
        <w:autoSpaceDE w:val="0"/>
        <w:autoSpaceDN w:val="0"/>
        <w:adjustRightInd w:val="0"/>
        <w:rPr>
          <w:rFonts w:cs="Segoe UI"/>
        </w:rPr>
      </w:pPr>
    </w:p>
    <w:p w14:paraId="7CC5B193" w14:textId="7A321DFB" w:rsidR="003C7944" w:rsidRDefault="00BE1FA4" w:rsidP="00865903">
      <w:pPr>
        <w:autoSpaceDE w:val="0"/>
        <w:autoSpaceDN w:val="0"/>
        <w:adjustRightInd w:val="0"/>
        <w:rPr>
          <w:rFonts w:cs="Segoe UI"/>
        </w:rPr>
      </w:pPr>
      <w:r>
        <w:rPr>
          <w:rFonts w:cs="Segoe UI"/>
        </w:rPr>
        <w:t xml:space="preserve">Individual </w:t>
      </w:r>
      <w:r w:rsidR="00F250F1">
        <w:rPr>
          <w:rFonts w:cs="Segoe UI"/>
        </w:rPr>
        <w:t>EXES</w:t>
      </w:r>
      <w:r w:rsidR="003C7944">
        <w:rPr>
          <w:rFonts w:cs="Segoe UI"/>
        </w:rPr>
        <w:t xml:space="preserve"> data</w:t>
      </w:r>
      <w:r>
        <w:rPr>
          <w:rFonts w:cs="Segoe UI"/>
        </w:rPr>
        <w:t xml:space="preserve"> files</w:t>
      </w:r>
      <w:r w:rsidR="003C7944">
        <w:rPr>
          <w:rFonts w:cs="Segoe UI"/>
        </w:rPr>
        <w:t xml:space="preserve"> </w:t>
      </w:r>
      <w:r w:rsidR="00F250F1">
        <w:rPr>
          <w:rFonts w:cs="Segoe UI"/>
        </w:rPr>
        <w:t>in</w:t>
      </w:r>
      <w:r w:rsidR="000F2024">
        <w:rPr>
          <w:rFonts w:cs="Segoe UI"/>
        </w:rPr>
        <w:t xml:space="preserve"> </w:t>
      </w:r>
      <w:r w:rsidR="003C7944">
        <w:rPr>
          <w:rFonts w:cs="Segoe UI"/>
        </w:rPr>
        <w:t>nod</w:t>
      </w:r>
      <w:r w:rsidR="00F250F1">
        <w:rPr>
          <w:rFonts w:cs="Segoe UI"/>
        </w:rPr>
        <w:t xml:space="preserve"> or</w:t>
      </w:r>
      <w:r w:rsidR="003C7944">
        <w:rPr>
          <w:rFonts w:cs="Segoe UI"/>
        </w:rPr>
        <w:t xml:space="preserve"> maps</w:t>
      </w:r>
      <w:r w:rsidR="00F250F1">
        <w:rPr>
          <w:rFonts w:cs="Segoe UI"/>
        </w:rPr>
        <w:t xml:space="preserve"> mode</w:t>
      </w:r>
      <w:r w:rsidR="003C7944">
        <w:rPr>
          <w:rFonts w:cs="Segoe UI"/>
        </w:rPr>
        <w:t xml:space="preserve"> w</w:t>
      </w:r>
      <w:r w:rsidR="00F250F1">
        <w:rPr>
          <w:rFonts w:cs="Segoe UI"/>
        </w:rPr>
        <w:t>ere</w:t>
      </w:r>
      <w:r w:rsidR="003C7944">
        <w:rPr>
          <w:rFonts w:cs="Segoe UI"/>
        </w:rPr>
        <w:t xml:space="preserve"> always taken within the LOS time span</w:t>
      </w:r>
      <w:r w:rsidR="000F2024">
        <w:rPr>
          <w:rFonts w:cs="Segoe UI"/>
        </w:rPr>
        <w:t xml:space="preserve"> and therefore </w:t>
      </w:r>
      <w:r w:rsidR="009B21A3">
        <w:rPr>
          <w:rFonts w:cs="Segoe UI"/>
        </w:rPr>
        <w:t xml:space="preserve">the slit </w:t>
      </w:r>
      <w:r w:rsidR="00F250F1">
        <w:rPr>
          <w:rFonts w:cs="Segoe UI"/>
        </w:rPr>
        <w:t>position angle</w:t>
      </w:r>
      <w:r w:rsidR="009B21A3">
        <w:rPr>
          <w:rFonts w:cs="Segoe UI"/>
        </w:rPr>
        <w:t xml:space="preserve"> was fixed at a single</w:t>
      </w:r>
      <w:r w:rsidR="00F250F1">
        <w:rPr>
          <w:rFonts w:cs="Segoe UI"/>
        </w:rPr>
        <w:t xml:space="preserve"> value</w:t>
      </w:r>
      <w:r>
        <w:rPr>
          <w:rFonts w:cs="Segoe UI"/>
        </w:rPr>
        <w:t xml:space="preserve">, which is </w:t>
      </w:r>
      <w:r w:rsidR="003C7944">
        <w:rPr>
          <w:rFonts w:cs="Segoe UI"/>
        </w:rPr>
        <w:t xml:space="preserve">specified in the header keyword TELVPA (telescope vertical position angle). </w:t>
      </w:r>
      <w:r>
        <w:rPr>
          <w:rFonts w:cs="Segoe UI"/>
        </w:rPr>
        <w:t>T</w:t>
      </w:r>
      <w:r w:rsidR="002F4906">
        <w:rPr>
          <w:rFonts w:cs="Segoe UI"/>
        </w:rPr>
        <w:t xml:space="preserve">ELVPA is defined as the angle the slit was pointing </w:t>
      </w:r>
      <w:r w:rsidR="00F250F1">
        <w:rPr>
          <w:rFonts w:cs="Segoe UI"/>
        </w:rPr>
        <w:t xml:space="preserve">in degrees </w:t>
      </w:r>
      <w:r w:rsidR="003C7944">
        <w:rPr>
          <w:rFonts w:cs="Segoe UI"/>
        </w:rPr>
        <w:t>East of North</w:t>
      </w:r>
      <w:r w:rsidR="002F4906">
        <w:rPr>
          <w:rFonts w:cs="Segoe UI"/>
        </w:rPr>
        <w:t>.</w:t>
      </w:r>
      <w:r w:rsidR="003C7944">
        <w:rPr>
          <w:rFonts w:cs="Segoe UI"/>
        </w:rPr>
        <w:t xml:space="preserve"> </w:t>
      </w:r>
    </w:p>
    <w:p w14:paraId="1D1804E6" w14:textId="77777777" w:rsidR="003C7944" w:rsidRDefault="003C7944" w:rsidP="00865903">
      <w:pPr>
        <w:autoSpaceDE w:val="0"/>
        <w:autoSpaceDN w:val="0"/>
        <w:adjustRightInd w:val="0"/>
        <w:rPr>
          <w:rFonts w:cs="Segoe UI"/>
        </w:rPr>
      </w:pPr>
    </w:p>
    <w:p w14:paraId="200F1240" w14:textId="77777777" w:rsidR="00825ADA" w:rsidRDefault="003C7944" w:rsidP="000576FD">
      <w:pPr>
        <w:autoSpaceDE w:val="0"/>
        <w:autoSpaceDN w:val="0"/>
        <w:adjustRightInd w:val="0"/>
        <w:rPr>
          <w:rFonts w:cs="Segoe UI"/>
        </w:rPr>
      </w:pPr>
      <w:r>
        <w:rPr>
          <w:rFonts w:cs="Segoe UI"/>
        </w:rPr>
        <w:t xml:space="preserve">Though individual nods have only one TELVPA, pipeline </w:t>
      </w:r>
      <w:r w:rsidR="00EE7A44">
        <w:rPr>
          <w:rFonts w:cs="Segoe UI"/>
        </w:rPr>
        <w:t xml:space="preserve">reductions regularly combine nodded observations with different slit angles in order to </w:t>
      </w:r>
      <w:r w:rsidR="009B21A3">
        <w:rPr>
          <w:rFonts w:cs="Segoe UI"/>
        </w:rPr>
        <w:t xml:space="preserve">obtain the highest possible </w:t>
      </w:r>
      <w:r w:rsidR="00EE7A44">
        <w:rPr>
          <w:rFonts w:cs="Segoe UI"/>
        </w:rPr>
        <w:t>signal</w:t>
      </w:r>
      <w:r w:rsidR="00A611D7">
        <w:rPr>
          <w:rFonts w:cs="Segoe UI"/>
        </w:rPr>
        <w:t xml:space="preserve"> to noise </w:t>
      </w:r>
      <w:r w:rsidR="009B21A3">
        <w:rPr>
          <w:rFonts w:cs="Segoe UI"/>
        </w:rPr>
        <w:t>at the</w:t>
      </w:r>
      <w:r w:rsidR="00A611D7">
        <w:rPr>
          <w:rFonts w:cs="Segoe UI"/>
        </w:rPr>
        <w:t xml:space="preserve"> </w:t>
      </w:r>
      <w:r w:rsidR="00A611D7">
        <w:rPr>
          <w:rFonts w:cs="Segoe UI"/>
        </w:rPr>
        <w:lastRenderedPageBreak/>
        <w:t>slit center</w:t>
      </w:r>
      <w:r w:rsidR="009B21A3">
        <w:rPr>
          <w:rFonts w:cs="Segoe UI"/>
        </w:rPr>
        <w:t>.</w:t>
      </w:r>
      <w:r w:rsidR="00A611D7">
        <w:rPr>
          <w:rFonts w:cs="Segoe UI"/>
        </w:rPr>
        <w:t xml:space="preserve"> The combined data (found in the COA and </w:t>
      </w:r>
      <w:r w:rsidR="009B21A3">
        <w:rPr>
          <w:rFonts w:cs="Segoe UI"/>
        </w:rPr>
        <w:t xml:space="preserve">all </w:t>
      </w:r>
      <w:r w:rsidR="00A611D7">
        <w:rPr>
          <w:rFonts w:cs="Segoe UI"/>
        </w:rPr>
        <w:t xml:space="preserve">subsequent files) will have a record of which files were coadded, but it </w:t>
      </w:r>
      <w:r w:rsidR="00F250F1">
        <w:rPr>
          <w:rFonts w:cs="Segoe UI"/>
        </w:rPr>
        <w:t xml:space="preserve">does not record </w:t>
      </w:r>
      <w:r w:rsidR="00A611D7">
        <w:rPr>
          <w:rFonts w:cs="Segoe UI"/>
        </w:rPr>
        <w:t xml:space="preserve">all the TELVPA values. </w:t>
      </w:r>
      <w:r w:rsidR="00F250F1">
        <w:rPr>
          <w:rFonts w:cs="Segoe UI"/>
        </w:rPr>
        <w:t>The TELVPA of the files that contributed to a COA can be located in the headers of the CCR files.</w:t>
      </w:r>
      <w:r w:rsidR="00825ADA">
        <w:rPr>
          <w:rFonts w:cs="Segoe UI"/>
        </w:rPr>
        <w:t xml:space="preserve"> </w:t>
      </w:r>
    </w:p>
    <w:p w14:paraId="7FE3211F" w14:textId="77777777" w:rsidR="00825ADA" w:rsidRDefault="00825ADA" w:rsidP="000576FD">
      <w:pPr>
        <w:autoSpaceDE w:val="0"/>
        <w:autoSpaceDN w:val="0"/>
        <w:adjustRightInd w:val="0"/>
        <w:rPr>
          <w:rFonts w:cs="Segoe UI"/>
        </w:rPr>
      </w:pPr>
    </w:p>
    <w:p w14:paraId="259D76BA" w14:textId="77777777" w:rsidR="009308E7" w:rsidRDefault="00EE7A44" w:rsidP="000576FD">
      <w:pPr>
        <w:autoSpaceDE w:val="0"/>
        <w:autoSpaceDN w:val="0"/>
        <w:adjustRightInd w:val="0"/>
        <w:rPr>
          <w:rFonts w:cs="Segoe UI"/>
        </w:rPr>
      </w:pPr>
      <w:r>
        <w:rPr>
          <w:rFonts w:cs="Segoe UI"/>
        </w:rPr>
        <w:t>Combining different TELVPA values has no impact on point sources</w:t>
      </w:r>
      <w:r w:rsidR="00A611D7">
        <w:rPr>
          <w:rFonts w:cs="Segoe UI"/>
        </w:rPr>
        <w:t>, but e</w:t>
      </w:r>
      <w:r>
        <w:rPr>
          <w:rFonts w:cs="Segoe UI"/>
        </w:rPr>
        <w:t xml:space="preserve">xtended sources </w:t>
      </w:r>
      <w:r w:rsidR="00A611D7">
        <w:rPr>
          <w:rFonts w:cs="Segoe UI"/>
        </w:rPr>
        <w:t>may have</w:t>
      </w:r>
      <w:r>
        <w:rPr>
          <w:rFonts w:cs="Segoe UI"/>
        </w:rPr>
        <w:t xml:space="preserve"> spatial smearing </w:t>
      </w:r>
      <w:r w:rsidR="00A611D7">
        <w:rPr>
          <w:rFonts w:cs="Segoe UI"/>
        </w:rPr>
        <w:t xml:space="preserve">at the slit extremes. This is usually negligible, but not in all cases. </w:t>
      </w:r>
    </w:p>
    <w:p w14:paraId="537CF296" w14:textId="77777777" w:rsidR="009308E7" w:rsidRDefault="009308E7" w:rsidP="000576FD">
      <w:pPr>
        <w:autoSpaceDE w:val="0"/>
        <w:autoSpaceDN w:val="0"/>
        <w:adjustRightInd w:val="0"/>
        <w:rPr>
          <w:rFonts w:cs="Segoe UI"/>
        </w:rPr>
      </w:pPr>
    </w:p>
    <w:p w14:paraId="2F36FB75" w14:textId="2139EAE7" w:rsidR="009308E7" w:rsidRPr="00986A40" w:rsidRDefault="00EE7A44" w:rsidP="00EE7A44">
      <w:pPr>
        <w:autoSpaceDE w:val="0"/>
        <w:autoSpaceDN w:val="0"/>
        <w:adjustRightInd w:val="0"/>
        <w:rPr>
          <w:rFonts w:cs="Segoe UI"/>
        </w:rPr>
      </w:pPr>
      <w:r>
        <w:rPr>
          <w:rFonts w:cs="Segoe UI"/>
        </w:rPr>
        <w:t xml:space="preserve">For example, the PDR </w:t>
      </w:r>
      <w:r w:rsidRPr="0038741F">
        <w:rPr>
          <w:rFonts w:ascii="Symbol" w:hAnsi="Symbol" w:cs="Segoe UI"/>
        </w:rPr>
        <w:t>r</w:t>
      </w:r>
      <w:r>
        <w:rPr>
          <w:rFonts w:cs="Segoe UI"/>
        </w:rPr>
        <w:t xml:space="preserve"> Oph (AOR = 09_0211_2), was observed in HIGH_MEDIUM at 1447 cm</w:t>
      </w:r>
      <w:r w:rsidRPr="0038741F">
        <w:rPr>
          <w:rFonts w:cs="Segoe UI"/>
          <w:vertAlign w:val="superscript"/>
        </w:rPr>
        <w:t>-1</w:t>
      </w:r>
      <w:r>
        <w:rPr>
          <w:rFonts w:cs="Segoe UI"/>
        </w:rPr>
        <w:t xml:space="preserve"> for </w:t>
      </w:r>
      <w:r w:rsidR="00365A2C">
        <w:rPr>
          <w:rFonts w:cs="Segoe UI"/>
        </w:rPr>
        <w:t xml:space="preserve">three </w:t>
      </w:r>
      <w:r w:rsidR="009308E7">
        <w:rPr>
          <w:rFonts w:cs="Segoe UI"/>
        </w:rPr>
        <w:t xml:space="preserve">nodded </w:t>
      </w:r>
      <w:r>
        <w:rPr>
          <w:rFonts w:cs="Segoe UI"/>
        </w:rPr>
        <w:t>files on F832</w:t>
      </w:r>
      <w:r w:rsidR="009308E7">
        <w:rPr>
          <w:rFonts w:cs="Segoe UI"/>
        </w:rPr>
        <w:t xml:space="preserve">. </w:t>
      </w:r>
      <w:r w:rsidR="0098327B" w:rsidRPr="0098327B">
        <w:rPr>
          <w:rFonts w:cs="Segoe UI"/>
          <w:szCs w:val="24"/>
          <w:u w:val="single"/>
        </w:rPr>
        <w:fldChar w:fldCharType="begin"/>
      </w:r>
      <w:r w:rsidR="0098327B" w:rsidRPr="0098327B">
        <w:rPr>
          <w:rFonts w:cs="Segoe UI"/>
          <w:szCs w:val="24"/>
          <w:u w:val="single"/>
        </w:rPr>
        <w:instrText xml:space="preserve"> REF _Ref146785766 \h  \* MERGEFORMAT </w:instrText>
      </w:r>
      <w:r w:rsidR="0098327B" w:rsidRPr="0098327B">
        <w:rPr>
          <w:rFonts w:cs="Segoe UI"/>
          <w:szCs w:val="24"/>
          <w:u w:val="single"/>
        </w:rPr>
      </w:r>
      <w:r w:rsidR="0098327B" w:rsidRPr="0098327B">
        <w:rPr>
          <w:rFonts w:cs="Segoe UI"/>
          <w:szCs w:val="24"/>
          <w:u w:val="single"/>
        </w:rPr>
        <w:fldChar w:fldCharType="separate"/>
      </w:r>
      <w:r w:rsidR="0098327B" w:rsidRPr="0098327B">
        <w:rPr>
          <w:szCs w:val="24"/>
          <w:u w:val="single"/>
        </w:rPr>
        <w:t xml:space="preserve">Table </w:t>
      </w:r>
      <w:r w:rsidR="0098327B" w:rsidRPr="0098327B">
        <w:rPr>
          <w:noProof/>
          <w:szCs w:val="24"/>
          <w:u w:val="single"/>
        </w:rPr>
        <w:t>17</w:t>
      </w:r>
      <w:r w:rsidR="0098327B" w:rsidRPr="0098327B">
        <w:rPr>
          <w:rFonts w:cs="Segoe UI"/>
          <w:szCs w:val="24"/>
          <w:u w:val="single"/>
        </w:rPr>
        <w:fldChar w:fldCharType="end"/>
      </w:r>
      <w:r w:rsidR="00B57162">
        <w:rPr>
          <w:rFonts w:cs="Segoe UI"/>
        </w:rPr>
        <w:t xml:space="preserve"> shows the </w:t>
      </w:r>
      <w:r w:rsidR="00986A40">
        <w:rPr>
          <w:rFonts w:cs="Segoe UI"/>
        </w:rPr>
        <w:t xml:space="preserve">slit angles and exposure times recorded in the </w:t>
      </w:r>
      <w:r w:rsidR="00B57162">
        <w:rPr>
          <w:rFonts w:cs="Segoe UI"/>
        </w:rPr>
        <w:t xml:space="preserve">header </w:t>
      </w:r>
      <w:r w:rsidR="00986A40">
        <w:rPr>
          <w:rFonts w:cs="Segoe UI"/>
        </w:rPr>
        <w:t xml:space="preserve">for each of the individual nodded files (CCR) and the </w:t>
      </w:r>
      <w:r w:rsidR="00B57162">
        <w:rPr>
          <w:rFonts w:cs="Segoe UI"/>
        </w:rPr>
        <w:t xml:space="preserve">2D coadded </w:t>
      </w:r>
      <w:r w:rsidR="00986A40">
        <w:rPr>
          <w:rFonts w:cs="Segoe UI"/>
        </w:rPr>
        <w:t>file</w:t>
      </w:r>
      <w:r w:rsidR="00B57162">
        <w:rPr>
          <w:rFonts w:cs="Segoe UI"/>
        </w:rPr>
        <w:t xml:space="preserve"> (CAL)</w:t>
      </w:r>
      <w:r w:rsidR="00986A40">
        <w:rPr>
          <w:rFonts w:cs="Segoe UI"/>
        </w:rPr>
        <w:t>.</w:t>
      </w:r>
      <w:r w:rsidR="00B57162">
        <w:rPr>
          <w:rFonts w:cs="Segoe UI"/>
        </w:rPr>
        <w:t xml:space="preserve"> </w:t>
      </w:r>
      <w:r w:rsidR="00986A40">
        <w:rPr>
          <w:rFonts w:cs="Segoe UI"/>
        </w:rPr>
        <w:t>Note that t</w:t>
      </w:r>
      <w:r w:rsidR="00986A40">
        <w:rPr>
          <w:rFonts w:cs="Segoe UI"/>
          <w:szCs w:val="24"/>
        </w:rPr>
        <w:t xml:space="preserve">he COA keyword only records the TELVPA value of the first nodded file. </w:t>
      </w:r>
      <w:r w:rsidR="009308E7">
        <w:rPr>
          <w:rFonts w:cs="Segoe UI"/>
          <w:szCs w:val="24"/>
        </w:rPr>
        <w:t xml:space="preserve"> </w:t>
      </w:r>
    </w:p>
    <w:p w14:paraId="500B220B" w14:textId="77777777" w:rsidR="00986A40" w:rsidRDefault="00986A40" w:rsidP="00EE7A44">
      <w:pPr>
        <w:autoSpaceDE w:val="0"/>
        <w:autoSpaceDN w:val="0"/>
        <w:adjustRightInd w:val="0"/>
        <w:rPr>
          <w:rFonts w:cs="Segoe UI"/>
          <w:szCs w:val="24"/>
        </w:rPr>
      </w:pPr>
    </w:p>
    <w:p w14:paraId="64443D3C" w14:textId="32484D2D" w:rsidR="00EE7A44" w:rsidRPr="0098327B" w:rsidRDefault="0098327B" w:rsidP="0098327B">
      <w:pPr>
        <w:autoSpaceDE w:val="0"/>
        <w:autoSpaceDN w:val="0"/>
        <w:adjustRightInd w:val="0"/>
        <w:spacing w:after="120"/>
        <w:jc w:val="center"/>
        <w:rPr>
          <w:b/>
          <w:bCs/>
          <w:sz w:val="22"/>
          <w:szCs w:val="22"/>
        </w:rPr>
      </w:pPr>
      <w:bookmarkStart w:id="110" w:name="_Ref146785766"/>
      <w:r w:rsidRPr="0098327B">
        <w:rPr>
          <w:b/>
          <w:bCs/>
          <w:sz w:val="22"/>
          <w:szCs w:val="22"/>
        </w:rPr>
        <w:t xml:space="preserve">Table </w:t>
      </w:r>
      <w:r w:rsidRPr="0098327B">
        <w:rPr>
          <w:b/>
          <w:bCs/>
          <w:sz w:val="22"/>
          <w:szCs w:val="22"/>
        </w:rPr>
        <w:fldChar w:fldCharType="begin"/>
      </w:r>
      <w:r w:rsidRPr="0098327B">
        <w:rPr>
          <w:b/>
          <w:bCs/>
          <w:sz w:val="22"/>
          <w:szCs w:val="22"/>
        </w:rPr>
        <w:instrText xml:space="preserve"> SEQ Table \* ARABIC </w:instrText>
      </w:r>
      <w:r w:rsidRPr="0098327B">
        <w:rPr>
          <w:b/>
          <w:bCs/>
          <w:sz w:val="22"/>
          <w:szCs w:val="22"/>
        </w:rPr>
        <w:fldChar w:fldCharType="separate"/>
      </w:r>
      <w:r>
        <w:rPr>
          <w:b/>
          <w:bCs/>
          <w:noProof/>
          <w:sz w:val="22"/>
          <w:szCs w:val="22"/>
        </w:rPr>
        <w:t>17</w:t>
      </w:r>
      <w:r w:rsidRPr="0098327B">
        <w:rPr>
          <w:b/>
          <w:bCs/>
          <w:sz w:val="22"/>
          <w:szCs w:val="22"/>
        </w:rPr>
        <w:fldChar w:fldCharType="end"/>
      </w:r>
      <w:bookmarkEnd w:id="110"/>
      <w:r w:rsidR="009308E7" w:rsidRPr="0098327B">
        <w:rPr>
          <w:b/>
          <w:bCs/>
          <w:sz w:val="22"/>
          <w:szCs w:val="22"/>
        </w:rPr>
        <w:t xml:space="preserve">: Slit </w:t>
      </w:r>
      <w:r>
        <w:rPr>
          <w:b/>
          <w:bCs/>
          <w:sz w:val="22"/>
          <w:szCs w:val="22"/>
        </w:rPr>
        <w:t>A</w:t>
      </w:r>
      <w:r w:rsidR="009308E7" w:rsidRPr="0098327B">
        <w:rPr>
          <w:b/>
          <w:bCs/>
          <w:sz w:val="22"/>
          <w:szCs w:val="22"/>
        </w:rPr>
        <w:t xml:space="preserve">ngles for </w:t>
      </w:r>
      <w:r>
        <w:rPr>
          <w:b/>
          <w:bCs/>
          <w:sz w:val="22"/>
          <w:szCs w:val="22"/>
        </w:rPr>
        <w:t>N</w:t>
      </w:r>
      <w:r w:rsidR="009308E7" w:rsidRPr="0098327B">
        <w:rPr>
          <w:b/>
          <w:bCs/>
          <w:sz w:val="22"/>
          <w:szCs w:val="22"/>
        </w:rPr>
        <w:t xml:space="preserve">odded </w:t>
      </w:r>
      <w:r>
        <w:rPr>
          <w:b/>
          <w:bCs/>
          <w:sz w:val="22"/>
          <w:szCs w:val="22"/>
        </w:rPr>
        <w:t>ρ</w:t>
      </w:r>
      <w:r w:rsidR="009308E7" w:rsidRPr="0098327B">
        <w:rPr>
          <w:b/>
          <w:bCs/>
          <w:sz w:val="22"/>
          <w:szCs w:val="22"/>
        </w:rPr>
        <w:t xml:space="preserve"> Oph </w:t>
      </w:r>
      <w:r>
        <w:rPr>
          <w:b/>
          <w:bCs/>
          <w:sz w:val="22"/>
          <w:szCs w:val="22"/>
        </w:rPr>
        <w:t>O</w:t>
      </w:r>
      <w:r w:rsidR="009308E7" w:rsidRPr="0098327B">
        <w:rPr>
          <w:b/>
          <w:bCs/>
          <w:sz w:val="22"/>
          <w:szCs w:val="22"/>
        </w:rPr>
        <w:t>bservations, AOR = 09_0211_2</w:t>
      </w:r>
    </w:p>
    <w:tbl>
      <w:tblPr>
        <w:tblStyle w:val="ListTable2-Accent1"/>
        <w:tblW w:w="5000" w:type="pct"/>
        <w:tblBorders>
          <w:left w:val="single" w:sz="4" w:space="0" w:color="8EAADB" w:themeColor="accent1" w:themeTint="99"/>
          <w:right w:val="single" w:sz="4" w:space="0" w:color="8EAADB" w:themeColor="accent1" w:themeTint="99"/>
          <w:insideV w:val="single" w:sz="4" w:space="0" w:color="8EAADB" w:themeColor="accent1" w:themeTint="99"/>
        </w:tblBorders>
        <w:tblLook w:val="04A0" w:firstRow="1" w:lastRow="0" w:firstColumn="1" w:lastColumn="0" w:noHBand="0" w:noVBand="1"/>
      </w:tblPr>
      <w:tblGrid>
        <w:gridCol w:w="5935"/>
        <w:gridCol w:w="2078"/>
        <w:gridCol w:w="1337"/>
      </w:tblGrid>
      <w:tr w:rsidR="00BD7C78" w14:paraId="6470499B" w14:textId="77777777" w:rsidTr="00BD7C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4" w:type="pct"/>
            <w:shd w:val="clear" w:color="auto" w:fill="2F5496" w:themeFill="accent1" w:themeFillShade="BF"/>
          </w:tcPr>
          <w:p w14:paraId="76FAD9ED" w14:textId="4DA8B978" w:rsidR="00BD7C78" w:rsidRPr="00317FC9" w:rsidRDefault="00BD7C78" w:rsidP="0098327B">
            <w:pPr>
              <w:spacing w:before="80" w:after="80"/>
              <w:jc w:val="center"/>
              <w:rPr>
                <w:color w:val="FFFFFF" w:themeColor="background1"/>
              </w:rPr>
            </w:pPr>
            <w:r>
              <w:rPr>
                <w:color w:val="FFFFFF" w:themeColor="background1"/>
              </w:rPr>
              <w:t>Filename (abridged)</w:t>
            </w:r>
          </w:p>
        </w:tc>
        <w:tc>
          <w:tcPr>
            <w:tcW w:w="1111" w:type="pct"/>
            <w:shd w:val="clear" w:color="auto" w:fill="2F5496" w:themeFill="accent1" w:themeFillShade="BF"/>
          </w:tcPr>
          <w:p w14:paraId="108757A8" w14:textId="2314C331" w:rsidR="00BD7C78" w:rsidRPr="00317FC9" w:rsidRDefault="00BD7C78" w:rsidP="0098327B">
            <w:pPr>
              <w:spacing w:before="80" w:after="8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TELVPA</w:t>
            </w:r>
          </w:p>
        </w:tc>
        <w:tc>
          <w:tcPr>
            <w:tcW w:w="715" w:type="pct"/>
            <w:shd w:val="clear" w:color="auto" w:fill="2F5496" w:themeFill="accent1" w:themeFillShade="BF"/>
          </w:tcPr>
          <w:p w14:paraId="333A7391" w14:textId="32D5FCD5" w:rsidR="00BD7C78" w:rsidRPr="00317FC9" w:rsidRDefault="00BD7C78" w:rsidP="0098327B">
            <w:pPr>
              <w:spacing w:before="80" w:after="80"/>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EXPTIME</w:t>
            </w:r>
          </w:p>
        </w:tc>
      </w:tr>
      <w:tr w:rsidR="00A42698" w14:paraId="37381046" w14:textId="77777777" w:rsidTr="00BD7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4" w:type="pct"/>
            <w:vAlign w:val="center"/>
          </w:tcPr>
          <w:p w14:paraId="42C4A789" w14:textId="5C3A166E" w:rsidR="00A42698" w:rsidRPr="00BD7C78" w:rsidRDefault="00A42698" w:rsidP="0098327B">
            <w:pPr>
              <w:spacing w:before="80" w:after="80"/>
              <w:jc w:val="left"/>
              <w:rPr>
                <w:b w:val="0"/>
                <w:bCs w:val="0"/>
              </w:rPr>
            </w:pPr>
            <w:r w:rsidRPr="00BD7C78">
              <w:rPr>
                <w:rFonts w:cs="Segoe UI"/>
                <w:b w:val="0"/>
                <w:bCs w:val="0"/>
                <w:szCs w:val="24"/>
              </w:rPr>
              <w:t>F0832_EX_SPE_0902112_</w:t>
            </w:r>
            <w:r w:rsidRPr="00BD7C78">
              <w:rPr>
                <w:rFonts w:cs="Menlo"/>
                <w:b w:val="0"/>
                <w:bCs w:val="0"/>
                <w:color w:val="000000"/>
                <w:szCs w:val="24"/>
              </w:rPr>
              <w:t>***</w:t>
            </w:r>
            <w:r w:rsidRPr="00BD7C78">
              <w:rPr>
                <w:rFonts w:cs="Segoe UI"/>
                <w:b w:val="0"/>
                <w:bCs w:val="0"/>
                <w:szCs w:val="24"/>
              </w:rPr>
              <w:t>_CCR_40097.fits</w:t>
            </w:r>
          </w:p>
        </w:tc>
        <w:tc>
          <w:tcPr>
            <w:tcW w:w="1111" w:type="pct"/>
            <w:vAlign w:val="center"/>
          </w:tcPr>
          <w:p w14:paraId="0D5BFFA6" w14:textId="3B7B6B41" w:rsidR="00A42698" w:rsidRPr="00BD7C78" w:rsidRDefault="00A42698" w:rsidP="0098327B">
            <w:pPr>
              <w:spacing w:before="80" w:after="80"/>
              <w:jc w:val="center"/>
              <w:cnfStyle w:val="000000100000" w:firstRow="0" w:lastRow="0" w:firstColumn="0" w:lastColumn="0" w:oddVBand="0" w:evenVBand="0" w:oddHBand="1" w:evenHBand="0" w:firstRowFirstColumn="0" w:firstRowLastColumn="0" w:lastRowFirstColumn="0" w:lastRowLastColumn="0"/>
            </w:pPr>
            <w:r w:rsidRPr="00BD7C78">
              <w:rPr>
                <w:rFonts w:cs="Segoe UI"/>
                <w:szCs w:val="24"/>
              </w:rPr>
              <w:t>267.980</w:t>
            </w:r>
            <w:r w:rsidRPr="00BD7C78">
              <w:rPr>
                <w:rFonts w:ascii="Symbol" w:eastAsia="Symbol" w:hAnsi="Symbol" w:cs="Symbol"/>
                <w:szCs w:val="24"/>
              </w:rPr>
              <w:t>°</w:t>
            </w:r>
          </w:p>
        </w:tc>
        <w:tc>
          <w:tcPr>
            <w:tcW w:w="715" w:type="pct"/>
            <w:vAlign w:val="center"/>
          </w:tcPr>
          <w:p w14:paraId="1D6B44B8" w14:textId="08CE68AB" w:rsidR="00A42698" w:rsidRPr="00BD7C78" w:rsidRDefault="00A42698" w:rsidP="0098327B">
            <w:pPr>
              <w:spacing w:before="80" w:after="80"/>
              <w:cnfStyle w:val="000000100000" w:firstRow="0" w:lastRow="0" w:firstColumn="0" w:lastColumn="0" w:oddVBand="0" w:evenVBand="0" w:oddHBand="1" w:evenHBand="0" w:firstRowFirstColumn="0" w:firstRowLastColumn="0" w:lastRowFirstColumn="0" w:lastRowLastColumn="0"/>
            </w:pPr>
            <w:r w:rsidRPr="00BD7C78">
              <w:t>256s</w:t>
            </w:r>
          </w:p>
        </w:tc>
      </w:tr>
      <w:tr w:rsidR="00A42698" w14:paraId="741528C2" w14:textId="77777777" w:rsidTr="00BD7C78">
        <w:tc>
          <w:tcPr>
            <w:cnfStyle w:val="001000000000" w:firstRow="0" w:lastRow="0" w:firstColumn="1" w:lastColumn="0" w:oddVBand="0" w:evenVBand="0" w:oddHBand="0" w:evenHBand="0" w:firstRowFirstColumn="0" w:firstRowLastColumn="0" w:lastRowFirstColumn="0" w:lastRowLastColumn="0"/>
            <w:tcW w:w="3174" w:type="pct"/>
            <w:vAlign w:val="center"/>
          </w:tcPr>
          <w:p w14:paraId="7CD52791" w14:textId="7192299B" w:rsidR="00A42698" w:rsidRPr="00BD7C78" w:rsidRDefault="00A42698" w:rsidP="0098327B">
            <w:pPr>
              <w:spacing w:before="80" w:after="80"/>
              <w:jc w:val="left"/>
              <w:rPr>
                <w:b w:val="0"/>
                <w:bCs w:val="0"/>
              </w:rPr>
            </w:pPr>
            <w:r w:rsidRPr="00BD7C78">
              <w:rPr>
                <w:rFonts w:cs="Segoe UI"/>
                <w:b w:val="0"/>
                <w:bCs w:val="0"/>
                <w:szCs w:val="24"/>
              </w:rPr>
              <w:t>F0832_EX_SPE_0902112_</w:t>
            </w:r>
            <w:r w:rsidRPr="00BD7C78">
              <w:rPr>
                <w:rFonts w:cs="Menlo"/>
                <w:b w:val="0"/>
                <w:bCs w:val="0"/>
                <w:color w:val="000000"/>
                <w:szCs w:val="24"/>
              </w:rPr>
              <w:t>***</w:t>
            </w:r>
            <w:r w:rsidRPr="00BD7C78">
              <w:rPr>
                <w:rFonts w:cs="Segoe UI"/>
                <w:b w:val="0"/>
                <w:bCs w:val="0"/>
                <w:szCs w:val="24"/>
              </w:rPr>
              <w:t>_CCR_40098.fits</w:t>
            </w:r>
          </w:p>
        </w:tc>
        <w:tc>
          <w:tcPr>
            <w:tcW w:w="1111" w:type="pct"/>
            <w:vAlign w:val="center"/>
          </w:tcPr>
          <w:p w14:paraId="185BD339" w14:textId="0F531613" w:rsidR="00A42698" w:rsidRPr="00BD7C78" w:rsidRDefault="00A42698" w:rsidP="0098327B">
            <w:pPr>
              <w:spacing w:before="80" w:after="80"/>
              <w:jc w:val="center"/>
              <w:cnfStyle w:val="000000000000" w:firstRow="0" w:lastRow="0" w:firstColumn="0" w:lastColumn="0" w:oddVBand="0" w:evenVBand="0" w:oddHBand="0" w:evenHBand="0" w:firstRowFirstColumn="0" w:firstRowLastColumn="0" w:lastRowFirstColumn="0" w:lastRowLastColumn="0"/>
            </w:pPr>
            <w:r w:rsidRPr="00BD7C78">
              <w:rPr>
                <w:rFonts w:cs="Segoe UI"/>
                <w:szCs w:val="24"/>
              </w:rPr>
              <w:t>267.983</w:t>
            </w:r>
            <w:r w:rsidRPr="00BD7C78">
              <w:rPr>
                <w:rFonts w:ascii="Symbol" w:eastAsia="Symbol" w:hAnsi="Symbol" w:cs="Symbol"/>
                <w:szCs w:val="24"/>
              </w:rPr>
              <w:t>°</w:t>
            </w:r>
          </w:p>
        </w:tc>
        <w:tc>
          <w:tcPr>
            <w:tcW w:w="715" w:type="pct"/>
            <w:vAlign w:val="center"/>
          </w:tcPr>
          <w:p w14:paraId="15C2FA9D" w14:textId="018286A3" w:rsidR="00A42698" w:rsidRPr="00BD7C78" w:rsidRDefault="00A42698" w:rsidP="0098327B">
            <w:pPr>
              <w:spacing w:before="80" w:after="80"/>
              <w:cnfStyle w:val="000000000000" w:firstRow="0" w:lastRow="0" w:firstColumn="0" w:lastColumn="0" w:oddVBand="0" w:evenVBand="0" w:oddHBand="0" w:evenHBand="0" w:firstRowFirstColumn="0" w:firstRowLastColumn="0" w:lastRowFirstColumn="0" w:lastRowLastColumn="0"/>
            </w:pPr>
            <w:r w:rsidRPr="00BD7C78">
              <w:t>256s</w:t>
            </w:r>
          </w:p>
        </w:tc>
      </w:tr>
      <w:tr w:rsidR="00A42698" w14:paraId="2892AE86" w14:textId="77777777" w:rsidTr="00BD7C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4" w:type="pct"/>
            <w:vAlign w:val="center"/>
          </w:tcPr>
          <w:p w14:paraId="6AC97E81" w14:textId="0773C361" w:rsidR="00A42698" w:rsidRPr="00BD7C78" w:rsidRDefault="00A42698" w:rsidP="0098327B">
            <w:pPr>
              <w:spacing w:before="80" w:after="80"/>
              <w:jc w:val="left"/>
              <w:rPr>
                <w:b w:val="0"/>
                <w:bCs w:val="0"/>
              </w:rPr>
            </w:pPr>
            <w:r w:rsidRPr="00BD7C78">
              <w:rPr>
                <w:rFonts w:cs="Segoe UI"/>
                <w:b w:val="0"/>
                <w:bCs w:val="0"/>
                <w:szCs w:val="24"/>
              </w:rPr>
              <w:t>F0832_EX_SPE_0902112_</w:t>
            </w:r>
            <w:r w:rsidRPr="00BD7C78">
              <w:rPr>
                <w:rFonts w:cs="Menlo"/>
                <w:b w:val="0"/>
                <w:bCs w:val="0"/>
                <w:color w:val="000000"/>
                <w:szCs w:val="24"/>
              </w:rPr>
              <w:t>***</w:t>
            </w:r>
            <w:r w:rsidRPr="00BD7C78">
              <w:rPr>
                <w:rFonts w:cs="Segoe UI"/>
                <w:b w:val="0"/>
                <w:bCs w:val="0"/>
                <w:szCs w:val="24"/>
              </w:rPr>
              <w:t>_CCR_40099.fits</w:t>
            </w:r>
          </w:p>
        </w:tc>
        <w:tc>
          <w:tcPr>
            <w:tcW w:w="1111" w:type="pct"/>
            <w:vAlign w:val="center"/>
          </w:tcPr>
          <w:p w14:paraId="4F070795" w14:textId="7F1B2180" w:rsidR="00A42698" w:rsidRPr="00BD7C78" w:rsidRDefault="00A42698" w:rsidP="0098327B">
            <w:pPr>
              <w:spacing w:before="80" w:after="80"/>
              <w:jc w:val="center"/>
              <w:cnfStyle w:val="000000100000" w:firstRow="0" w:lastRow="0" w:firstColumn="0" w:lastColumn="0" w:oddVBand="0" w:evenVBand="0" w:oddHBand="1" w:evenHBand="0" w:firstRowFirstColumn="0" w:firstRowLastColumn="0" w:lastRowFirstColumn="0" w:lastRowLastColumn="0"/>
            </w:pPr>
            <w:r w:rsidRPr="00BD7C78">
              <w:rPr>
                <w:rFonts w:cs="Segoe UI"/>
                <w:szCs w:val="24"/>
              </w:rPr>
              <w:t>269.957</w:t>
            </w:r>
            <w:r w:rsidRPr="00BD7C78">
              <w:rPr>
                <w:rFonts w:ascii="Symbol" w:eastAsia="Symbol" w:hAnsi="Symbol" w:cs="Symbol"/>
                <w:szCs w:val="24"/>
              </w:rPr>
              <w:t>°</w:t>
            </w:r>
          </w:p>
        </w:tc>
        <w:tc>
          <w:tcPr>
            <w:tcW w:w="715" w:type="pct"/>
            <w:vAlign w:val="center"/>
          </w:tcPr>
          <w:p w14:paraId="5BBACE8C" w14:textId="4EE118DB" w:rsidR="00A42698" w:rsidRPr="00BD7C78" w:rsidRDefault="00A42698" w:rsidP="0098327B">
            <w:pPr>
              <w:spacing w:before="80" w:after="80"/>
              <w:cnfStyle w:val="000000100000" w:firstRow="0" w:lastRow="0" w:firstColumn="0" w:lastColumn="0" w:oddVBand="0" w:evenVBand="0" w:oddHBand="1" w:evenHBand="0" w:firstRowFirstColumn="0" w:firstRowLastColumn="0" w:lastRowFirstColumn="0" w:lastRowLastColumn="0"/>
            </w:pPr>
            <w:r w:rsidRPr="00BD7C78">
              <w:t>256s</w:t>
            </w:r>
          </w:p>
        </w:tc>
      </w:tr>
      <w:tr w:rsidR="00A42698" w14:paraId="0CAA97A8" w14:textId="77777777" w:rsidTr="00BD7C78">
        <w:tc>
          <w:tcPr>
            <w:cnfStyle w:val="001000000000" w:firstRow="0" w:lastRow="0" w:firstColumn="1" w:lastColumn="0" w:oddVBand="0" w:evenVBand="0" w:oddHBand="0" w:evenHBand="0" w:firstRowFirstColumn="0" w:firstRowLastColumn="0" w:lastRowFirstColumn="0" w:lastRowLastColumn="0"/>
            <w:tcW w:w="3174" w:type="pct"/>
            <w:vAlign w:val="center"/>
          </w:tcPr>
          <w:p w14:paraId="1E3E001B" w14:textId="4FAD4FB4" w:rsidR="00A42698" w:rsidRPr="00BD7C78" w:rsidRDefault="00A42698" w:rsidP="0098327B">
            <w:pPr>
              <w:spacing w:before="80" w:after="80"/>
              <w:jc w:val="left"/>
              <w:rPr>
                <w:b w:val="0"/>
                <w:bCs w:val="0"/>
              </w:rPr>
            </w:pPr>
            <w:r w:rsidRPr="00BD7C78">
              <w:rPr>
                <w:rFonts w:cs="Menlo"/>
                <w:b w:val="0"/>
                <w:bCs w:val="0"/>
                <w:color w:val="000000"/>
                <w:szCs w:val="24"/>
              </w:rPr>
              <w:t>F0832_EX_SPE_0902112_***_CAL_40097-40099.fits</w:t>
            </w:r>
          </w:p>
        </w:tc>
        <w:tc>
          <w:tcPr>
            <w:tcW w:w="1111" w:type="pct"/>
            <w:vAlign w:val="center"/>
          </w:tcPr>
          <w:p w14:paraId="4B96D2D7" w14:textId="46D78747" w:rsidR="00A42698" w:rsidRPr="00BD7C78" w:rsidRDefault="00A42698" w:rsidP="0098327B">
            <w:pPr>
              <w:spacing w:before="80" w:after="80"/>
              <w:jc w:val="center"/>
              <w:cnfStyle w:val="000000000000" w:firstRow="0" w:lastRow="0" w:firstColumn="0" w:lastColumn="0" w:oddVBand="0" w:evenVBand="0" w:oddHBand="0" w:evenHBand="0" w:firstRowFirstColumn="0" w:firstRowLastColumn="0" w:lastRowFirstColumn="0" w:lastRowLastColumn="0"/>
            </w:pPr>
            <w:r w:rsidRPr="00BD7C78">
              <w:rPr>
                <w:rFonts w:cs="Segoe UI"/>
                <w:szCs w:val="24"/>
              </w:rPr>
              <w:t>267.980</w:t>
            </w:r>
            <w:r w:rsidRPr="00BD7C78">
              <w:rPr>
                <w:rFonts w:ascii="Symbol" w:eastAsia="Symbol" w:hAnsi="Symbol" w:cs="Symbol"/>
                <w:szCs w:val="24"/>
              </w:rPr>
              <w:t>°</w:t>
            </w:r>
            <w:r w:rsidRPr="00986A40">
              <w:rPr>
                <w:rFonts w:ascii="Symbol" w:eastAsia="Symbol" w:hAnsi="Symbol" w:cs="Symbol"/>
                <w:szCs w:val="24"/>
                <w:vertAlign w:val="superscript"/>
              </w:rPr>
              <w:t>*</w:t>
            </w:r>
          </w:p>
        </w:tc>
        <w:tc>
          <w:tcPr>
            <w:tcW w:w="715" w:type="pct"/>
            <w:vAlign w:val="center"/>
          </w:tcPr>
          <w:p w14:paraId="7423636F" w14:textId="556D954B" w:rsidR="00A42698" w:rsidRPr="00BD7C78" w:rsidRDefault="00A42698" w:rsidP="0098327B">
            <w:pPr>
              <w:spacing w:before="80" w:after="80"/>
              <w:cnfStyle w:val="000000000000" w:firstRow="0" w:lastRow="0" w:firstColumn="0" w:lastColumn="0" w:oddVBand="0" w:evenVBand="0" w:oddHBand="0" w:evenHBand="0" w:firstRowFirstColumn="0" w:firstRowLastColumn="0" w:lastRowFirstColumn="0" w:lastRowLastColumn="0"/>
            </w:pPr>
            <w:r w:rsidRPr="00BD7C78">
              <w:t>768s</w:t>
            </w:r>
          </w:p>
        </w:tc>
      </w:tr>
    </w:tbl>
    <w:p w14:paraId="42C27352" w14:textId="31ACB35E" w:rsidR="009308E7" w:rsidRDefault="009308E7" w:rsidP="009308E7">
      <w:pPr>
        <w:rPr>
          <w:i/>
          <w:iCs/>
          <w:color w:val="2F5496"/>
          <w:sz w:val="20"/>
        </w:rPr>
      </w:pPr>
      <w:r w:rsidRPr="00254A29">
        <w:rPr>
          <w:i/>
          <w:iCs/>
          <w:color w:val="2F5496"/>
          <w:sz w:val="20"/>
        </w:rPr>
        <w:t>*</w:t>
      </w:r>
      <w:r w:rsidR="00B57162">
        <w:rPr>
          <w:i/>
          <w:iCs/>
          <w:color w:val="2F5496"/>
          <w:sz w:val="20"/>
        </w:rPr>
        <w:t xml:space="preserve"> The CAL file TELVPA </w:t>
      </w:r>
      <w:r w:rsidR="00986A40">
        <w:rPr>
          <w:i/>
          <w:iCs/>
          <w:color w:val="2F5496"/>
          <w:sz w:val="20"/>
        </w:rPr>
        <w:t xml:space="preserve">keyword </w:t>
      </w:r>
      <w:r w:rsidR="00B57162">
        <w:rPr>
          <w:i/>
          <w:iCs/>
          <w:color w:val="2F5496"/>
          <w:sz w:val="20"/>
        </w:rPr>
        <w:t>only lists the slit angle of the first nodded file</w:t>
      </w:r>
      <w:r w:rsidRPr="00254A29">
        <w:rPr>
          <w:i/>
          <w:iCs/>
          <w:color w:val="2F5496"/>
          <w:sz w:val="20"/>
        </w:rPr>
        <w:t xml:space="preserve">. </w:t>
      </w:r>
    </w:p>
    <w:p w14:paraId="1050ACB5" w14:textId="77777777" w:rsidR="009308E7" w:rsidRPr="009308E7" w:rsidRDefault="009308E7" w:rsidP="009308E7">
      <w:pPr>
        <w:rPr>
          <w:i/>
          <w:iCs/>
          <w:color w:val="2F5496"/>
          <w:sz w:val="20"/>
        </w:rPr>
      </w:pPr>
    </w:p>
    <w:p w14:paraId="1C523134" w14:textId="48F03394" w:rsidR="00EE7A44" w:rsidRDefault="00EE7A44" w:rsidP="00EE7A44">
      <w:pPr>
        <w:autoSpaceDE w:val="0"/>
        <w:autoSpaceDN w:val="0"/>
        <w:adjustRightInd w:val="0"/>
        <w:rPr>
          <w:rFonts w:cs="Segoe UI"/>
        </w:rPr>
      </w:pPr>
      <w:r>
        <w:rPr>
          <w:rFonts w:cs="Segoe UI"/>
        </w:rPr>
        <w:t xml:space="preserve">Files 40097 and 40098 </w:t>
      </w:r>
      <w:r w:rsidR="00A611D7">
        <w:rPr>
          <w:rFonts w:cs="Segoe UI"/>
        </w:rPr>
        <w:t>share</w:t>
      </w:r>
      <w:r>
        <w:rPr>
          <w:rFonts w:cs="Segoe UI"/>
        </w:rPr>
        <w:t xml:space="preserve"> the same TELVPA</w:t>
      </w:r>
      <w:r w:rsidR="00A611D7">
        <w:rPr>
          <w:rFonts w:cs="Segoe UI"/>
        </w:rPr>
        <w:t xml:space="preserve"> (to the precision of the telescope housekeeping)</w:t>
      </w:r>
      <w:r>
        <w:rPr>
          <w:rFonts w:cs="Segoe UI"/>
        </w:rPr>
        <w:t>, but prior to file 40099, the LOS ha</w:t>
      </w:r>
      <w:r w:rsidR="00A611D7">
        <w:rPr>
          <w:rFonts w:cs="Segoe UI"/>
        </w:rPr>
        <w:t>d</w:t>
      </w:r>
      <w:r>
        <w:rPr>
          <w:rFonts w:cs="Segoe UI"/>
        </w:rPr>
        <w:t xml:space="preserve"> to be reset</w:t>
      </w:r>
      <w:r w:rsidR="00D80A4D">
        <w:rPr>
          <w:rFonts w:cs="Segoe UI"/>
        </w:rPr>
        <w:t>,</w:t>
      </w:r>
      <w:r w:rsidR="00A611D7">
        <w:rPr>
          <w:rFonts w:cs="Segoe UI"/>
        </w:rPr>
        <w:t xml:space="preserve"> which rotated </w:t>
      </w:r>
      <w:r>
        <w:rPr>
          <w:rFonts w:cs="Segoe UI"/>
        </w:rPr>
        <w:t xml:space="preserve">the slit </w:t>
      </w:r>
      <w:r w:rsidR="00A611D7">
        <w:rPr>
          <w:rFonts w:cs="Segoe UI"/>
        </w:rPr>
        <w:t xml:space="preserve">by </w:t>
      </w:r>
      <w:r>
        <w:rPr>
          <w:rFonts w:cs="Segoe UI"/>
        </w:rPr>
        <w:t>+2</w:t>
      </w:r>
      <w:r w:rsidR="00FB35B8">
        <w:t>°</w:t>
      </w:r>
      <w:r>
        <w:rPr>
          <w:rFonts w:cs="Segoe UI"/>
        </w:rPr>
        <w:t xml:space="preserve">. </w:t>
      </w:r>
    </w:p>
    <w:p w14:paraId="539E80F3" w14:textId="77777777" w:rsidR="000576FD" w:rsidRDefault="000576FD" w:rsidP="000576FD">
      <w:pPr>
        <w:autoSpaceDE w:val="0"/>
        <w:autoSpaceDN w:val="0"/>
        <w:adjustRightInd w:val="0"/>
        <w:rPr>
          <w:rFonts w:cs="Segoe UI"/>
        </w:rPr>
      </w:pPr>
    </w:p>
    <w:p w14:paraId="4010749B" w14:textId="0D3F6804" w:rsidR="00EE7A44" w:rsidRDefault="00EE7A44" w:rsidP="000576FD">
      <w:pPr>
        <w:autoSpaceDE w:val="0"/>
        <w:autoSpaceDN w:val="0"/>
        <w:adjustRightInd w:val="0"/>
        <w:rPr>
          <w:rFonts w:cs="Segoe UI"/>
        </w:rPr>
      </w:pPr>
      <w:r>
        <w:rPr>
          <w:rFonts w:cs="Segoe UI"/>
        </w:rPr>
        <w:t xml:space="preserve">The amount of spatial smearing is small in this case: </w:t>
      </w:r>
      <w:r w:rsidR="00A611D7">
        <w:rPr>
          <w:rFonts w:cs="Segoe UI"/>
        </w:rPr>
        <w:t xml:space="preserve">a </w:t>
      </w:r>
      <w:r w:rsidR="009D35E8">
        <w:rPr>
          <w:rFonts w:cs="Segoe UI"/>
        </w:rPr>
        <w:t>2</w:t>
      </w:r>
      <w:r w:rsidR="00FB35B8">
        <w:t>°</w:t>
      </w:r>
      <w:r>
        <w:rPr>
          <w:rFonts w:cs="Segoe UI"/>
        </w:rPr>
        <w:t xml:space="preserve"> angle change moved the </w:t>
      </w:r>
      <w:r w:rsidR="00A611D7">
        <w:rPr>
          <w:rFonts w:cs="Segoe UI"/>
        </w:rPr>
        <w:t>ends</w:t>
      </w:r>
      <w:r>
        <w:rPr>
          <w:rFonts w:cs="Segoe UI"/>
        </w:rPr>
        <w:t xml:space="preserve"> of the 10 arcsec slit (SLTH_ARC = 9.757</w:t>
      </w:r>
      <w:r w:rsidR="00A611D7">
        <w:rPr>
          <w:rFonts w:cs="Segoe UI"/>
        </w:rPr>
        <w:t xml:space="preserve"> arcsec</w:t>
      </w:r>
      <w:r>
        <w:rPr>
          <w:rFonts w:cs="Segoe UI"/>
        </w:rPr>
        <w:t xml:space="preserve">) by </w:t>
      </w:r>
      <w:r w:rsidR="00A611D7">
        <w:rPr>
          <w:rFonts w:cs="Segoe UI"/>
        </w:rPr>
        <w:t xml:space="preserve">only </w:t>
      </w:r>
      <w:r>
        <w:rPr>
          <w:rFonts w:cs="Segoe UI"/>
        </w:rPr>
        <w:t xml:space="preserve">0.17 arcsec, which </w:t>
      </w:r>
      <w:r w:rsidR="009B21A3">
        <w:rPr>
          <w:rFonts w:cs="Segoe UI"/>
        </w:rPr>
        <w:t>i</w:t>
      </w:r>
      <w:r>
        <w:rPr>
          <w:rFonts w:cs="Segoe UI"/>
        </w:rPr>
        <w:t xml:space="preserve">s negligible when compared to </w:t>
      </w:r>
      <w:r w:rsidR="00BC2BA7">
        <w:rPr>
          <w:rFonts w:cs="Segoe UI"/>
        </w:rPr>
        <w:t>a</w:t>
      </w:r>
      <w:r>
        <w:rPr>
          <w:rFonts w:cs="Segoe UI"/>
        </w:rPr>
        <w:t xml:space="preserve"> </w:t>
      </w:r>
      <w:r w:rsidR="00BC2BA7">
        <w:rPr>
          <w:rFonts w:cs="Segoe UI"/>
        </w:rPr>
        <w:t xml:space="preserve">FWHM </w:t>
      </w:r>
      <w:r>
        <w:rPr>
          <w:rFonts w:cs="Segoe UI"/>
        </w:rPr>
        <w:t>~2</w:t>
      </w:r>
      <w:r w:rsidR="00DC0581">
        <w:rPr>
          <w:rFonts w:cs="Segoe UI"/>
        </w:rPr>
        <w:t>"</w:t>
      </w:r>
      <w:r>
        <w:rPr>
          <w:rFonts w:cs="Segoe UI"/>
        </w:rPr>
        <w:t xml:space="preserve"> PSF.</w:t>
      </w:r>
      <w:r w:rsidR="009B21A3">
        <w:rPr>
          <w:rFonts w:cs="Segoe UI"/>
        </w:rPr>
        <w:t xml:space="preserve"> </w:t>
      </w:r>
    </w:p>
    <w:p w14:paraId="29D1C6CD" w14:textId="77777777" w:rsidR="000576FD" w:rsidRDefault="000576FD" w:rsidP="00A611D7">
      <w:pPr>
        <w:autoSpaceDE w:val="0"/>
        <w:autoSpaceDN w:val="0"/>
        <w:adjustRightInd w:val="0"/>
        <w:rPr>
          <w:rFonts w:cs="Segoe UI"/>
        </w:rPr>
      </w:pPr>
    </w:p>
    <w:p w14:paraId="38047443" w14:textId="397C923F" w:rsidR="00EE7A44" w:rsidRPr="00C575F6" w:rsidRDefault="00000000" w:rsidP="00EE7A44">
      <w:pPr>
        <w:autoSpaceDE w:val="0"/>
        <w:autoSpaceDN w:val="0"/>
        <w:adjustRightInd w:val="0"/>
        <w:rPr>
          <w:szCs w:val="24"/>
        </w:rPr>
      </w:pPr>
      <w:hyperlink r:id="rId45" w:history="1">
        <w:r w:rsidR="00A611D7" w:rsidRPr="004B2366">
          <w:rPr>
            <w:rStyle w:val="Hyperlink"/>
          </w:rPr>
          <w:t xml:space="preserve">Reach et al. </w:t>
        </w:r>
        <w:r w:rsidR="00443B6E">
          <w:rPr>
            <w:rStyle w:val="Hyperlink"/>
          </w:rPr>
          <w:t>(</w:t>
        </w:r>
        <w:r w:rsidR="00A611D7" w:rsidRPr="004B2366">
          <w:rPr>
            <w:rStyle w:val="Hyperlink"/>
          </w:rPr>
          <w:t>201</w:t>
        </w:r>
        <w:r w:rsidR="00443B6E">
          <w:rPr>
            <w:rStyle w:val="Hyperlink"/>
          </w:rPr>
          <w:t>9)</w:t>
        </w:r>
      </w:hyperlink>
      <w:r w:rsidR="00A611D7" w:rsidRPr="00C575F6">
        <w:t xml:space="preserve"> and </w:t>
      </w:r>
      <w:hyperlink r:id="rId46" w:history="1">
        <w:r w:rsidR="00A611D7" w:rsidRPr="004B2366">
          <w:rPr>
            <w:rStyle w:val="Hyperlink"/>
          </w:rPr>
          <w:t xml:space="preserve">Neufeld et al. </w:t>
        </w:r>
        <w:r w:rsidR="00443B6E">
          <w:rPr>
            <w:rStyle w:val="Hyperlink"/>
          </w:rPr>
          <w:t>(</w:t>
        </w:r>
        <w:r w:rsidR="00A611D7" w:rsidRPr="004B2366">
          <w:rPr>
            <w:rStyle w:val="Hyperlink"/>
          </w:rPr>
          <w:t>201</w:t>
        </w:r>
        <w:r w:rsidR="00443B6E">
          <w:rPr>
            <w:rStyle w:val="Hyperlink"/>
          </w:rPr>
          <w:t>9)</w:t>
        </w:r>
      </w:hyperlink>
      <w:r w:rsidR="00A611D7" w:rsidRPr="00C575F6">
        <w:t xml:space="preserve"> both observed H</w:t>
      </w:r>
      <w:r w:rsidR="00A611D7" w:rsidRPr="00C575F6">
        <w:rPr>
          <w:vertAlign w:val="subscript"/>
        </w:rPr>
        <w:t>2</w:t>
      </w:r>
      <w:r w:rsidR="00A611D7" w:rsidRPr="00C575F6">
        <w:t xml:space="preserve"> emission from shocks </w:t>
      </w:r>
      <w:r w:rsidR="009B21A3" w:rsidRPr="00C575F6">
        <w:t xml:space="preserve">with EXES </w:t>
      </w:r>
      <w:r w:rsidR="00A611D7" w:rsidRPr="00C575F6">
        <w:t>and found the slit rotations</w:t>
      </w:r>
      <w:r w:rsidR="009B21A3" w:rsidRPr="00C575F6">
        <w:t xml:space="preserve"> of the coadded data </w:t>
      </w:r>
      <w:r w:rsidR="00A611D7" w:rsidRPr="00C575F6">
        <w:t xml:space="preserve">to be an acceptable tradeoff for obtaining high S/N </w:t>
      </w:r>
      <w:r w:rsidR="00F250F1" w:rsidRPr="00C575F6">
        <w:t>in</w:t>
      </w:r>
      <w:r w:rsidR="00A611D7" w:rsidRPr="00C575F6">
        <w:t xml:space="preserve"> the line profiles. However, </w:t>
      </w:r>
      <w:hyperlink r:id="rId47" w:history="1">
        <w:r w:rsidR="00A611D7" w:rsidRPr="008F3CD0">
          <w:rPr>
            <w:rStyle w:val="Hyperlink"/>
          </w:rPr>
          <w:t xml:space="preserve">Soam et al. </w:t>
        </w:r>
        <w:r w:rsidR="00443B6E">
          <w:rPr>
            <w:rStyle w:val="Hyperlink"/>
          </w:rPr>
          <w:t>(</w:t>
        </w:r>
        <w:r w:rsidR="00A611D7" w:rsidRPr="008F3CD0">
          <w:rPr>
            <w:rStyle w:val="Hyperlink"/>
          </w:rPr>
          <w:t>2021</w:t>
        </w:r>
      </w:hyperlink>
      <w:r w:rsidR="00443B6E">
        <w:t>)</w:t>
      </w:r>
      <w:r w:rsidR="00A611D7" w:rsidRPr="00C575F6">
        <w:t xml:space="preserve"> observed H</w:t>
      </w:r>
      <w:r w:rsidR="00A611D7" w:rsidRPr="00C575F6">
        <w:rPr>
          <w:vertAlign w:val="subscript"/>
        </w:rPr>
        <w:t>2</w:t>
      </w:r>
      <w:r w:rsidR="00A611D7" w:rsidRPr="00C575F6">
        <w:t xml:space="preserve"> emission from PDR IC 63, where the slit angle changed by nearly ~70</w:t>
      </w:r>
      <w:r w:rsidR="00A611D7" w:rsidRPr="00C575F6">
        <w:rPr>
          <w:rFonts w:eastAsia="Symbol"/>
          <w:szCs w:val="24"/>
        </w:rPr>
        <w:t>°</w:t>
      </w:r>
      <w:r w:rsidR="00A611D7" w:rsidRPr="00C575F6">
        <w:rPr>
          <w:szCs w:val="24"/>
        </w:rPr>
        <w:t xml:space="preserve"> </w:t>
      </w:r>
      <w:r w:rsidR="009B21A3" w:rsidRPr="00C575F6">
        <w:rPr>
          <w:szCs w:val="24"/>
        </w:rPr>
        <w:t>over</w:t>
      </w:r>
      <w:r w:rsidR="00A611D7" w:rsidRPr="00C575F6">
        <w:rPr>
          <w:szCs w:val="24"/>
        </w:rPr>
        <w:t xml:space="preserve"> </w:t>
      </w:r>
      <w:r w:rsidR="009B21A3" w:rsidRPr="00C575F6">
        <w:rPr>
          <w:szCs w:val="24"/>
        </w:rPr>
        <w:t>the</w:t>
      </w:r>
      <w:r w:rsidR="00A611D7" w:rsidRPr="00C575F6">
        <w:rPr>
          <w:szCs w:val="24"/>
        </w:rPr>
        <w:t xml:space="preserve"> observation of the 587cm</w:t>
      </w:r>
      <w:r w:rsidR="00A611D7" w:rsidRPr="00C575F6">
        <w:rPr>
          <w:szCs w:val="24"/>
          <w:vertAlign w:val="superscript"/>
        </w:rPr>
        <w:t>-1</w:t>
      </w:r>
      <w:r w:rsidR="00A611D7" w:rsidRPr="00C575F6">
        <w:rPr>
          <w:szCs w:val="24"/>
        </w:rPr>
        <w:t xml:space="preserve"> </w:t>
      </w:r>
      <w:r w:rsidR="00F250F1" w:rsidRPr="00C575F6">
        <w:rPr>
          <w:szCs w:val="24"/>
        </w:rPr>
        <w:t>H</w:t>
      </w:r>
      <w:r w:rsidR="00F250F1" w:rsidRPr="00C575F6">
        <w:rPr>
          <w:szCs w:val="24"/>
          <w:vertAlign w:val="subscript"/>
        </w:rPr>
        <w:t>2</w:t>
      </w:r>
      <w:r w:rsidR="00F250F1" w:rsidRPr="00C575F6">
        <w:rPr>
          <w:szCs w:val="24"/>
        </w:rPr>
        <w:t xml:space="preserve"> </w:t>
      </w:r>
      <w:r w:rsidR="00A611D7" w:rsidRPr="00C575F6">
        <w:rPr>
          <w:szCs w:val="24"/>
        </w:rPr>
        <w:t xml:space="preserve">S(1) line. In that instance, the authors chose </w:t>
      </w:r>
      <w:r w:rsidR="006E0FD7" w:rsidRPr="00C575F6">
        <w:rPr>
          <w:szCs w:val="24"/>
        </w:rPr>
        <w:t xml:space="preserve">a customized </w:t>
      </w:r>
      <w:r w:rsidR="009B21A3" w:rsidRPr="00C575F6">
        <w:rPr>
          <w:szCs w:val="24"/>
        </w:rPr>
        <w:t>procedure to place the</w:t>
      </w:r>
      <w:r w:rsidR="006E0FD7" w:rsidRPr="00C575F6">
        <w:rPr>
          <w:szCs w:val="24"/>
        </w:rPr>
        <w:t xml:space="preserve"> data </w:t>
      </w:r>
      <w:r w:rsidR="009B21A3" w:rsidRPr="00C575F6">
        <w:rPr>
          <w:szCs w:val="24"/>
        </w:rPr>
        <w:t>onto</w:t>
      </w:r>
      <w:r w:rsidR="006E0FD7" w:rsidRPr="00C575F6">
        <w:rPr>
          <w:szCs w:val="24"/>
        </w:rPr>
        <w:t xml:space="preserve"> an RA/DEC grid before extracting </w:t>
      </w:r>
      <w:r w:rsidR="00F250F1" w:rsidRPr="00C575F6">
        <w:rPr>
          <w:szCs w:val="24"/>
        </w:rPr>
        <w:t>to a</w:t>
      </w:r>
      <w:r w:rsidR="006E0FD7" w:rsidRPr="00C575F6">
        <w:rPr>
          <w:szCs w:val="24"/>
        </w:rPr>
        <w:t xml:space="preserve"> 1D spectrum. </w:t>
      </w:r>
    </w:p>
    <w:p w14:paraId="44568576" w14:textId="77777777" w:rsidR="000576FD" w:rsidRPr="00C575F6" w:rsidRDefault="000576FD" w:rsidP="000576FD">
      <w:pPr>
        <w:autoSpaceDE w:val="0"/>
        <w:autoSpaceDN w:val="0"/>
        <w:adjustRightInd w:val="0"/>
      </w:pPr>
    </w:p>
    <w:p w14:paraId="5AB0F45F" w14:textId="433DA311" w:rsidR="00084E42" w:rsidRPr="00C575F6" w:rsidRDefault="00865903" w:rsidP="000576FD">
      <w:pPr>
        <w:autoSpaceDE w:val="0"/>
        <w:autoSpaceDN w:val="0"/>
        <w:adjustRightInd w:val="0"/>
      </w:pPr>
      <w:r w:rsidRPr="00C575F6">
        <w:t xml:space="preserve">Mapped observations </w:t>
      </w:r>
      <w:r w:rsidR="00EE7A44" w:rsidRPr="00C575F6">
        <w:t xml:space="preserve">of point sources </w:t>
      </w:r>
      <w:r w:rsidR="006E0FD7" w:rsidRPr="00C575F6">
        <w:t>and</w:t>
      </w:r>
      <w:r w:rsidR="00EE7A44" w:rsidRPr="00C575F6">
        <w:t xml:space="preserve"> extended sources </w:t>
      </w:r>
      <w:r w:rsidR="006B71CE" w:rsidRPr="00C575F6">
        <w:t>are</w:t>
      </w:r>
      <w:r w:rsidR="00EE7A44" w:rsidRPr="00C575F6">
        <w:t xml:space="preserve"> not combined by pipeline, so they have </w:t>
      </w:r>
      <w:r w:rsidR="006E0FD7" w:rsidRPr="00C575F6">
        <w:t xml:space="preserve">only </w:t>
      </w:r>
      <w:r w:rsidR="00EE7A44" w:rsidRPr="00C575F6">
        <w:t>one TELVPA per file</w:t>
      </w:r>
      <w:r w:rsidR="006E0FD7" w:rsidRPr="00C575F6">
        <w:t xml:space="preserve"> (CCR or CAL)</w:t>
      </w:r>
      <w:r w:rsidR="00EE7A44" w:rsidRPr="00C575F6">
        <w:t>.</w:t>
      </w:r>
      <w:r w:rsidR="006E0FD7" w:rsidRPr="00C575F6">
        <w:t xml:space="preserve"> U</w:t>
      </w:r>
      <w:r w:rsidRPr="00C575F6">
        <w:t xml:space="preserve">sers </w:t>
      </w:r>
      <w:r w:rsidR="006E0FD7" w:rsidRPr="00C575F6">
        <w:t>who want to coadd maps will need to take the</w:t>
      </w:r>
      <w:r w:rsidR="00EE7A44" w:rsidRPr="00C575F6">
        <w:t xml:space="preserve"> slit angle into account. </w:t>
      </w:r>
    </w:p>
    <w:p w14:paraId="2337AC1C" w14:textId="77777777" w:rsidR="000576FD" w:rsidRPr="00C575F6" w:rsidRDefault="000576FD" w:rsidP="000576FD">
      <w:pPr>
        <w:autoSpaceDE w:val="0"/>
        <w:autoSpaceDN w:val="0"/>
        <w:adjustRightInd w:val="0"/>
      </w:pPr>
    </w:p>
    <w:p w14:paraId="1C48648D" w14:textId="6E100497" w:rsidR="00825ADA" w:rsidRPr="00825ADA" w:rsidRDefault="00B80ED8">
      <w:pPr>
        <w:pStyle w:val="Heading3"/>
        <w:rPr>
          <w:rFonts w:ascii="Times New Roman" w:hAnsi="Times New Roman"/>
        </w:rPr>
      </w:pPr>
      <w:bookmarkStart w:id="111" w:name="_Toc146554634"/>
      <w:bookmarkStart w:id="112" w:name="_Toc146871697"/>
      <w:r w:rsidRPr="00C575F6">
        <w:rPr>
          <w:rFonts w:ascii="Times New Roman" w:hAnsi="Times New Roman"/>
        </w:rPr>
        <w:t>Equatorial Reference Frame vs Science Instrument Reference Frame</w:t>
      </w:r>
      <w:bookmarkEnd w:id="111"/>
      <w:bookmarkEnd w:id="112"/>
      <w:r w:rsidRPr="00C575F6">
        <w:rPr>
          <w:rFonts w:ascii="Times New Roman" w:hAnsi="Times New Roman"/>
        </w:rPr>
        <w:t xml:space="preserve"> </w:t>
      </w:r>
    </w:p>
    <w:p w14:paraId="7DE383E8" w14:textId="26157A54" w:rsidR="00825ADA" w:rsidRPr="00825ADA" w:rsidRDefault="00825ADA" w:rsidP="002835F2">
      <w:pPr>
        <w:pStyle w:val="Heading4a"/>
        <w:numPr>
          <w:ilvl w:val="3"/>
          <w:numId w:val="29"/>
        </w:numPr>
      </w:pPr>
      <w:bookmarkStart w:id="113" w:name="_Toc146871698"/>
      <w:r>
        <w:t>Nodded Observations</w:t>
      </w:r>
      <w:bookmarkEnd w:id="113"/>
    </w:p>
    <w:p w14:paraId="57A2CD34" w14:textId="68C0C4A0" w:rsidR="00347E0B" w:rsidRPr="00C575F6" w:rsidRDefault="00602D5E" w:rsidP="00825ADA">
      <w:pPr>
        <w:spacing w:before="120"/>
      </w:pPr>
      <w:r w:rsidRPr="00C575F6">
        <w:t xml:space="preserve">EXES </w:t>
      </w:r>
      <w:r w:rsidR="00347E0B" w:rsidRPr="00C575F6">
        <w:t>had</w:t>
      </w:r>
      <w:r w:rsidRPr="00C575F6">
        <w:t xml:space="preserve"> limited control of the telescope in order to </w:t>
      </w:r>
      <w:r w:rsidR="00877A33" w:rsidRPr="00C575F6">
        <w:t xml:space="preserve">send </w:t>
      </w:r>
      <w:r w:rsidRPr="00C575F6">
        <w:t>nod</w:t>
      </w:r>
      <w:r w:rsidR="00877A33" w:rsidRPr="00C575F6">
        <w:t xml:space="preserve"> and </w:t>
      </w:r>
      <w:r w:rsidR="00347E0B" w:rsidRPr="00C575F6">
        <w:t xml:space="preserve">map </w:t>
      </w:r>
      <w:r w:rsidR="00877A33" w:rsidRPr="00C575F6">
        <w:t>commands</w:t>
      </w:r>
      <w:r w:rsidR="00347E0B" w:rsidRPr="00C575F6">
        <w:t xml:space="preserve">. These motions </w:t>
      </w:r>
      <w:r w:rsidR="004C7490" w:rsidRPr="00C575F6">
        <w:t>were</w:t>
      </w:r>
      <w:r w:rsidR="00347E0B" w:rsidRPr="00C575F6">
        <w:t xml:space="preserve"> commanded</w:t>
      </w:r>
      <w:r w:rsidR="004C7490" w:rsidRPr="00C575F6">
        <w:t xml:space="preserve"> </w:t>
      </w:r>
      <w:r w:rsidR="00347E0B" w:rsidRPr="00C575F6">
        <w:t>in either the</w:t>
      </w:r>
      <w:r w:rsidRPr="00C575F6">
        <w:t xml:space="preserve"> Equatorial Reference Frame (ERF), where telescope motions </w:t>
      </w:r>
      <w:r w:rsidR="00B05AF5">
        <w:t>were</w:t>
      </w:r>
      <w:r w:rsidR="00B05AF5" w:rsidRPr="00C575F6">
        <w:t xml:space="preserve"> </w:t>
      </w:r>
      <w:r w:rsidRPr="00C575F6">
        <w:lastRenderedPageBreak/>
        <w:t>defined in terms of relative E</w:t>
      </w:r>
      <w:r w:rsidR="00877A33" w:rsidRPr="00C575F6">
        <w:t>ast</w:t>
      </w:r>
      <w:r w:rsidRPr="00C575F6">
        <w:t xml:space="preserve"> and N</w:t>
      </w:r>
      <w:r w:rsidR="00877A33" w:rsidRPr="00C575F6">
        <w:t>orth</w:t>
      </w:r>
      <w:r w:rsidR="004C7490" w:rsidRPr="00C575F6">
        <w:t xml:space="preserve"> </w:t>
      </w:r>
      <w:r w:rsidR="00347E0B" w:rsidRPr="00C575F6">
        <w:t xml:space="preserve">or in </w:t>
      </w:r>
      <w:r w:rsidRPr="00C575F6">
        <w:t xml:space="preserve">the Science Instrument Reference Frame (SIRF), where telescope motions were defined in terms of parallel (p) and perpendicular (q) to the slit direction. </w:t>
      </w:r>
      <w:r w:rsidR="009257AE" w:rsidRPr="00C575F6">
        <w:t xml:space="preserve">Commands were specified in relative values in arcsec for </w:t>
      </w:r>
      <w:r w:rsidR="00877A33" w:rsidRPr="00C575F6">
        <w:t>both</w:t>
      </w:r>
      <w:r w:rsidR="009257AE" w:rsidRPr="00C575F6">
        <w:t xml:space="preserve"> reference frame</w:t>
      </w:r>
      <w:r w:rsidR="00877A33" w:rsidRPr="00C575F6">
        <w:t>s</w:t>
      </w:r>
      <w:r w:rsidR="009257AE" w:rsidRPr="00C575F6">
        <w:t xml:space="preserve">. </w:t>
      </w:r>
    </w:p>
    <w:p w14:paraId="717975E8" w14:textId="77777777" w:rsidR="000576FD" w:rsidRPr="00C575F6" w:rsidRDefault="000576FD" w:rsidP="000576FD"/>
    <w:p w14:paraId="74F2E330" w14:textId="752A43D7" w:rsidR="00347E0B" w:rsidRPr="00C575F6" w:rsidRDefault="00347E0B" w:rsidP="000576FD">
      <w:r w:rsidRPr="00C575F6">
        <w:t xml:space="preserve">If the slit length of the configuration was long enough, then a point source could be nodded along the slit, to maximize observing efficiency. </w:t>
      </w:r>
    </w:p>
    <w:p w14:paraId="1CC62C0B" w14:textId="77777777" w:rsidR="000576FD" w:rsidRPr="00C575F6" w:rsidRDefault="000576FD" w:rsidP="000576FD"/>
    <w:p w14:paraId="66266A49" w14:textId="5BAD2736" w:rsidR="00602D5E" w:rsidRPr="00C575F6" w:rsidRDefault="00347E0B" w:rsidP="000576FD">
      <w:r w:rsidRPr="00C575F6">
        <w:t>To nod a source on slit (INSTMODE = NOD_ON_SLIT), the nod motions had to be specified in SIRF, and recorded in the header keyword “NOD_PQ =</w:t>
      </w:r>
      <w:r w:rsidR="00602D5E" w:rsidRPr="00C575F6">
        <w:t xml:space="preserve"> ’</w:t>
      </w:r>
      <w:r w:rsidR="00602D5E" w:rsidRPr="00C575F6">
        <w:rPr>
          <w:b/>
          <w:bCs/>
        </w:rPr>
        <w:t>XX</w:t>
      </w:r>
      <w:r w:rsidR="00602D5E" w:rsidRPr="00C575F6">
        <w:t xml:space="preserve">” P 0.00” Q., where </w:t>
      </w:r>
      <w:r w:rsidR="00602D5E" w:rsidRPr="00C575F6">
        <w:rPr>
          <w:b/>
          <w:bCs/>
        </w:rPr>
        <w:t>XX</w:t>
      </w:r>
      <w:r w:rsidR="00602D5E" w:rsidRPr="00C575F6">
        <w:t xml:space="preserve"> is the </w:t>
      </w:r>
      <w:r w:rsidRPr="00C575F6">
        <w:t xml:space="preserve">parallel </w:t>
      </w:r>
      <w:r w:rsidR="00602D5E" w:rsidRPr="00C575F6">
        <w:t xml:space="preserve">nod throw. </w:t>
      </w:r>
      <w:r w:rsidRPr="00C575F6">
        <w:t xml:space="preserve"> The nod throw is converted into relative East and North motions in arcsec and recorded in the header keyword “NOD”. </w:t>
      </w:r>
    </w:p>
    <w:p w14:paraId="5C038B95" w14:textId="2E12AF30" w:rsidR="00347E0B" w:rsidRPr="00C575F6" w:rsidRDefault="00347E0B" w:rsidP="00347E0B"/>
    <w:p w14:paraId="558760F2" w14:textId="24410B6F" w:rsidR="005A5522" w:rsidRPr="00C575F6" w:rsidRDefault="003315F8" w:rsidP="00347E0B">
      <w:r w:rsidRPr="00C575F6">
        <w:t xml:space="preserve">Nodding off slit (INSTMODE = NOD_OFF_SLIT) could be done in SIRF or ERF. If the observation was an isolated point source and the slit was simply too short for nodding on slit, then it was convenient to define the nod in SIRF as “NOD_PQ = ‘0” P </w:t>
      </w:r>
      <w:r w:rsidRPr="00C575F6">
        <w:rPr>
          <w:b/>
          <w:bCs/>
        </w:rPr>
        <w:t>XX</w:t>
      </w:r>
      <w:r w:rsidRPr="00C575F6">
        <w:t xml:space="preserve">” Q, where the perpendicular was usually </w:t>
      </w:r>
      <w:r w:rsidRPr="00C575F6">
        <w:rPr>
          <w:b/>
          <w:bCs/>
        </w:rPr>
        <w:t>XX</w:t>
      </w:r>
      <w:r w:rsidRPr="00C575F6">
        <w:t xml:space="preserve"> = 15.0” to get </w:t>
      </w:r>
      <w:r w:rsidR="00877A33" w:rsidRPr="00C575F6">
        <w:t xml:space="preserve">to </w:t>
      </w:r>
      <w:r w:rsidRPr="00C575F6">
        <w:t>clear sk</w:t>
      </w:r>
      <w:r w:rsidR="00877A33" w:rsidRPr="00C575F6">
        <w:t>y</w:t>
      </w:r>
      <w:r w:rsidRPr="00C575F6">
        <w:t xml:space="preserve"> away from the source. Some extended sources or targets in crowded fields required a specific offset sky position to ensure clear backgrounds, and then the nod would be commanded in ERF, and the header keyword NOD in arcsec East, North would define the motion. </w:t>
      </w:r>
      <w:r w:rsidR="005A5522" w:rsidRPr="00C575F6">
        <w:t>When nodding off slit, the telescope was sent to the sky position first (B), followed by the on</w:t>
      </w:r>
      <w:r w:rsidR="00877A33" w:rsidRPr="00C575F6">
        <w:t>-</w:t>
      </w:r>
      <w:r w:rsidR="005A5522" w:rsidRPr="00C575F6">
        <w:t xml:space="preserve">source position A. The nodding sequence would proceed by alternating BABA. </w:t>
      </w:r>
      <w:r w:rsidR="00877A33" w:rsidRPr="00C575F6">
        <w:t xml:space="preserve">Ground-based observatories commonly use the nod </w:t>
      </w:r>
      <w:r w:rsidR="005A5522" w:rsidRPr="00C575F6">
        <w:t>sequence “ABBA</w:t>
      </w:r>
      <w:r w:rsidR="00877A33" w:rsidRPr="00C575F6">
        <w:t>”, but this</w:t>
      </w:r>
      <w:r w:rsidR="005A5522" w:rsidRPr="00C575F6">
        <w:t xml:space="preserve"> was not used by EXES. </w:t>
      </w:r>
    </w:p>
    <w:p w14:paraId="38845910" w14:textId="77777777" w:rsidR="003315F8" w:rsidRPr="00C575F6" w:rsidRDefault="003315F8" w:rsidP="00347E0B"/>
    <w:p w14:paraId="09CE0AF4" w14:textId="58E1B581" w:rsidR="00170EF4" w:rsidRPr="00C575F6" w:rsidRDefault="005A5522" w:rsidP="00825ADA">
      <w:pPr>
        <w:spacing w:after="120"/>
      </w:pPr>
      <w:r w:rsidRPr="00C575F6">
        <w:t>The end products of the REDUX pipeline for all</w:t>
      </w:r>
      <w:r w:rsidR="00B80ED8" w:rsidRPr="00C575F6">
        <w:t xml:space="preserve"> nodded observations </w:t>
      </w:r>
      <w:r w:rsidRPr="00C575F6">
        <w:t>are the</w:t>
      </w:r>
      <w:r w:rsidR="009B21A3" w:rsidRPr="00C575F6">
        <w:t xml:space="preserve"> </w:t>
      </w:r>
      <w:r w:rsidR="00B80ED8" w:rsidRPr="00C575F6">
        <w:t>1D</w:t>
      </w:r>
      <w:r w:rsidR="009B21A3" w:rsidRPr="00C575F6">
        <w:t xml:space="preserve"> spectra files, </w:t>
      </w:r>
      <w:r w:rsidR="00D2431C" w:rsidRPr="00C575F6">
        <w:t>e.g.,</w:t>
      </w:r>
      <w:r w:rsidRPr="00C575F6">
        <w:t xml:space="preserve"> </w:t>
      </w:r>
      <w:r w:rsidR="009B21A3" w:rsidRPr="00C575F6">
        <w:t>CMB</w:t>
      </w:r>
      <w:r w:rsidR="003315F8" w:rsidRPr="00C575F6">
        <w:t>/COM</w:t>
      </w:r>
      <w:r w:rsidRPr="00C575F6">
        <w:t xml:space="preserve"> </w:t>
      </w:r>
      <w:r w:rsidR="003315F8" w:rsidRPr="00C575F6">
        <w:t xml:space="preserve">(for unmerged orders) </w:t>
      </w:r>
      <w:r w:rsidR="009B21A3" w:rsidRPr="00C575F6">
        <w:t>and MRD</w:t>
      </w:r>
      <w:r w:rsidR="003315F8" w:rsidRPr="00C575F6">
        <w:t>/MRM</w:t>
      </w:r>
      <w:r w:rsidR="009B21A3" w:rsidRPr="00C575F6">
        <w:t xml:space="preserve"> files</w:t>
      </w:r>
      <w:r w:rsidR="003315F8" w:rsidRPr="00C575F6">
        <w:t xml:space="preserve"> (for merged orders). </w:t>
      </w:r>
      <w:r w:rsidR="00B80ED8" w:rsidRPr="00C575F6">
        <w:t xml:space="preserve"> </w:t>
      </w:r>
    </w:p>
    <w:p w14:paraId="4E1A214F" w14:textId="41799534" w:rsidR="000576FD" w:rsidRPr="00825ADA" w:rsidRDefault="00825ADA" w:rsidP="002835F2">
      <w:pPr>
        <w:pStyle w:val="Heading4a"/>
      </w:pPr>
      <w:bookmarkStart w:id="114" w:name="_Toc146871699"/>
      <w:r w:rsidRPr="00825ADA">
        <w:t>Mapped Observations</w:t>
      </w:r>
      <w:bookmarkEnd w:id="114"/>
    </w:p>
    <w:p w14:paraId="09ABBC88" w14:textId="0EEF9C7B" w:rsidR="00BF2FE3" w:rsidRPr="00C575F6" w:rsidRDefault="002C21E1" w:rsidP="00E326C8">
      <w:pPr>
        <w:spacing w:before="120"/>
        <w:rPr>
          <w:szCs w:val="24"/>
        </w:rPr>
      </w:pPr>
      <w:r w:rsidRPr="00C575F6">
        <w:rPr>
          <w:szCs w:val="24"/>
        </w:rPr>
        <w:t>Mapped observations are defined by the initial offset from the target coordinate</w:t>
      </w:r>
      <w:r w:rsidR="00BF2FE3" w:rsidRPr="00C575F6">
        <w:rPr>
          <w:szCs w:val="24"/>
        </w:rPr>
        <w:t>,</w:t>
      </w:r>
      <w:r w:rsidRPr="00C575F6">
        <w:rPr>
          <w:szCs w:val="24"/>
        </w:rPr>
        <w:t xml:space="preserve"> the number of</w:t>
      </w:r>
      <w:r w:rsidR="00BF2FE3" w:rsidRPr="00C575F6">
        <w:rPr>
          <w:szCs w:val="24"/>
        </w:rPr>
        <w:t xml:space="preserve"> map</w:t>
      </w:r>
      <w:r w:rsidRPr="00C575F6">
        <w:rPr>
          <w:szCs w:val="24"/>
        </w:rPr>
        <w:t xml:space="preserve"> steps</w:t>
      </w:r>
      <w:r w:rsidR="00C61782" w:rsidRPr="00C575F6">
        <w:rPr>
          <w:szCs w:val="24"/>
        </w:rPr>
        <w:t>,</w:t>
      </w:r>
      <w:r w:rsidRPr="00C575F6">
        <w:rPr>
          <w:szCs w:val="24"/>
        </w:rPr>
        <w:t xml:space="preserve"> and the step size and </w:t>
      </w:r>
      <w:r w:rsidR="00BF2FE3" w:rsidRPr="00C575F6">
        <w:rPr>
          <w:szCs w:val="24"/>
        </w:rPr>
        <w:t xml:space="preserve">direction. Maps could only be executed in the SIRF reference frame, because it only makes sense to </w:t>
      </w:r>
      <w:r w:rsidR="00877A33" w:rsidRPr="00C575F6">
        <w:rPr>
          <w:szCs w:val="24"/>
        </w:rPr>
        <w:t>scan the</w:t>
      </w:r>
      <w:r w:rsidR="00BF2FE3" w:rsidRPr="00C575F6">
        <w:rPr>
          <w:szCs w:val="24"/>
        </w:rPr>
        <w:t xml:space="preserve"> slit perpendicular to its</w:t>
      </w:r>
      <w:r w:rsidR="00877A33" w:rsidRPr="00C575F6">
        <w:rPr>
          <w:szCs w:val="24"/>
        </w:rPr>
        <w:t xml:space="preserve"> spatial dimension. </w:t>
      </w:r>
    </w:p>
    <w:p w14:paraId="441B7711" w14:textId="77777777" w:rsidR="00BF2FE3" w:rsidRPr="00C575F6" w:rsidRDefault="00BF2FE3" w:rsidP="00BF2FE3">
      <w:pPr>
        <w:rPr>
          <w:szCs w:val="24"/>
        </w:rPr>
      </w:pPr>
    </w:p>
    <w:p w14:paraId="129AC46F" w14:textId="5DCFD214" w:rsidR="001F7703" w:rsidRPr="00C575F6" w:rsidRDefault="00BF2FE3" w:rsidP="002C21E1">
      <w:pPr>
        <w:rPr>
          <w:szCs w:val="24"/>
        </w:rPr>
      </w:pPr>
      <w:r w:rsidRPr="00C575F6">
        <w:rPr>
          <w:szCs w:val="24"/>
        </w:rPr>
        <w:t xml:space="preserve">The header keyword TSTEP_PQ = ‘0.00” p </w:t>
      </w:r>
      <w:r w:rsidRPr="00C575F6">
        <w:rPr>
          <w:b/>
          <w:bCs/>
          <w:szCs w:val="24"/>
        </w:rPr>
        <w:t>0.XX</w:t>
      </w:r>
      <w:r w:rsidRPr="00C575F6">
        <w:rPr>
          <w:szCs w:val="24"/>
        </w:rPr>
        <w:t>” q is the map step</w:t>
      </w:r>
      <w:r w:rsidR="001F7703" w:rsidRPr="00C575F6">
        <w:rPr>
          <w:szCs w:val="24"/>
        </w:rPr>
        <w:t xml:space="preserve"> size and</w:t>
      </w:r>
      <w:r w:rsidRPr="00C575F6">
        <w:rPr>
          <w:szCs w:val="24"/>
        </w:rPr>
        <w:t xml:space="preserve"> direction</w:t>
      </w:r>
      <w:r w:rsidR="001F7703" w:rsidRPr="00C575F6">
        <w:rPr>
          <w:szCs w:val="24"/>
        </w:rPr>
        <w:t xml:space="preserve">, in parallel p and perpendicular q. p is always 0.00.  The map step is converted to relative East and North with the keyword TSTEP = </w:t>
      </w:r>
      <w:r w:rsidR="001F7703" w:rsidRPr="00C575F6">
        <w:rPr>
          <w:b/>
          <w:bCs/>
          <w:szCs w:val="24"/>
        </w:rPr>
        <w:t>YY</w:t>
      </w:r>
      <w:r w:rsidR="001F7703" w:rsidRPr="00C575F6">
        <w:rPr>
          <w:szCs w:val="24"/>
        </w:rPr>
        <w:t xml:space="preserve">” E  </w:t>
      </w:r>
      <w:r w:rsidR="001F7703" w:rsidRPr="00C575F6">
        <w:rPr>
          <w:b/>
          <w:bCs/>
          <w:szCs w:val="24"/>
        </w:rPr>
        <w:t>ZZ</w:t>
      </w:r>
      <w:r w:rsidR="001F7703" w:rsidRPr="00C575F6">
        <w:rPr>
          <w:szCs w:val="24"/>
        </w:rPr>
        <w:t xml:space="preserve">” N. </w:t>
      </w:r>
      <w:r w:rsidRPr="00C575F6">
        <w:rPr>
          <w:szCs w:val="24"/>
        </w:rPr>
        <w:t>The header keyword OFFSETPQ specifies the starting position of the map in parallel and perpendicular directions, in arcsec</w:t>
      </w:r>
      <w:r w:rsidR="001F7703" w:rsidRPr="00C575F6">
        <w:rPr>
          <w:szCs w:val="24"/>
        </w:rPr>
        <w:t>.</w:t>
      </w:r>
      <w:r w:rsidRPr="00C575F6">
        <w:rPr>
          <w:szCs w:val="24"/>
        </w:rPr>
        <w:t xml:space="preserve"> </w:t>
      </w:r>
      <w:r w:rsidR="001F7703" w:rsidRPr="00C575F6">
        <w:rPr>
          <w:szCs w:val="24"/>
        </w:rPr>
        <w:t>In this case, parallel doesn’t have to be 0 valued, because it may be useful to direct the map stripe to be off</w:t>
      </w:r>
      <w:r w:rsidR="00877A33" w:rsidRPr="00C575F6">
        <w:rPr>
          <w:szCs w:val="24"/>
        </w:rPr>
        <w:t>-</w:t>
      </w:r>
      <w:r w:rsidR="001F7703" w:rsidRPr="00C575F6">
        <w:rPr>
          <w:szCs w:val="24"/>
        </w:rPr>
        <w:t>centered from the target. (For example, if observing Venus with an angular diameter of 20</w:t>
      </w:r>
      <w:r w:rsidR="008A4FF5">
        <w:rPr>
          <w:szCs w:val="24"/>
        </w:rPr>
        <w:t>"</w:t>
      </w:r>
      <w:r w:rsidR="001F7703" w:rsidRPr="00C575F6">
        <w:rPr>
          <w:szCs w:val="24"/>
        </w:rPr>
        <w:t>, a 12</w:t>
      </w:r>
      <w:r w:rsidR="008A4FF5">
        <w:rPr>
          <w:szCs w:val="24"/>
        </w:rPr>
        <w:t>"</w:t>
      </w:r>
      <w:r w:rsidR="001F7703" w:rsidRPr="00C575F6">
        <w:rPr>
          <w:szCs w:val="24"/>
        </w:rPr>
        <w:t xml:space="preserve"> slit </w:t>
      </w:r>
      <w:r w:rsidR="00C61782" w:rsidRPr="00C575F6">
        <w:rPr>
          <w:szCs w:val="24"/>
        </w:rPr>
        <w:t xml:space="preserve">would need to be positioned </w:t>
      </w:r>
      <w:r w:rsidR="001F7703" w:rsidRPr="00C575F6">
        <w:rPr>
          <w:szCs w:val="24"/>
        </w:rPr>
        <w:t>twice to cover both hemispheres.) The OFFSETPQ perpendicular offset, q</w:t>
      </w:r>
      <w:r w:rsidR="00877A33" w:rsidRPr="00C575F6">
        <w:rPr>
          <w:szCs w:val="24"/>
        </w:rPr>
        <w:t>,</w:t>
      </w:r>
      <w:r w:rsidR="001F7703" w:rsidRPr="00C575F6">
        <w:rPr>
          <w:szCs w:val="24"/>
        </w:rPr>
        <w:t xml:space="preserve"> will always have an opposite sign to the step direction. The OFFSET header keyword </w:t>
      </w:r>
      <w:r w:rsidR="00877A33" w:rsidRPr="00C575F6">
        <w:rPr>
          <w:szCs w:val="24"/>
        </w:rPr>
        <w:t xml:space="preserve">is the </w:t>
      </w:r>
      <w:r w:rsidR="001F7703" w:rsidRPr="00C575F6">
        <w:rPr>
          <w:szCs w:val="24"/>
        </w:rPr>
        <w:t>conve</w:t>
      </w:r>
      <w:r w:rsidR="00877A33" w:rsidRPr="00C575F6">
        <w:rPr>
          <w:szCs w:val="24"/>
        </w:rPr>
        <w:t>rsion of</w:t>
      </w:r>
      <w:r w:rsidR="001F7703" w:rsidRPr="00C575F6">
        <w:rPr>
          <w:szCs w:val="24"/>
        </w:rPr>
        <w:t xml:space="preserve"> OFFSETPQ to relative E and N</w:t>
      </w:r>
      <w:r w:rsidR="00877A33" w:rsidRPr="00C575F6">
        <w:rPr>
          <w:szCs w:val="24"/>
        </w:rPr>
        <w:t>,</w:t>
      </w:r>
      <w:r w:rsidR="001F7703" w:rsidRPr="00C575F6">
        <w:rPr>
          <w:szCs w:val="24"/>
        </w:rPr>
        <w:t xml:space="preserve"> in arcsec. NPOINTS specifies the number of map steps in the file. At the end of every file, the telescope is moved back to the OFFSETPQ position, and </w:t>
      </w:r>
      <w:r w:rsidR="00D362AA" w:rsidRPr="00C575F6">
        <w:rPr>
          <w:szCs w:val="24"/>
        </w:rPr>
        <w:t xml:space="preserve">three </w:t>
      </w:r>
      <w:r w:rsidR="001F7703" w:rsidRPr="00C575F6">
        <w:rPr>
          <w:szCs w:val="24"/>
        </w:rPr>
        <w:t>sky integrations are taken for the purpose of sky subtraction</w:t>
      </w:r>
      <w:r w:rsidR="00877A33" w:rsidRPr="00C575F6">
        <w:rPr>
          <w:szCs w:val="24"/>
        </w:rPr>
        <w:t xml:space="preserve"> of the whole file.</w:t>
      </w:r>
    </w:p>
    <w:p w14:paraId="23D2C6AF" w14:textId="77777777" w:rsidR="00BF2FE3" w:rsidRPr="00C575F6" w:rsidRDefault="00BF2FE3" w:rsidP="00775410"/>
    <w:p w14:paraId="281A291C" w14:textId="0F351E4E" w:rsidR="00795DBC" w:rsidRPr="00C575F6" w:rsidRDefault="00E04C62" w:rsidP="00775410">
      <w:pPr>
        <w:rPr>
          <w:szCs w:val="24"/>
        </w:rPr>
      </w:pPr>
      <w:r w:rsidRPr="00C575F6">
        <w:t>“CCR</w:t>
      </w:r>
      <w:r w:rsidR="008170F1" w:rsidRPr="00C575F6">
        <w:t>” or “CAL</w:t>
      </w:r>
      <w:r w:rsidRPr="00C575F6">
        <w:t xml:space="preserve">” products are the </w:t>
      </w:r>
      <w:r w:rsidR="00247542" w:rsidRPr="00C575F6">
        <w:t>end products</w:t>
      </w:r>
      <w:r w:rsidRPr="00C575F6">
        <w:t xml:space="preserve"> for </w:t>
      </w:r>
      <w:r w:rsidR="00795DBC" w:rsidRPr="00C575F6">
        <w:t>maps or slit scans</w:t>
      </w:r>
      <w:r w:rsidR="00247542" w:rsidRPr="00C575F6">
        <w:t xml:space="preserve"> with the </w:t>
      </w:r>
      <w:r w:rsidR="00F009C5" w:rsidRPr="00C575F6">
        <w:t xml:space="preserve">REDUX </w:t>
      </w:r>
      <w:r w:rsidR="00247542" w:rsidRPr="00C575F6">
        <w:t>pipeline</w:t>
      </w:r>
      <w:r w:rsidR="008170F1" w:rsidRPr="00C575F6">
        <w:t>, and differ only in the units</w:t>
      </w:r>
      <w:r w:rsidR="008E4FC2" w:rsidRPr="00C575F6">
        <w:t xml:space="preserve">, which are </w:t>
      </w:r>
      <w:r w:rsidR="008170F1" w:rsidRPr="00C575F6">
        <w:t>erg s</w:t>
      </w:r>
      <w:r w:rsidR="008170F1" w:rsidRPr="00C575F6">
        <w:rPr>
          <w:vertAlign w:val="superscript"/>
        </w:rPr>
        <w:t>-1</w:t>
      </w:r>
      <w:r w:rsidR="008170F1" w:rsidRPr="00C575F6">
        <w:t xml:space="preserve"> cm</w:t>
      </w:r>
      <w:r w:rsidR="008170F1" w:rsidRPr="00C575F6">
        <w:rPr>
          <w:vertAlign w:val="superscript"/>
        </w:rPr>
        <w:t>-2</w:t>
      </w:r>
      <w:r w:rsidR="008170F1" w:rsidRPr="00C575F6">
        <w:t xml:space="preserve"> SR</w:t>
      </w:r>
      <w:r w:rsidR="008170F1" w:rsidRPr="00C575F6">
        <w:rPr>
          <w:vertAlign w:val="superscript"/>
        </w:rPr>
        <w:t>-1</w:t>
      </w:r>
      <w:r w:rsidR="008170F1" w:rsidRPr="00C575F6">
        <w:t xml:space="preserve"> (cm</w:t>
      </w:r>
      <w:r w:rsidR="008170F1" w:rsidRPr="00C575F6">
        <w:rPr>
          <w:vertAlign w:val="superscript"/>
        </w:rPr>
        <w:t>-1</w:t>
      </w:r>
      <w:r w:rsidR="008170F1" w:rsidRPr="00C575F6">
        <w:t>)</w:t>
      </w:r>
      <w:r w:rsidR="008170F1" w:rsidRPr="00C575F6">
        <w:rPr>
          <w:vertAlign w:val="superscript"/>
        </w:rPr>
        <w:t>-1</w:t>
      </w:r>
      <w:r w:rsidR="008170F1" w:rsidRPr="00C575F6">
        <w:t xml:space="preserve"> </w:t>
      </w:r>
      <w:r w:rsidR="005B595F" w:rsidRPr="00C575F6">
        <w:t>and</w:t>
      </w:r>
      <w:r w:rsidR="008170F1" w:rsidRPr="00C575F6">
        <w:t xml:space="preserve"> Jy </w:t>
      </w:r>
      <w:r w:rsidR="0075719B" w:rsidRPr="00C575F6">
        <w:rPr>
          <w:szCs w:val="24"/>
        </w:rPr>
        <w:t>pixel</w:t>
      </w:r>
      <w:r w:rsidR="0075719B" w:rsidRPr="00C575F6">
        <w:rPr>
          <w:szCs w:val="24"/>
          <w:vertAlign w:val="superscript"/>
        </w:rPr>
        <w:t>-1</w:t>
      </w:r>
      <w:r w:rsidR="00877A33" w:rsidRPr="00C575F6">
        <w:rPr>
          <w:szCs w:val="24"/>
        </w:rPr>
        <w:t>, r</w:t>
      </w:r>
      <w:r w:rsidR="008170F1" w:rsidRPr="00C575F6">
        <w:rPr>
          <w:szCs w:val="24"/>
        </w:rPr>
        <w:t>espectively</w:t>
      </w:r>
      <w:r w:rsidR="005B595F" w:rsidRPr="00C575F6">
        <w:rPr>
          <w:szCs w:val="24"/>
        </w:rPr>
        <w:t xml:space="preserve">. </w:t>
      </w:r>
      <w:r w:rsidR="004C4C3D" w:rsidRPr="00C575F6">
        <w:rPr>
          <w:szCs w:val="24"/>
        </w:rPr>
        <w:t xml:space="preserve">The structure of </w:t>
      </w:r>
      <w:r w:rsidR="005B595F" w:rsidRPr="00C575F6">
        <w:rPr>
          <w:szCs w:val="24"/>
        </w:rPr>
        <w:t xml:space="preserve">each </w:t>
      </w:r>
      <w:r w:rsidR="004C4C3D" w:rsidRPr="00C575F6">
        <w:rPr>
          <w:szCs w:val="24"/>
        </w:rPr>
        <w:t>CCR</w:t>
      </w:r>
      <w:r w:rsidR="008170F1" w:rsidRPr="00C575F6">
        <w:rPr>
          <w:szCs w:val="24"/>
        </w:rPr>
        <w:t>/CAL</w:t>
      </w:r>
      <w:r w:rsidR="004C4C3D" w:rsidRPr="00C575F6">
        <w:rPr>
          <w:szCs w:val="24"/>
        </w:rPr>
        <w:t xml:space="preserve"> </w:t>
      </w:r>
      <w:r w:rsidR="005C577E" w:rsidRPr="00C575F6">
        <w:rPr>
          <w:szCs w:val="24"/>
        </w:rPr>
        <w:t>file is</w:t>
      </w:r>
      <w:r w:rsidR="00F009C5" w:rsidRPr="00C575F6">
        <w:rPr>
          <w:szCs w:val="24"/>
        </w:rPr>
        <w:t>:</w:t>
      </w:r>
      <w:r w:rsidR="004C4C3D" w:rsidRPr="00C575F6">
        <w:rPr>
          <w:szCs w:val="24"/>
        </w:rPr>
        <w:t xml:space="preserve"> [</w:t>
      </w:r>
      <w:r w:rsidR="00F009C5" w:rsidRPr="00C575F6">
        <w:rPr>
          <w:szCs w:val="24"/>
        </w:rPr>
        <w:t>wavenumber</w:t>
      </w:r>
      <w:r w:rsidR="004C4C3D" w:rsidRPr="00C575F6">
        <w:rPr>
          <w:szCs w:val="24"/>
        </w:rPr>
        <w:t>,</w:t>
      </w:r>
      <w:r w:rsidR="005C577E" w:rsidRPr="00C575F6">
        <w:rPr>
          <w:szCs w:val="24"/>
        </w:rPr>
        <w:t xml:space="preserve"> </w:t>
      </w:r>
      <w:r w:rsidR="004C4C3D" w:rsidRPr="00C575F6">
        <w:rPr>
          <w:szCs w:val="24"/>
        </w:rPr>
        <w:t>spatia</w:t>
      </w:r>
      <w:r w:rsidR="00247542" w:rsidRPr="00C575F6">
        <w:rPr>
          <w:szCs w:val="24"/>
        </w:rPr>
        <w:t>l row</w:t>
      </w:r>
      <w:r w:rsidR="004C4C3D" w:rsidRPr="00C575F6">
        <w:rPr>
          <w:szCs w:val="24"/>
        </w:rPr>
        <w:t>,</w:t>
      </w:r>
      <w:r w:rsidR="005C577E" w:rsidRPr="00C575F6">
        <w:rPr>
          <w:szCs w:val="24"/>
        </w:rPr>
        <w:t xml:space="preserve"> </w:t>
      </w:r>
      <w:r w:rsidR="00247542" w:rsidRPr="00C575F6">
        <w:rPr>
          <w:szCs w:val="24"/>
        </w:rPr>
        <w:t>map step number</w:t>
      </w:r>
      <w:r w:rsidR="004C4C3D" w:rsidRPr="00C575F6">
        <w:rPr>
          <w:szCs w:val="24"/>
        </w:rPr>
        <w:t>]</w:t>
      </w:r>
      <w:r w:rsidR="00247542" w:rsidRPr="00C575F6">
        <w:rPr>
          <w:szCs w:val="24"/>
        </w:rPr>
        <w:t xml:space="preserve"> </w:t>
      </w:r>
      <w:r w:rsidR="004C4C3D" w:rsidRPr="00C575F6">
        <w:rPr>
          <w:szCs w:val="24"/>
        </w:rPr>
        <w:t xml:space="preserve"> </w:t>
      </w:r>
    </w:p>
    <w:p w14:paraId="5D3E33E9" w14:textId="77777777" w:rsidR="005B595F" w:rsidRPr="00C575F6" w:rsidRDefault="005B595F" w:rsidP="00775410">
      <w:pPr>
        <w:rPr>
          <w:szCs w:val="24"/>
        </w:rPr>
      </w:pPr>
    </w:p>
    <w:p w14:paraId="1E03B93B" w14:textId="6AF091DE" w:rsidR="00795DBC" w:rsidRPr="00C575F6" w:rsidRDefault="00A253FC" w:rsidP="00775410">
      <w:r w:rsidRPr="00C575F6">
        <w:rPr>
          <w:rFonts w:eastAsia="HGPSoeiKakugothicUB"/>
        </w:rPr>
        <w:lastRenderedPageBreak/>
        <w:t>To produce a simple continuum map from a file,</w:t>
      </w:r>
      <w:r w:rsidR="009D1A4F" w:rsidRPr="00C575F6">
        <w:rPr>
          <w:rFonts w:eastAsia="HGPSoeiKakugothicUB"/>
        </w:rPr>
        <w:t xml:space="preserve"> one</w:t>
      </w:r>
      <w:r w:rsidRPr="00C575F6">
        <w:rPr>
          <w:rFonts w:eastAsia="HGPSoeiKakugothicUB"/>
        </w:rPr>
        <w:t xml:space="preserve"> can take</w:t>
      </w:r>
      <w:r w:rsidR="00E0480A" w:rsidRPr="00C575F6">
        <w:rPr>
          <w:rFonts w:eastAsia="HGPSoeiKakugothicUB"/>
        </w:rPr>
        <w:t xml:space="preserve"> a</w:t>
      </w:r>
      <w:r w:rsidRPr="00C575F6">
        <w:rPr>
          <w:rFonts w:eastAsia="HGPSoeiKakugothicUB"/>
        </w:rPr>
        <w:t xml:space="preserve"> </w:t>
      </w:r>
      <w:r w:rsidR="00E0480A" w:rsidRPr="00C575F6">
        <w:rPr>
          <w:rFonts w:eastAsia="HGPSoeiKakugothicUB"/>
        </w:rPr>
        <w:t xml:space="preserve">mean over </w:t>
      </w:r>
      <w:r w:rsidR="00877A33" w:rsidRPr="00C575F6">
        <w:rPr>
          <w:rFonts w:eastAsia="HGPSoeiKakugothicUB"/>
        </w:rPr>
        <w:t xml:space="preserve">all </w:t>
      </w:r>
      <w:r w:rsidR="00E0480A" w:rsidRPr="00C575F6">
        <w:rPr>
          <w:rFonts w:eastAsia="HGPSoeiKakugothicUB"/>
        </w:rPr>
        <w:t xml:space="preserve">the spectral dimension (or a subset of wavenumbers </w:t>
      </w:r>
      <w:r w:rsidR="00DD78A5" w:rsidRPr="00C575F6">
        <w:rPr>
          <w:rFonts w:eastAsia="HGPSoeiKakugothicUB"/>
        </w:rPr>
        <w:t xml:space="preserve">in order to isolate </w:t>
      </w:r>
      <w:r w:rsidR="002C21E1" w:rsidRPr="00C575F6">
        <w:rPr>
          <w:rFonts w:eastAsia="HGPSoeiKakugothicUB"/>
        </w:rPr>
        <w:t xml:space="preserve">line </w:t>
      </w:r>
      <w:r w:rsidR="00E0480A" w:rsidRPr="00C575F6">
        <w:rPr>
          <w:rFonts w:eastAsia="HGPSoeiKakugothicUB"/>
        </w:rPr>
        <w:t xml:space="preserve">frequencies </w:t>
      </w:r>
      <w:r w:rsidR="009D1A4F" w:rsidRPr="00C575F6">
        <w:rPr>
          <w:rFonts w:eastAsia="HGPSoeiKakugothicUB"/>
        </w:rPr>
        <w:t>or exclude noisy regions</w:t>
      </w:r>
      <w:r w:rsidR="00E0480A" w:rsidRPr="00C575F6">
        <w:rPr>
          <w:rFonts w:eastAsia="HGPSoeiKakugothicUB"/>
        </w:rPr>
        <w:t>)</w:t>
      </w:r>
      <w:r w:rsidRPr="00C575F6">
        <w:rPr>
          <w:rFonts w:eastAsia="HGPSoeiKakugothicUB"/>
        </w:rPr>
        <w:t xml:space="preserve">, leaving a data cube with </w:t>
      </w:r>
      <w:r w:rsidR="008F2AF8" w:rsidRPr="00C575F6">
        <w:rPr>
          <w:rFonts w:eastAsia="HGPSoeiKakugothicUB"/>
        </w:rPr>
        <w:t xml:space="preserve">size </w:t>
      </w:r>
      <w:r w:rsidRPr="00C575F6">
        <w:rPr>
          <w:rFonts w:eastAsia="HGPSoeiKakugothicUB"/>
        </w:rPr>
        <w:t xml:space="preserve">NAXIS2 </w:t>
      </w:r>
      <w:r w:rsidR="00E326C8">
        <w:rPr>
          <w:rFonts w:eastAsia="HGPSoeiKakugothicUB"/>
        </w:rPr>
        <w:t>×</w:t>
      </w:r>
      <w:r w:rsidRPr="00C575F6">
        <w:rPr>
          <w:rFonts w:eastAsia="HGPSoeiKakugothicUB"/>
        </w:rPr>
        <w:t xml:space="preserve"> NPOINTS</w:t>
      </w:r>
      <w:r w:rsidR="008F2AF8" w:rsidRPr="00C575F6">
        <w:rPr>
          <w:rFonts w:eastAsia="HGPSoeiKakugothicUB"/>
        </w:rPr>
        <w:t>.</w:t>
      </w:r>
      <w:r w:rsidR="00877A33" w:rsidRPr="00C575F6">
        <w:rPr>
          <w:rFonts w:eastAsia="HGPSoeiKakugothicUB"/>
        </w:rPr>
        <w:t xml:space="preserve"> </w:t>
      </w:r>
      <w:r w:rsidR="00E326C8" w:rsidRPr="00E326C8">
        <w:rPr>
          <w:rFonts w:eastAsia="HGPSoeiKakugothicUB"/>
          <w:szCs w:val="24"/>
          <w:u w:val="single"/>
        </w:rPr>
        <w:fldChar w:fldCharType="begin"/>
      </w:r>
      <w:r w:rsidR="00E326C8" w:rsidRPr="00E326C8">
        <w:rPr>
          <w:rFonts w:eastAsia="HGPSoeiKakugothicUB"/>
          <w:szCs w:val="24"/>
          <w:u w:val="single"/>
        </w:rPr>
        <w:instrText xml:space="preserve"> REF _Ref146490693 \h  \* MERGEFORMAT </w:instrText>
      </w:r>
      <w:r w:rsidR="00E326C8" w:rsidRPr="00E326C8">
        <w:rPr>
          <w:rFonts w:eastAsia="HGPSoeiKakugothicUB"/>
          <w:szCs w:val="24"/>
          <w:u w:val="single"/>
        </w:rPr>
      </w:r>
      <w:r w:rsidR="00E326C8" w:rsidRPr="00E326C8">
        <w:rPr>
          <w:rFonts w:eastAsia="HGPSoeiKakugothicUB"/>
          <w:szCs w:val="24"/>
          <w:u w:val="single"/>
        </w:rPr>
        <w:fldChar w:fldCharType="separate"/>
      </w:r>
      <w:r w:rsidR="00E326C8" w:rsidRPr="00E326C8">
        <w:rPr>
          <w:szCs w:val="24"/>
          <w:u w:val="single"/>
        </w:rPr>
        <w:t xml:space="preserve">Figure </w:t>
      </w:r>
      <w:r w:rsidR="00E326C8" w:rsidRPr="00E326C8">
        <w:rPr>
          <w:noProof/>
          <w:szCs w:val="24"/>
          <w:u w:val="single"/>
        </w:rPr>
        <w:t>9</w:t>
      </w:r>
      <w:r w:rsidR="00E326C8" w:rsidRPr="00E326C8">
        <w:rPr>
          <w:rFonts w:eastAsia="HGPSoeiKakugothicUB"/>
          <w:szCs w:val="24"/>
          <w:u w:val="single"/>
        </w:rPr>
        <w:fldChar w:fldCharType="end"/>
      </w:r>
      <w:r w:rsidR="00877A33" w:rsidRPr="00C575F6">
        <w:rPr>
          <w:rFonts w:eastAsia="HGPSoeiKakugothicUB"/>
        </w:rPr>
        <w:t xml:space="preserve"> </w:t>
      </w:r>
      <w:r w:rsidR="00CA6A7F" w:rsidRPr="00C575F6">
        <w:rPr>
          <w:rFonts w:eastAsia="HGPSoeiKakugothicUB"/>
        </w:rPr>
        <w:t xml:space="preserve">shows </w:t>
      </w:r>
      <w:r w:rsidR="00877A33" w:rsidRPr="00C575F6">
        <w:rPr>
          <w:rFonts w:eastAsia="HGPSoeiKakugothicUB"/>
        </w:rPr>
        <w:t>an example of a CCR map file of Jupiter taken in medium configuration at 1300 cm</w:t>
      </w:r>
      <w:r w:rsidR="00877A33" w:rsidRPr="00C575F6">
        <w:rPr>
          <w:rFonts w:eastAsia="HGPSoeiKakugothicUB"/>
          <w:vertAlign w:val="superscript"/>
        </w:rPr>
        <w:t>-1</w:t>
      </w:r>
      <w:r w:rsidR="00877A33" w:rsidRPr="00C575F6">
        <w:rPr>
          <w:rFonts w:eastAsia="HGPSoeiKakugothicUB"/>
        </w:rPr>
        <w:t xml:space="preserve">. The right panel shows </w:t>
      </w:r>
      <w:r w:rsidR="008D2E9C" w:rsidRPr="00C575F6">
        <w:rPr>
          <w:rFonts w:eastAsia="HGPSoeiKakugothicUB"/>
        </w:rPr>
        <w:t xml:space="preserve">the </w:t>
      </w:r>
      <w:r w:rsidR="00877A33" w:rsidRPr="00C575F6">
        <w:rPr>
          <w:rFonts w:eastAsia="HGPSoeiKakugothicUB"/>
        </w:rPr>
        <w:t xml:space="preserve">file with the spectral dimension averaged (collapsed). The pixel size in the map </w:t>
      </w:r>
      <w:r w:rsidR="00A51E1A" w:rsidRPr="00C575F6">
        <w:rPr>
          <w:rFonts w:eastAsia="HGPSoeiKakugothicUB"/>
        </w:rPr>
        <w:t>is</w:t>
      </w:r>
      <w:r w:rsidR="00877A33" w:rsidRPr="00C575F6">
        <w:rPr>
          <w:rFonts w:eastAsia="HGPSoeiKakugothicUB"/>
        </w:rPr>
        <w:t xml:space="preserve"> 0.201</w:t>
      </w:r>
      <w:r w:rsidR="00AB76E0">
        <w:rPr>
          <w:rFonts w:eastAsia="HGPSoeiKakugothicUB"/>
        </w:rPr>
        <w:t>"</w:t>
      </w:r>
      <w:r w:rsidR="00877A33" w:rsidRPr="00C575F6">
        <w:rPr>
          <w:rFonts w:eastAsia="HGPSoeiKakugothicUB"/>
        </w:rPr>
        <w:t xml:space="preserve"> </w:t>
      </w:r>
      <w:r w:rsidR="00D038BD">
        <w:rPr>
          <w:rFonts w:eastAsia="HGPSoeiKakugothicUB"/>
        </w:rPr>
        <w:t>×</w:t>
      </w:r>
      <w:r w:rsidR="00877A33" w:rsidRPr="00C575F6">
        <w:rPr>
          <w:rFonts w:eastAsia="HGPSoeiKakugothicUB"/>
        </w:rPr>
        <w:t xml:space="preserve"> </w:t>
      </w:r>
      <w:r w:rsidR="00A51E1A" w:rsidRPr="00C575F6">
        <w:rPr>
          <w:rFonts w:eastAsia="HGPSoeiKakugothicUB"/>
        </w:rPr>
        <w:t>0.95</w:t>
      </w:r>
      <w:r w:rsidR="00AB76E0">
        <w:rPr>
          <w:rFonts w:eastAsia="HGPSoeiKakugothicUB"/>
        </w:rPr>
        <w:t>"</w:t>
      </w:r>
      <w:r w:rsidR="00A51E1A" w:rsidRPr="00C575F6">
        <w:rPr>
          <w:rFonts w:eastAsia="HGPSoeiKakugothicUB"/>
        </w:rPr>
        <w:t xml:space="preserve">. </w:t>
      </w:r>
      <w:r w:rsidR="00A51E1A" w:rsidRPr="00C575F6">
        <w:t>The slit direction is a fixed value from the file- TELVPA = 242.088</w:t>
      </w:r>
      <w:r w:rsidR="007A7654">
        <w:t>°</w:t>
      </w:r>
      <w:r w:rsidR="00A51E1A" w:rsidRPr="00C575F6">
        <w:t xml:space="preserve">, East of North. The row index in NAXIS2 increases in this slit angle direction. </w:t>
      </w:r>
    </w:p>
    <w:p w14:paraId="21166AF7" w14:textId="77777777" w:rsidR="00F009C5" w:rsidRPr="008D1301" w:rsidRDefault="00F009C5" w:rsidP="00775410">
      <w:pPr>
        <w:rPr>
          <w:rFonts w:cs="Segoe UI"/>
        </w:rPr>
      </w:pPr>
    </w:p>
    <w:p w14:paraId="5AC4A6FF" w14:textId="3EDD1CF6" w:rsidR="003D5C20" w:rsidRDefault="002419BC" w:rsidP="003D5C20">
      <w:pPr>
        <w:keepNext/>
        <w:jc w:val="center"/>
      </w:pPr>
      <w:r>
        <w:rPr>
          <w:rFonts w:cs="Segoe UI"/>
          <w:noProof/>
        </w:rPr>
        <w:drawing>
          <wp:inline distT="0" distB="0" distL="0" distR="0" wp14:anchorId="23CFD3F6" wp14:editId="1D7E72B4">
            <wp:extent cx="4525851" cy="2466975"/>
            <wp:effectExtent l="0" t="0" r="8255" b="0"/>
            <wp:docPr id="149754262" name="Picture 14975426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4262" name="Picture 2" descr="A screenshot of a computer&#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04147" cy="2509653"/>
                    </a:xfrm>
                    <a:prstGeom prst="rect">
                      <a:avLst/>
                    </a:prstGeom>
                  </pic:spPr>
                </pic:pic>
              </a:graphicData>
            </a:graphic>
          </wp:inline>
        </w:drawing>
      </w:r>
    </w:p>
    <w:p w14:paraId="43ACCFBA" w14:textId="77777777" w:rsidR="003D5C20" w:rsidRPr="003D5C20" w:rsidRDefault="003D5C20" w:rsidP="003D5C20">
      <w:pPr>
        <w:keepNext/>
        <w:jc w:val="center"/>
        <w:rPr>
          <w:sz w:val="10"/>
          <w:szCs w:val="10"/>
        </w:rPr>
      </w:pPr>
    </w:p>
    <w:p w14:paraId="040CDE7A" w14:textId="45475CE7" w:rsidR="00C027C3" w:rsidRDefault="0001307F" w:rsidP="003D5C20">
      <w:pPr>
        <w:keepNext/>
        <w:jc w:val="center"/>
      </w:pPr>
      <w:r>
        <w:rPr>
          <w:rFonts w:cs="Segoe UI"/>
          <w:noProof/>
        </w:rPr>
        <w:drawing>
          <wp:inline distT="0" distB="0" distL="0" distR="0" wp14:anchorId="2C243FAB" wp14:editId="31D2F88B">
            <wp:extent cx="4514850" cy="2979993"/>
            <wp:effectExtent l="0" t="0" r="0" b="0"/>
            <wp:docPr id="909062385" name="Picture 90906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62385" name="Picture 90906238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35776" cy="3059809"/>
                    </a:xfrm>
                    <a:prstGeom prst="rect">
                      <a:avLst/>
                    </a:prstGeom>
                  </pic:spPr>
                </pic:pic>
              </a:graphicData>
            </a:graphic>
          </wp:inline>
        </w:drawing>
      </w:r>
    </w:p>
    <w:p w14:paraId="5DC3E2B5" w14:textId="77777777" w:rsidR="003D5C20" w:rsidRDefault="003D5C20" w:rsidP="003D5C20">
      <w:pPr>
        <w:keepNext/>
      </w:pPr>
    </w:p>
    <w:p w14:paraId="6AF1E4D1" w14:textId="072AB276" w:rsidR="007B1B09" w:rsidRPr="00C575F6" w:rsidRDefault="00C027C3" w:rsidP="00A51E1A">
      <w:pPr>
        <w:pStyle w:val="Caption"/>
        <w:rPr>
          <w:b w:val="0"/>
          <w:bCs w:val="0"/>
          <w:i/>
          <w:iCs/>
          <w:color w:val="2F5496"/>
          <w:sz w:val="22"/>
          <w:szCs w:val="22"/>
        </w:rPr>
      </w:pPr>
      <w:bookmarkStart w:id="115" w:name="_Ref146490693"/>
      <w:r w:rsidRPr="00C575F6">
        <w:rPr>
          <w:sz w:val="22"/>
          <w:szCs w:val="22"/>
        </w:rPr>
        <w:t xml:space="preserve">Figure </w:t>
      </w:r>
      <w:r w:rsidRPr="00C575F6">
        <w:rPr>
          <w:sz w:val="22"/>
          <w:szCs w:val="22"/>
        </w:rPr>
        <w:fldChar w:fldCharType="begin"/>
      </w:r>
      <w:r w:rsidRPr="00C575F6">
        <w:rPr>
          <w:sz w:val="22"/>
          <w:szCs w:val="22"/>
        </w:rPr>
        <w:instrText>SEQ Figure \* ARABIC</w:instrText>
      </w:r>
      <w:r w:rsidRPr="00C575F6">
        <w:rPr>
          <w:sz w:val="22"/>
          <w:szCs w:val="22"/>
        </w:rPr>
        <w:fldChar w:fldCharType="separate"/>
      </w:r>
      <w:r w:rsidR="003E319F">
        <w:rPr>
          <w:noProof/>
          <w:sz w:val="22"/>
          <w:szCs w:val="22"/>
        </w:rPr>
        <w:t>9</w:t>
      </w:r>
      <w:r w:rsidRPr="00C575F6">
        <w:rPr>
          <w:sz w:val="22"/>
          <w:szCs w:val="22"/>
        </w:rPr>
        <w:fldChar w:fldCharType="end"/>
      </w:r>
      <w:bookmarkEnd w:id="115"/>
      <w:r w:rsidRPr="00C575F6">
        <w:rPr>
          <w:sz w:val="22"/>
          <w:szCs w:val="22"/>
        </w:rPr>
        <w:t xml:space="preserve"> </w:t>
      </w:r>
      <w:r w:rsidR="003D5C20" w:rsidRPr="00C575F6">
        <w:rPr>
          <w:b w:val="0"/>
          <w:bCs w:val="0"/>
          <w:i/>
          <w:iCs/>
          <w:color w:val="2F5496"/>
          <w:sz w:val="22"/>
          <w:szCs w:val="22"/>
        </w:rPr>
        <w:t xml:space="preserve">(Top) </w:t>
      </w:r>
      <w:r w:rsidR="002419BC" w:rsidRPr="00C575F6">
        <w:rPr>
          <w:b w:val="0"/>
          <w:bCs w:val="0"/>
          <w:i/>
          <w:iCs/>
          <w:color w:val="2F5496"/>
          <w:sz w:val="22"/>
          <w:szCs w:val="22"/>
        </w:rPr>
        <w:t>2D spectra</w:t>
      </w:r>
      <w:r w:rsidR="004924A5" w:rsidRPr="00C575F6">
        <w:rPr>
          <w:b w:val="0"/>
          <w:bCs w:val="0"/>
          <w:i/>
          <w:iCs/>
          <w:color w:val="2F5496"/>
          <w:sz w:val="22"/>
          <w:szCs w:val="22"/>
        </w:rPr>
        <w:t>l planes</w:t>
      </w:r>
      <w:r w:rsidR="002419BC" w:rsidRPr="00C575F6">
        <w:rPr>
          <w:b w:val="0"/>
          <w:bCs w:val="0"/>
          <w:i/>
          <w:iCs/>
          <w:color w:val="2F5496"/>
          <w:sz w:val="22"/>
          <w:szCs w:val="22"/>
        </w:rPr>
        <w:t xml:space="preserve"> from </w:t>
      </w:r>
      <w:r w:rsidR="004924A5" w:rsidRPr="00C575F6">
        <w:rPr>
          <w:b w:val="0"/>
          <w:bCs w:val="0"/>
          <w:i/>
          <w:iCs/>
          <w:color w:val="2F5496"/>
          <w:sz w:val="22"/>
          <w:szCs w:val="22"/>
        </w:rPr>
        <w:t xml:space="preserve">a </w:t>
      </w:r>
      <w:r w:rsidR="00DD78A5" w:rsidRPr="00C575F6">
        <w:rPr>
          <w:b w:val="0"/>
          <w:bCs w:val="0"/>
          <w:i/>
          <w:iCs/>
          <w:color w:val="2F5496"/>
          <w:sz w:val="22"/>
          <w:szCs w:val="22"/>
        </w:rPr>
        <w:t xml:space="preserve">50 step </w:t>
      </w:r>
      <w:r w:rsidR="002419BC" w:rsidRPr="00C575F6">
        <w:rPr>
          <w:b w:val="0"/>
          <w:bCs w:val="0"/>
          <w:i/>
          <w:iCs/>
          <w:color w:val="2F5496"/>
          <w:sz w:val="22"/>
          <w:szCs w:val="22"/>
        </w:rPr>
        <w:t>Jupiter</w:t>
      </w:r>
      <w:r w:rsidR="00A51E1A" w:rsidRPr="00C575F6">
        <w:rPr>
          <w:b w:val="0"/>
          <w:bCs w:val="0"/>
          <w:i/>
          <w:iCs/>
          <w:color w:val="2F5496"/>
          <w:sz w:val="22"/>
          <w:szCs w:val="22"/>
        </w:rPr>
        <w:t xml:space="preserve"> CCR file</w:t>
      </w:r>
      <w:r w:rsidR="005440C9" w:rsidRPr="00C575F6">
        <w:rPr>
          <w:b w:val="0"/>
          <w:bCs w:val="0"/>
          <w:i/>
          <w:iCs/>
          <w:color w:val="2F5496"/>
          <w:sz w:val="22"/>
          <w:szCs w:val="22"/>
        </w:rPr>
        <w:t xml:space="preserve">. </w:t>
      </w:r>
      <w:r w:rsidR="0001307F" w:rsidRPr="00C575F6">
        <w:rPr>
          <w:b w:val="0"/>
          <w:bCs w:val="0"/>
          <w:i/>
          <w:iCs/>
          <w:color w:val="2F5496"/>
          <w:sz w:val="22"/>
          <w:szCs w:val="22"/>
        </w:rPr>
        <w:t>(</w:t>
      </w:r>
      <w:r w:rsidR="003D5C20" w:rsidRPr="00C575F6">
        <w:rPr>
          <w:b w:val="0"/>
          <w:bCs w:val="0"/>
          <w:i/>
          <w:iCs/>
          <w:color w:val="2F5496"/>
          <w:sz w:val="22"/>
          <w:szCs w:val="22"/>
        </w:rPr>
        <w:t>Bottom</w:t>
      </w:r>
      <w:r w:rsidR="0001307F" w:rsidRPr="00C575F6">
        <w:rPr>
          <w:b w:val="0"/>
          <w:bCs w:val="0"/>
          <w:i/>
          <w:iCs/>
          <w:color w:val="2F5496"/>
          <w:sz w:val="22"/>
          <w:szCs w:val="22"/>
        </w:rPr>
        <w:t xml:space="preserve">): reconstructed image </w:t>
      </w:r>
      <w:r w:rsidR="00A51E1A" w:rsidRPr="00C575F6">
        <w:rPr>
          <w:b w:val="0"/>
          <w:bCs w:val="0"/>
          <w:i/>
          <w:iCs/>
          <w:color w:val="2F5496"/>
          <w:sz w:val="22"/>
          <w:szCs w:val="22"/>
        </w:rPr>
        <w:t xml:space="preserve">when the spectral dimension is averaged. </w:t>
      </w:r>
      <w:r w:rsidR="007B1B09" w:rsidRPr="00C575F6">
        <w:rPr>
          <w:b w:val="0"/>
          <w:bCs w:val="0"/>
          <w:i/>
          <w:iCs/>
          <w:color w:val="2F5496"/>
          <w:sz w:val="22"/>
          <w:szCs w:val="22"/>
        </w:rPr>
        <w:t xml:space="preserve">The observation </w:t>
      </w:r>
      <w:r w:rsidR="002C21E1" w:rsidRPr="00C575F6">
        <w:rPr>
          <w:b w:val="0"/>
          <w:bCs w:val="0"/>
          <w:i/>
          <w:iCs/>
          <w:color w:val="2F5496"/>
          <w:sz w:val="22"/>
          <w:szCs w:val="22"/>
        </w:rPr>
        <w:t>was taken</w:t>
      </w:r>
      <w:r w:rsidR="007B1B09" w:rsidRPr="00C575F6">
        <w:rPr>
          <w:b w:val="0"/>
          <w:bCs w:val="0"/>
          <w:i/>
          <w:iCs/>
          <w:color w:val="2F5496"/>
          <w:sz w:val="22"/>
          <w:szCs w:val="22"/>
        </w:rPr>
        <w:t xml:space="preserve"> in medium </w:t>
      </w:r>
      <w:r w:rsidR="002B05C1" w:rsidRPr="00C575F6">
        <w:rPr>
          <w:b w:val="0"/>
          <w:bCs w:val="0"/>
          <w:i/>
          <w:iCs/>
          <w:color w:val="2F5496"/>
          <w:sz w:val="22"/>
          <w:szCs w:val="22"/>
        </w:rPr>
        <w:t xml:space="preserve">configuration, </w:t>
      </w:r>
      <w:r w:rsidR="007B1B09" w:rsidRPr="00C575F6">
        <w:rPr>
          <w:b w:val="0"/>
          <w:bCs w:val="0"/>
          <w:i/>
          <w:iCs/>
          <w:color w:val="2F5496"/>
          <w:sz w:val="22"/>
          <w:szCs w:val="22"/>
        </w:rPr>
        <w:t>1</w:t>
      </w:r>
      <w:r w:rsidR="002B05C1" w:rsidRPr="00C575F6">
        <w:rPr>
          <w:b w:val="0"/>
          <w:bCs w:val="0"/>
          <w:i/>
          <w:iCs/>
          <w:color w:val="2F5496"/>
          <w:sz w:val="22"/>
          <w:szCs w:val="22"/>
        </w:rPr>
        <w:t>300</w:t>
      </w:r>
      <w:r w:rsidR="007B1B09" w:rsidRPr="00C575F6">
        <w:rPr>
          <w:b w:val="0"/>
          <w:bCs w:val="0"/>
          <w:i/>
          <w:iCs/>
          <w:color w:val="2F5496"/>
          <w:sz w:val="22"/>
          <w:szCs w:val="22"/>
        </w:rPr>
        <w:t>cm</w:t>
      </w:r>
      <w:r w:rsidR="007B1B09" w:rsidRPr="00C575F6">
        <w:rPr>
          <w:b w:val="0"/>
          <w:bCs w:val="0"/>
          <w:i/>
          <w:iCs/>
          <w:color w:val="2F5496"/>
          <w:sz w:val="22"/>
          <w:szCs w:val="22"/>
          <w:vertAlign w:val="superscript"/>
        </w:rPr>
        <w:t>-1</w:t>
      </w:r>
      <w:r w:rsidR="002B05C1" w:rsidRPr="00C575F6">
        <w:rPr>
          <w:b w:val="0"/>
          <w:bCs w:val="0"/>
          <w:i/>
          <w:iCs/>
          <w:color w:val="2F5496"/>
          <w:sz w:val="22"/>
          <w:szCs w:val="22"/>
        </w:rPr>
        <w:t xml:space="preserve"> (</w:t>
      </w:r>
      <w:r w:rsidR="00872C38" w:rsidRPr="00C575F6">
        <w:rPr>
          <w:b w:val="0"/>
          <w:bCs w:val="0"/>
          <w:i/>
          <w:iCs/>
          <w:color w:val="2F5496"/>
          <w:sz w:val="22"/>
          <w:szCs w:val="22"/>
        </w:rPr>
        <w:t>7.7 mm)</w:t>
      </w:r>
      <w:r w:rsidR="007B1B09" w:rsidRPr="00C575F6">
        <w:rPr>
          <w:b w:val="0"/>
          <w:bCs w:val="0"/>
          <w:i/>
          <w:iCs/>
          <w:color w:val="2F5496"/>
          <w:sz w:val="22"/>
          <w:szCs w:val="22"/>
        </w:rPr>
        <w:t xml:space="preserve">, </w:t>
      </w:r>
      <w:r w:rsidR="00872C38" w:rsidRPr="00C575F6">
        <w:rPr>
          <w:b w:val="0"/>
          <w:bCs w:val="0"/>
          <w:i/>
          <w:iCs/>
          <w:color w:val="2F5496"/>
          <w:sz w:val="22"/>
          <w:szCs w:val="22"/>
        </w:rPr>
        <w:t>and the emission is from m</w:t>
      </w:r>
      <w:r w:rsidR="00247542" w:rsidRPr="00C575F6">
        <w:rPr>
          <w:b w:val="0"/>
          <w:bCs w:val="0"/>
          <w:i/>
          <w:iCs/>
          <w:color w:val="2F5496"/>
          <w:sz w:val="22"/>
          <w:szCs w:val="22"/>
        </w:rPr>
        <w:t>ethane</w:t>
      </w:r>
      <w:r w:rsidR="00A51E1A" w:rsidRPr="00C575F6">
        <w:rPr>
          <w:b w:val="0"/>
          <w:bCs w:val="0"/>
          <w:i/>
          <w:iCs/>
          <w:color w:val="2F5496"/>
          <w:sz w:val="22"/>
          <w:szCs w:val="22"/>
        </w:rPr>
        <w:t xml:space="preserve"> in Jupiter’s atmosphere</w:t>
      </w:r>
      <w:r w:rsidR="007B1B09" w:rsidRPr="00C575F6">
        <w:rPr>
          <w:b w:val="0"/>
          <w:bCs w:val="0"/>
          <w:i/>
          <w:iCs/>
          <w:color w:val="2F5496"/>
          <w:sz w:val="22"/>
          <w:szCs w:val="22"/>
        </w:rPr>
        <w:t>.</w:t>
      </w:r>
    </w:p>
    <w:p w14:paraId="423BE31D" w14:textId="435C254C" w:rsidR="00F346C3" w:rsidRPr="00236D10" w:rsidRDefault="00050CB2" w:rsidP="00766491">
      <w:pPr>
        <w:pStyle w:val="Heading2"/>
      </w:pPr>
      <w:bookmarkStart w:id="116" w:name="_Ref146537085"/>
      <w:bookmarkStart w:id="117" w:name="_Toc146554635"/>
      <w:bookmarkStart w:id="118" w:name="_Toc146871700"/>
      <w:r w:rsidRPr="00236D10">
        <w:lastRenderedPageBreak/>
        <w:t>Wavelength Calibration</w:t>
      </w:r>
      <w:bookmarkEnd w:id="116"/>
      <w:bookmarkEnd w:id="117"/>
      <w:bookmarkEnd w:id="118"/>
    </w:p>
    <w:p w14:paraId="0837F6C8" w14:textId="7222E3FF" w:rsidR="00E326C8" w:rsidRDefault="006B0C24" w:rsidP="00E326C8">
      <w:pPr>
        <w:spacing w:before="120"/>
        <w:rPr>
          <w:rFonts w:eastAsia="Times New Roman"/>
          <w:szCs w:val="24"/>
        </w:rPr>
      </w:pPr>
      <w:r>
        <w:rPr>
          <w:rFonts w:eastAsia="Times New Roman"/>
          <w:szCs w:val="24"/>
        </w:rPr>
        <w:t xml:space="preserve">Wavenumber solutions were </w:t>
      </w:r>
      <w:r w:rsidR="008625B5">
        <w:rPr>
          <w:rFonts w:eastAsia="Times New Roman"/>
          <w:szCs w:val="24"/>
        </w:rPr>
        <w:t xml:space="preserve">set </w:t>
      </w:r>
      <w:r>
        <w:rPr>
          <w:rFonts w:eastAsia="Times New Roman"/>
          <w:szCs w:val="24"/>
        </w:rPr>
        <w:t xml:space="preserve">using </w:t>
      </w:r>
      <w:r w:rsidR="00236D10">
        <w:rPr>
          <w:rFonts w:eastAsia="Times New Roman"/>
          <w:szCs w:val="24"/>
        </w:rPr>
        <w:t xml:space="preserve">the expected frequencies of </w:t>
      </w:r>
      <w:r>
        <w:rPr>
          <w:rFonts w:eastAsia="Times New Roman"/>
          <w:szCs w:val="24"/>
        </w:rPr>
        <w:t>atmospheric sky lines</w:t>
      </w:r>
      <w:r w:rsidR="008625B5">
        <w:rPr>
          <w:rFonts w:eastAsia="Times New Roman"/>
          <w:szCs w:val="24"/>
        </w:rPr>
        <w:t xml:space="preserve">. </w:t>
      </w:r>
      <w:r w:rsidR="00236D10">
        <w:rPr>
          <w:rFonts w:eastAsia="Times New Roman"/>
          <w:szCs w:val="24"/>
        </w:rPr>
        <w:t>Line centers were taken from transmission models made with Planetary Spectrum Generator for PIPEVERS=3_0_</w:t>
      </w:r>
      <w:r w:rsidR="00087921">
        <w:rPr>
          <w:rFonts w:eastAsia="Times New Roman"/>
          <w:szCs w:val="24"/>
        </w:rPr>
        <w:t>0</w:t>
      </w:r>
      <w:r w:rsidR="00236D10">
        <w:rPr>
          <w:rFonts w:eastAsia="Times New Roman"/>
          <w:szCs w:val="24"/>
        </w:rPr>
        <w:t xml:space="preserve">dev </w:t>
      </w:r>
      <w:r w:rsidR="00A51E1A">
        <w:rPr>
          <w:rFonts w:eastAsia="Times New Roman"/>
          <w:szCs w:val="24"/>
        </w:rPr>
        <w:t>or</w:t>
      </w:r>
      <w:r w:rsidR="00236D10">
        <w:rPr>
          <w:rFonts w:eastAsia="Times New Roman"/>
          <w:szCs w:val="24"/>
        </w:rPr>
        <w:t xml:space="preserve"> ATRAN for PIPEVERS = 1_0_2.</w:t>
      </w:r>
      <w:r w:rsidR="00186CE6">
        <w:rPr>
          <w:rFonts w:eastAsia="Times New Roman"/>
          <w:szCs w:val="24"/>
        </w:rPr>
        <w:t xml:space="preserve"> </w:t>
      </w:r>
    </w:p>
    <w:p w14:paraId="5F52C2F1" w14:textId="26D16C79" w:rsidR="00236D10" w:rsidRPr="00741C61" w:rsidRDefault="00236D10" w:rsidP="00766491">
      <w:pPr>
        <w:pStyle w:val="Heading3"/>
        <w:numPr>
          <w:ilvl w:val="2"/>
          <w:numId w:val="30"/>
        </w:numPr>
      </w:pPr>
      <w:bookmarkStart w:id="119" w:name="_Toc146554636"/>
      <w:bookmarkStart w:id="120" w:name="_Toc146871701"/>
      <w:r w:rsidRPr="00741C61">
        <w:t xml:space="preserve">Wavelength calibration of </w:t>
      </w:r>
      <w:r w:rsidR="00E5170D" w:rsidRPr="00741C61">
        <w:t>high-resolution</w:t>
      </w:r>
      <w:r w:rsidRPr="00741C61">
        <w:t xml:space="preserve"> </w:t>
      </w:r>
      <w:r w:rsidR="00F526EB" w:rsidRPr="00741C61">
        <w:t>configurations</w:t>
      </w:r>
      <w:bookmarkEnd w:id="119"/>
      <w:bookmarkEnd w:id="120"/>
      <w:r w:rsidRPr="00741C61">
        <w:t xml:space="preserve"> </w:t>
      </w:r>
    </w:p>
    <w:p w14:paraId="00D7E55C" w14:textId="1351EA01" w:rsidR="006B0C24" w:rsidRPr="006B0C24" w:rsidRDefault="006B0C24" w:rsidP="00E326C8">
      <w:pPr>
        <w:spacing w:before="120"/>
        <w:rPr>
          <w:rFonts w:eastAsia="Times New Roman"/>
          <w:szCs w:val="24"/>
        </w:rPr>
      </w:pPr>
      <w:r w:rsidRPr="006B0C24">
        <w:rPr>
          <w:rFonts w:eastAsia="Times New Roman"/>
          <w:szCs w:val="24"/>
        </w:rPr>
        <w:t xml:space="preserve">The wavenumber solution </w:t>
      </w:r>
      <w:r w:rsidR="001049F6">
        <w:rPr>
          <w:rFonts w:eastAsia="Times New Roman"/>
          <w:szCs w:val="24"/>
        </w:rPr>
        <w:t>of</w:t>
      </w:r>
      <w:r w:rsidRPr="006B0C24">
        <w:rPr>
          <w:rFonts w:eastAsia="Times New Roman"/>
          <w:szCs w:val="24"/>
        </w:rPr>
        <w:t xml:space="preserve"> </w:t>
      </w:r>
      <w:r w:rsidR="001049F6">
        <w:rPr>
          <w:rFonts w:eastAsia="Times New Roman"/>
          <w:szCs w:val="24"/>
        </w:rPr>
        <w:t xml:space="preserve">the </w:t>
      </w:r>
      <w:r w:rsidRPr="006B0C24">
        <w:rPr>
          <w:rFonts w:eastAsia="Times New Roman"/>
          <w:szCs w:val="24"/>
        </w:rPr>
        <w:t>high</w:t>
      </w:r>
      <w:r w:rsidR="00D812B6">
        <w:rPr>
          <w:rFonts w:eastAsia="Times New Roman"/>
          <w:szCs w:val="24"/>
        </w:rPr>
        <w:t>-</w:t>
      </w:r>
      <w:r>
        <w:rPr>
          <w:rFonts w:eastAsia="Times New Roman"/>
          <w:szCs w:val="24"/>
        </w:rPr>
        <w:t>resolution</w:t>
      </w:r>
      <w:r w:rsidRPr="006B0C24">
        <w:rPr>
          <w:rFonts w:eastAsia="Times New Roman"/>
          <w:szCs w:val="24"/>
        </w:rPr>
        <w:t xml:space="preserve"> mode</w:t>
      </w:r>
      <w:r>
        <w:rPr>
          <w:rFonts w:eastAsia="Times New Roman"/>
          <w:szCs w:val="24"/>
        </w:rPr>
        <w:t xml:space="preserve">s </w:t>
      </w:r>
      <w:r w:rsidRPr="006B0C24">
        <w:rPr>
          <w:rFonts w:eastAsia="Times New Roman"/>
          <w:szCs w:val="24"/>
        </w:rPr>
        <w:t xml:space="preserve">is controlled by </w:t>
      </w:r>
      <w:r w:rsidR="00705934">
        <w:rPr>
          <w:rFonts w:eastAsia="Times New Roman"/>
          <w:szCs w:val="24"/>
        </w:rPr>
        <w:t>four</w:t>
      </w:r>
      <w:r w:rsidRPr="006B0C24">
        <w:rPr>
          <w:rFonts w:eastAsia="Times New Roman"/>
          <w:szCs w:val="24"/>
        </w:rPr>
        <w:t> </w:t>
      </w:r>
      <w:r w:rsidR="00412DC3">
        <w:rPr>
          <w:rFonts w:eastAsia="Times New Roman"/>
          <w:szCs w:val="24"/>
        </w:rPr>
        <w:t xml:space="preserve">pipeline </w:t>
      </w:r>
      <w:r w:rsidRPr="006B0C24">
        <w:rPr>
          <w:rFonts w:eastAsia="Times New Roman"/>
          <w:szCs w:val="24"/>
        </w:rPr>
        <w:t>parameters</w:t>
      </w:r>
      <w:r w:rsidR="00236D10">
        <w:rPr>
          <w:rFonts w:eastAsia="Times New Roman"/>
          <w:szCs w:val="24"/>
        </w:rPr>
        <w:t xml:space="preserve">: </w:t>
      </w:r>
    </w:p>
    <w:p w14:paraId="7586B683" w14:textId="77777777" w:rsidR="006B0C24" w:rsidRPr="006B0C24" w:rsidRDefault="006B0C24" w:rsidP="006B0C24">
      <w:pPr>
        <w:rPr>
          <w:rFonts w:eastAsia="Times New Roman"/>
          <w:szCs w:val="24"/>
        </w:rPr>
      </w:pPr>
      <w:r w:rsidRPr="006B0C24">
        <w:rPr>
          <w:rFonts w:eastAsia="Times New Roman"/>
          <w:szCs w:val="24"/>
        </w:rPr>
        <w:t> </w:t>
      </w:r>
    </w:p>
    <w:p w14:paraId="3EE89F93" w14:textId="1CC7FA9A" w:rsidR="00E326C8" w:rsidRDefault="006B0C24">
      <w:pPr>
        <w:pStyle w:val="ListParagraph"/>
        <w:numPr>
          <w:ilvl w:val="0"/>
          <w:numId w:val="17"/>
        </w:numPr>
        <w:rPr>
          <w:rFonts w:eastAsia="Times New Roman"/>
          <w:szCs w:val="24"/>
        </w:rPr>
      </w:pPr>
      <w:r w:rsidRPr="00E326C8">
        <w:rPr>
          <w:rFonts w:eastAsia="Times New Roman"/>
          <w:i/>
          <w:iCs/>
          <w:szCs w:val="24"/>
        </w:rPr>
        <w:t>WNO0:</w:t>
      </w:r>
      <w:r w:rsidRPr="00E326C8">
        <w:rPr>
          <w:rFonts w:eastAsia="Times New Roman"/>
          <w:szCs w:val="24"/>
        </w:rPr>
        <w:t xml:space="preserve">  </w:t>
      </w:r>
      <w:r w:rsidR="00E326C8">
        <w:rPr>
          <w:rFonts w:eastAsia="Times New Roman"/>
          <w:szCs w:val="24"/>
        </w:rPr>
        <w:t>T</w:t>
      </w:r>
      <w:r w:rsidRPr="00E326C8">
        <w:rPr>
          <w:rFonts w:eastAsia="Times New Roman"/>
          <w:szCs w:val="24"/>
        </w:rPr>
        <w:t xml:space="preserve">he bulk </w:t>
      </w:r>
      <w:r w:rsidR="00236D10" w:rsidRPr="00E326C8">
        <w:rPr>
          <w:rFonts w:eastAsia="Times New Roman"/>
          <w:szCs w:val="24"/>
        </w:rPr>
        <w:t xml:space="preserve">wavenumber </w:t>
      </w:r>
      <w:r w:rsidRPr="00E326C8">
        <w:rPr>
          <w:rFonts w:eastAsia="Times New Roman"/>
          <w:szCs w:val="24"/>
        </w:rPr>
        <w:t xml:space="preserve">shift of the spectrum. </w:t>
      </w:r>
    </w:p>
    <w:p w14:paraId="52EF3D50" w14:textId="0C3B1361" w:rsidR="00E326C8" w:rsidRDefault="006B0C24">
      <w:pPr>
        <w:pStyle w:val="ListParagraph"/>
        <w:numPr>
          <w:ilvl w:val="0"/>
          <w:numId w:val="17"/>
        </w:numPr>
        <w:rPr>
          <w:rFonts w:eastAsia="Times New Roman"/>
          <w:szCs w:val="24"/>
        </w:rPr>
      </w:pPr>
      <w:r w:rsidRPr="00E326C8">
        <w:rPr>
          <w:rFonts w:eastAsia="Times New Roman"/>
          <w:i/>
          <w:iCs/>
          <w:szCs w:val="24"/>
        </w:rPr>
        <w:t>HRFL:</w:t>
      </w:r>
      <w:r w:rsidRPr="00E326C8">
        <w:rPr>
          <w:rFonts w:eastAsia="Times New Roman"/>
          <w:szCs w:val="24"/>
        </w:rPr>
        <w:t xml:space="preserve"> </w:t>
      </w:r>
      <w:r w:rsidR="00E326C8">
        <w:rPr>
          <w:rFonts w:eastAsia="Times New Roman"/>
          <w:szCs w:val="24"/>
        </w:rPr>
        <w:t>F</w:t>
      </w:r>
      <w:r w:rsidRPr="00E326C8">
        <w:rPr>
          <w:rFonts w:eastAsia="Times New Roman"/>
          <w:szCs w:val="24"/>
        </w:rPr>
        <w:t>ocal length of the high-resolution chamber.</w:t>
      </w:r>
      <w:r w:rsidR="00236D10" w:rsidRPr="00E326C8">
        <w:rPr>
          <w:rFonts w:eastAsia="Times New Roman"/>
          <w:szCs w:val="24"/>
        </w:rPr>
        <w:t xml:space="preserve"> According to the instrument</w:t>
      </w:r>
      <w:r w:rsidRPr="00E326C8">
        <w:rPr>
          <w:rFonts w:eastAsia="Times New Roman"/>
          <w:szCs w:val="24"/>
        </w:rPr>
        <w:t xml:space="preserve"> design, this </w:t>
      </w:r>
      <w:r w:rsidR="00D812B6" w:rsidRPr="00E326C8">
        <w:rPr>
          <w:rFonts w:eastAsia="Times New Roman"/>
          <w:szCs w:val="24"/>
        </w:rPr>
        <w:t xml:space="preserve">length </w:t>
      </w:r>
      <w:r w:rsidRPr="00E326C8">
        <w:rPr>
          <w:rFonts w:eastAsia="Times New Roman"/>
          <w:szCs w:val="24"/>
        </w:rPr>
        <w:t>is 100</w:t>
      </w:r>
      <w:r w:rsidR="001049F6" w:rsidRPr="00E326C8">
        <w:rPr>
          <w:rFonts w:eastAsia="Times New Roman"/>
          <w:szCs w:val="24"/>
        </w:rPr>
        <w:t xml:space="preserve"> </w:t>
      </w:r>
      <w:r w:rsidRPr="00E326C8">
        <w:rPr>
          <w:rFonts w:eastAsia="Times New Roman"/>
          <w:szCs w:val="24"/>
        </w:rPr>
        <w:t xml:space="preserve">cm. </w:t>
      </w:r>
    </w:p>
    <w:p w14:paraId="29E67B26" w14:textId="7147DF5A" w:rsidR="00E326C8" w:rsidRDefault="006B0C24">
      <w:pPr>
        <w:pStyle w:val="ListParagraph"/>
        <w:numPr>
          <w:ilvl w:val="0"/>
          <w:numId w:val="17"/>
        </w:numPr>
        <w:rPr>
          <w:rFonts w:eastAsia="Times New Roman"/>
          <w:szCs w:val="24"/>
        </w:rPr>
      </w:pPr>
      <w:r w:rsidRPr="00E326C8">
        <w:rPr>
          <w:rFonts w:eastAsia="Times New Roman"/>
          <w:i/>
          <w:iCs/>
          <w:szCs w:val="24"/>
        </w:rPr>
        <w:t>HRR:</w:t>
      </w:r>
      <w:r w:rsidRPr="00E326C8">
        <w:rPr>
          <w:rFonts w:eastAsia="Times New Roman"/>
          <w:szCs w:val="24"/>
        </w:rPr>
        <w:t xml:space="preserve"> </w:t>
      </w:r>
      <w:r w:rsidR="00A44C8C" w:rsidRPr="00E326C8">
        <w:rPr>
          <w:rFonts w:eastAsia="Times New Roman"/>
          <w:szCs w:val="24"/>
        </w:rPr>
        <w:t xml:space="preserve">The </w:t>
      </w:r>
      <w:r w:rsidRPr="00E326C8">
        <w:rPr>
          <w:rFonts w:eastAsia="Times New Roman"/>
          <w:szCs w:val="24"/>
        </w:rPr>
        <w:t>High-</w:t>
      </w:r>
      <w:r w:rsidR="00A44C8C" w:rsidRPr="00E326C8">
        <w:rPr>
          <w:rFonts w:eastAsia="Times New Roman"/>
          <w:szCs w:val="24"/>
        </w:rPr>
        <w:t>R</w:t>
      </w:r>
      <w:r w:rsidRPr="00E326C8">
        <w:rPr>
          <w:rFonts w:eastAsia="Times New Roman"/>
          <w:szCs w:val="24"/>
        </w:rPr>
        <w:t xml:space="preserve">esolution </w:t>
      </w:r>
      <w:r w:rsidR="00D812B6" w:rsidRPr="00E326C8">
        <w:rPr>
          <w:rFonts w:eastAsia="Times New Roman"/>
          <w:szCs w:val="24"/>
        </w:rPr>
        <w:t>“</w:t>
      </w:r>
      <w:r w:rsidRPr="00E326C8">
        <w:rPr>
          <w:rFonts w:eastAsia="Times New Roman"/>
          <w:szCs w:val="24"/>
        </w:rPr>
        <w:t>R</w:t>
      </w:r>
      <w:r w:rsidR="00D812B6" w:rsidRPr="00E326C8">
        <w:rPr>
          <w:rFonts w:eastAsia="Times New Roman"/>
          <w:szCs w:val="24"/>
        </w:rPr>
        <w:t>”</w:t>
      </w:r>
      <w:r w:rsidRPr="00E326C8">
        <w:rPr>
          <w:rFonts w:eastAsia="Times New Roman"/>
          <w:szCs w:val="24"/>
        </w:rPr>
        <w:t xml:space="preserve"> value is the </w:t>
      </w:r>
      <w:r w:rsidR="00A44C8C" w:rsidRPr="00E326C8">
        <w:rPr>
          <w:rFonts w:eastAsia="Times New Roman"/>
          <w:szCs w:val="24"/>
        </w:rPr>
        <w:t xml:space="preserve">tangent of the </w:t>
      </w:r>
      <w:r w:rsidRPr="00E326C8">
        <w:rPr>
          <w:rFonts w:eastAsia="Times New Roman"/>
          <w:szCs w:val="24"/>
        </w:rPr>
        <w:t>input angle onto the high-resolution grating, and it controls the dispersion</w:t>
      </w:r>
      <w:r w:rsidR="00A44C8C" w:rsidRPr="00E326C8">
        <w:rPr>
          <w:rFonts w:eastAsia="Times New Roman"/>
          <w:szCs w:val="24"/>
        </w:rPr>
        <w:t xml:space="preserve"> (wavenumbers per pixel) value. </w:t>
      </w:r>
      <w:r w:rsidR="00807748" w:rsidRPr="00E326C8">
        <w:rPr>
          <w:rFonts w:eastAsia="Times New Roman"/>
          <w:szCs w:val="24"/>
        </w:rPr>
        <w:t xml:space="preserve">The grating R value is not to be confused with the spectral resolution, </w:t>
      </w:r>
      <w:r w:rsidR="00A44C8C" w:rsidRPr="00E326C8">
        <w:rPr>
          <w:rFonts w:eastAsia="Times New Roman"/>
          <w:szCs w:val="24"/>
        </w:rPr>
        <w:t xml:space="preserve">R= </w:t>
      </w:r>
      <w:r w:rsidR="00A44C8C" w:rsidRPr="00E326C8">
        <w:rPr>
          <w:rFonts w:ascii="Symbol" w:eastAsia="Times New Roman" w:hAnsi="Symbol"/>
          <w:szCs w:val="24"/>
        </w:rPr>
        <w:t>l</w:t>
      </w:r>
      <w:r w:rsidR="00A44C8C" w:rsidRPr="00E326C8">
        <w:rPr>
          <w:rFonts w:eastAsia="Times New Roman"/>
          <w:szCs w:val="24"/>
        </w:rPr>
        <w:t>/</w:t>
      </w:r>
      <w:r w:rsidR="00A44C8C" w:rsidRPr="00E326C8">
        <w:rPr>
          <w:rFonts w:ascii="Symbol" w:eastAsia="Times New Roman" w:hAnsi="Symbol"/>
          <w:szCs w:val="24"/>
        </w:rPr>
        <w:t>Dl</w:t>
      </w:r>
      <w:r w:rsidR="00A44C8C" w:rsidRPr="00E326C8">
        <w:rPr>
          <w:rFonts w:eastAsia="Times New Roman"/>
          <w:szCs w:val="24"/>
        </w:rPr>
        <w:t xml:space="preserve">. </w:t>
      </w:r>
      <w:r w:rsidRPr="00E326C8">
        <w:rPr>
          <w:rFonts w:eastAsia="Times New Roman"/>
          <w:szCs w:val="24"/>
        </w:rPr>
        <w:t xml:space="preserve">Optical alignment changes or deliberate moves of the dispersion screwdriver will alter </w:t>
      </w:r>
      <w:r w:rsidR="00A44C8C" w:rsidRPr="00E326C8">
        <w:rPr>
          <w:rFonts w:eastAsia="Times New Roman"/>
          <w:szCs w:val="24"/>
        </w:rPr>
        <w:t>HRR</w:t>
      </w:r>
      <w:r w:rsidR="001049F6" w:rsidRPr="00E326C8">
        <w:rPr>
          <w:rFonts w:eastAsia="Times New Roman"/>
          <w:szCs w:val="24"/>
        </w:rPr>
        <w:t xml:space="preserve">. </w:t>
      </w:r>
      <w:r w:rsidR="00D812B6" w:rsidRPr="00E326C8">
        <w:rPr>
          <w:rFonts w:eastAsia="Times New Roman"/>
          <w:szCs w:val="24"/>
        </w:rPr>
        <w:t xml:space="preserve">For EXES </w:t>
      </w:r>
      <w:r w:rsidR="00D86AF0" w:rsidRPr="00E326C8">
        <w:rPr>
          <w:rFonts w:eastAsia="Times New Roman"/>
          <w:szCs w:val="24"/>
        </w:rPr>
        <w:t xml:space="preserve">the value </w:t>
      </w:r>
      <w:r w:rsidR="00705934" w:rsidRPr="00E326C8">
        <w:rPr>
          <w:rFonts w:eastAsia="Times New Roman"/>
          <w:szCs w:val="24"/>
        </w:rPr>
        <w:t>is usually</w:t>
      </w:r>
      <w:r w:rsidR="00807748" w:rsidRPr="00E326C8">
        <w:rPr>
          <w:rFonts w:eastAsia="Times New Roman"/>
          <w:szCs w:val="24"/>
        </w:rPr>
        <w:t xml:space="preserve"> between</w:t>
      </w:r>
      <w:r w:rsidR="00D86AF0" w:rsidRPr="00E326C8">
        <w:rPr>
          <w:rFonts w:eastAsia="Times New Roman"/>
          <w:szCs w:val="24"/>
        </w:rPr>
        <w:t xml:space="preserve"> HR</w:t>
      </w:r>
      <w:r w:rsidR="001049F6" w:rsidRPr="00E326C8">
        <w:rPr>
          <w:rFonts w:eastAsia="Times New Roman"/>
          <w:szCs w:val="24"/>
        </w:rPr>
        <w:t>R =</w:t>
      </w:r>
      <w:r w:rsidR="00A44C8C" w:rsidRPr="00E326C8">
        <w:rPr>
          <w:rFonts w:eastAsia="Times New Roman"/>
          <w:szCs w:val="24"/>
        </w:rPr>
        <w:t xml:space="preserve"> </w:t>
      </w:r>
      <w:r w:rsidR="00807748" w:rsidRPr="00E326C8">
        <w:rPr>
          <w:rFonts w:eastAsia="Times New Roman"/>
          <w:szCs w:val="24"/>
        </w:rPr>
        <w:t>9.7 – 10.1</w:t>
      </w:r>
      <w:r w:rsidRPr="00E326C8">
        <w:rPr>
          <w:rFonts w:eastAsia="Times New Roman"/>
          <w:szCs w:val="24"/>
        </w:rPr>
        <w:t xml:space="preserve">, </w:t>
      </w:r>
      <w:r w:rsidR="001049F6" w:rsidRPr="00E326C8">
        <w:rPr>
          <w:rFonts w:eastAsia="Times New Roman"/>
          <w:szCs w:val="24"/>
        </w:rPr>
        <w:t>or</w:t>
      </w:r>
      <w:r w:rsidR="00807748" w:rsidRPr="00E326C8">
        <w:rPr>
          <w:rFonts w:eastAsia="Times New Roman"/>
          <w:szCs w:val="24"/>
        </w:rPr>
        <w:t xml:space="preserve"> about</w:t>
      </w:r>
      <w:r w:rsidRPr="00E326C8">
        <w:rPr>
          <w:rFonts w:eastAsia="Times New Roman"/>
          <w:szCs w:val="24"/>
        </w:rPr>
        <w:t xml:space="preserve"> 84.3</w:t>
      </w:r>
      <w:r w:rsidR="007A7654">
        <w:rPr>
          <w:rFonts w:eastAsia="Times New Roman"/>
          <w:szCs w:val="24"/>
        </w:rPr>
        <w:t>°</w:t>
      </w:r>
      <w:r w:rsidRPr="00E326C8">
        <w:rPr>
          <w:rFonts w:eastAsia="Times New Roman"/>
          <w:szCs w:val="24"/>
        </w:rPr>
        <w:t>. </w:t>
      </w:r>
    </w:p>
    <w:p w14:paraId="52E205D1" w14:textId="286A1388" w:rsidR="006B0C24" w:rsidRPr="00E326C8" w:rsidRDefault="006B0C24">
      <w:pPr>
        <w:pStyle w:val="ListParagraph"/>
        <w:numPr>
          <w:ilvl w:val="0"/>
          <w:numId w:val="17"/>
        </w:numPr>
        <w:rPr>
          <w:rFonts w:eastAsia="Times New Roman"/>
          <w:szCs w:val="24"/>
        </w:rPr>
      </w:pPr>
      <w:r w:rsidRPr="00E326C8">
        <w:rPr>
          <w:rFonts w:eastAsia="Times New Roman"/>
          <w:i/>
          <w:iCs/>
          <w:szCs w:val="24"/>
        </w:rPr>
        <w:t>DETROT:</w:t>
      </w:r>
      <w:r w:rsidRPr="00E326C8">
        <w:rPr>
          <w:rFonts w:eastAsia="Times New Roman"/>
          <w:szCs w:val="24"/>
        </w:rPr>
        <w:t xml:space="preserve"> Th</w:t>
      </w:r>
      <w:r w:rsidR="00A44C8C" w:rsidRPr="00E326C8">
        <w:rPr>
          <w:rFonts w:eastAsia="Times New Roman"/>
          <w:szCs w:val="24"/>
        </w:rPr>
        <w:t>is</w:t>
      </w:r>
      <w:r w:rsidR="00D812B6" w:rsidRPr="00E326C8">
        <w:rPr>
          <w:rFonts w:eastAsia="Times New Roman"/>
          <w:szCs w:val="24"/>
        </w:rPr>
        <w:t xml:space="preserve"> parameter defines the</w:t>
      </w:r>
      <w:r w:rsidRPr="00E326C8">
        <w:rPr>
          <w:rFonts w:eastAsia="Times New Roman"/>
          <w:szCs w:val="24"/>
        </w:rPr>
        <w:t xml:space="preserve"> detector </w:t>
      </w:r>
      <w:r w:rsidR="00D812B6" w:rsidRPr="00E326C8">
        <w:rPr>
          <w:rFonts w:eastAsia="Times New Roman"/>
          <w:szCs w:val="24"/>
        </w:rPr>
        <w:t>alignment with respect to the high-resolution dispersion</w:t>
      </w:r>
      <w:r w:rsidR="00807748" w:rsidRPr="00E326C8">
        <w:rPr>
          <w:rFonts w:eastAsia="Times New Roman"/>
          <w:szCs w:val="24"/>
        </w:rPr>
        <w:t xml:space="preserve"> axis</w:t>
      </w:r>
      <w:r w:rsidRPr="00E326C8">
        <w:rPr>
          <w:rFonts w:eastAsia="Times New Roman"/>
          <w:szCs w:val="24"/>
        </w:rPr>
        <w:t>. </w:t>
      </w:r>
      <w:r w:rsidR="00807748" w:rsidRPr="00E326C8">
        <w:rPr>
          <w:rFonts w:eastAsia="Times New Roman"/>
          <w:szCs w:val="24"/>
        </w:rPr>
        <w:t>It</w:t>
      </w:r>
      <w:r w:rsidR="00D812B6" w:rsidRPr="00E326C8">
        <w:rPr>
          <w:rFonts w:eastAsia="Times New Roman"/>
          <w:szCs w:val="24"/>
        </w:rPr>
        <w:t xml:space="preserve"> is approximately</w:t>
      </w:r>
      <w:r w:rsidR="00A44C8C" w:rsidRPr="00E326C8">
        <w:rPr>
          <w:rFonts w:eastAsia="Times New Roman"/>
          <w:szCs w:val="24"/>
        </w:rPr>
        <w:t xml:space="preserve"> 0.1</w:t>
      </w:r>
      <w:r w:rsidR="00E530E0" w:rsidRPr="00E326C8">
        <w:rPr>
          <w:rFonts w:eastAsia="Times New Roman"/>
          <w:szCs w:val="24"/>
        </w:rPr>
        <w:t xml:space="preserve"> radians (~5.7</w:t>
      </w:r>
      <w:r w:rsidR="007A7654">
        <w:rPr>
          <w:rFonts w:eastAsia="Times New Roman"/>
          <w:szCs w:val="24"/>
        </w:rPr>
        <w:t>°</w:t>
      </w:r>
      <w:r w:rsidR="00E530E0" w:rsidRPr="00E326C8">
        <w:rPr>
          <w:rFonts w:eastAsia="Times New Roman"/>
          <w:szCs w:val="24"/>
        </w:rPr>
        <w:t>)</w:t>
      </w:r>
      <w:r w:rsidR="00E326C8">
        <w:rPr>
          <w:rFonts w:eastAsia="Times New Roman"/>
          <w:szCs w:val="24"/>
        </w:rPr>
        <w:t xml:space="preserve">. </w:t>
      </w:r>
      <w:r w:rsidRPr="00E326C8">
        <w:rPr>
          <w:rFonts w:eastAsia="Times New Roman"/>
          <w:szCs w:val="24"/>
        </w:rPr>
        <w:t xml:space="preserve">When the </w:t>
      </w:r>
      <w:r w:rsidR="00A44C8C" w:rsidRPr="00E326C8">
        <w:rPr>
          <w:rFonts w:eastAsia="Times New Roman"/>
          <w:szCs w:val="24"/>
        </w:rPr>
        <w:t xml:space="preserve">wavenumber </w:t>
      </w:r>
      <w:r w:rsidRPr="00E326C8">
        <w:rPr>
          <w:rFonts w:eastAsia="Times New Roman"/>
          <w:szCs w:val="24"/>
        </w:rPr>
        <w:t xml:space="preserve">solution veers off at high or low order extremes of a setting, this parameter </w:t>
      </w:r>
      <w:r w:rsidR="00206867" w:rsidRPr="00E326C8">
        <w:rPr>
          <w:rFonts w:eastAsia="Times New Roman"/>
          <w:szCs w:val="24"/>
        </w:rPr>
        <w:t>is</w:t>
      </w:r>
      <w:r w:rsidRPr="00E326C8">
        <w:rPr>
          <w:rFonts w:eastAsia="Times New Roman"/>
          <w:szCs w:val="24"/>
        </w:rPr>
        <w:t xml:space="preserve"> </w:t>
      </w:r>
      <w:r w:rsidR="00807748" w:rsidRPr="00E326C8">
        <w:rPr>
          <w:rFonts w:eastAsia="Times New Roman"/>
          <w:szCs w:val="24"/>
        </w:rPr>
        <w:t>adjusted</w:t>
      </w:r>
      <w:r w:rsidRPr="00E326C8">
        <w:rPr>
          <w:rFonts w:eastAsia="Times New Roman"/>
          <w:szCs w:val="24"/>
        </w:rPr>
        <w:t xml:space="preserve"> to put things right.  </w:t>
      </w:r>
    </w:p>
    <w:p w14:paraId="440614F8" w14:textId="77777777" w:rsidR="006B0C24" w:rsidRDefault="006B0C24" w:rsidP="006B0C24">
      <w:pPr>
        <w:rPr>
          <w:rFonts w:eastAsia="Times New Roman"/>
          <w:szCs w:val="24"/>
        </w:rPr>
      </w:pPr>
    </w:p>
    <w:p w14:paraId="0F814772" w14:textId="050A9136" w:rsidR="00E530E0" w:rsidRDefault="00D86AF0" w:rsidP="00C575F6">
      <w:pPr>
        <w:rPr>
          <w:rFonts w:eastAsia="Times New Roman"/>
          <w:szCs w:val="24"/>
        </w:rPr>
      </w:pPr>
      <w:r>
        <w:rPr>
          <w:rFonts w:eastAsia="Times New Roman"/>
          <w:szCs w:val="24"/>
        </w:rPr>
        <w:t>Even a</w:t>
      </w:r>
      <w:r w:rsidR="00F7651E">
        <w:rPr>
          <w:rFonts w:eastAsia="Times New Roman"/>
          <w:szCs w:val="24"/>
        </w:rPr>
        <w:t xml:space="preserve">fter </w:t>
      </w:r>
      <w:r w:rsidR="00A44C8C">
        <w:rPr>
          <w:rFonts w:eastAsia="Times New Roman"/>
          <w:szCs w:val="24"/>
        </w:rPr>
        <w:t>optimizing the</w:t>
      </w:r>
      <w:r>
        <w:rPr>
          <w:rFonts w:eastAsia="Times New Roman"/>
          <w:szCs w:val="24"/>
        </w:rPr>
        <w:t>se</w:t>
      </w:r>
      <w:r w:rsidR="00A44C8C">
        <w:rPr>
          <w:rFonts w:eastAsia="Times New Roman"/>
          <w:szCs w:val="24"/>
        </w:rPr>
        <w:t xml:space="preserve"> parameters, there </w:t>
      </w:r>
      <w:r>
        <w:rPr>
          <w:rFonts w:eastAsia="Times New Roman"/>
          <w:szCs w:val="24"/>
        </w:rPr>
        <w:t>are</w:t>
      </w:r>
      <w:r w:rsidR="00A44C8C">
        <w:rPr>
          <w:rFonts w:eastAsia="Times New Roman"/>
          <w:szCs w:val="24"/>
        </w:rPr>
        <w:t xml:space="preserve"> </w:t>
      </w:r>
      <w:r w:rsidR="00DB0EE8">
        <w:rPr>
          <w:rFonts w:eastAsia="Times New Roman"/>
          <w:szCs w:val="24"/>
        </w:rPr>
        <w:t xml:space="preserve">still optical distortions that cause systematic </w:t>
      </w:r>
      <w:r w:rsidR="00A17437">
        <w:rPr>
          <w:rFonts w:eastAsia="Times New Roman"/>
          <w:szCs w:val="24"/>
        </w:rPr>
        <w:t xml:space="preserve">wavelength </w:t>
      </w:r>
      <w:r w:rsidR="00DB0EE8">
        <w:rPr>
          <w:rFonts w:eastAsia="Times New Roman"/>
          <w:szCs w:val="24"/>
        </w:rPr>
        <w:t>shifts</w:t>
      </w:r>
      <w:r w:rsidR="00807748">
        <w:rPr>
          <w:rFonts w:eastAsia="Times New Roman"/>
          <w:szCs w:val="24"/>
        </w:rPr>
        <w:t xml:space="preserve"> in some areas of the detector. </w:t>
      </w:r>
      <w:r w:rsidR="00E530E0">
        <w:rPr>
          <w:rFonts w:eastAsia="Times New Roman"/>
          <w:szCs w:val="24"/>
        </w:rPr>
        <w:t>The</w:t>
      </w:r>
      <w:r w:rsidR="00705934">
        <w:rPr>
          <w:rFonts w:eastAsia="Times New Roman"/>
          <w:szCs w:val="24"/>
        </w:rPr>
        <w:t>se</w:t>
      </w:r>
      <w:r w:rsidR="00E530E0">
        <w:rPr>
          <w:rFonts w:eastAsia="Times New Roman"/>
          <w:szCs w:val="24"/>
        </w:rPr>
        <w:t xml:space="preserve"> systematic offsets </w:t>
      </w:r>
      <w:r w:rsidR="00705934">
        <w:rPr>
          <w:rFonts w:eastAsia="Times New Roman"/>
          <w:szCs w:val="24"/>
        </w:rPr>
        <w:t>are observed</w:t>
      </w:r>
      <w:r w:rsidR="00E530E0">
        <w:rPr>
          <w:rFonts w:eastAsia="Times New Roman"/>
          <w:szCs w:val="24"/>
        </w:rPr>
        <w:t xml:space="preserve"> to change the dispersion value as a function of the column number along the order. </w:t>
      </w:r>
    </w:p>
    <w:p w14:paraId="740C678C" w14:textId="402CCB93" w:rsidR="00DB0EE8" w:rsidRDefault="00DB0EE8" w:rsidP="006B0C24">
      <w:pPr>
        <w:rPr>
          <w:rFonts w:eastAsia="Times New Roman"/>
          <w:szCs w:val="24"/>
        </w:rPr>
      </w:pPr>
    </w:p>
    <w:p w14:paraId="151DB7E9" w14:textId="79247F06" w:rsidR="00321858" w:rsidRDefault="00E326C8" w:rsidP="00321858">
      <w:pPr>
        <w:rPr>
          <w:rFonts w:eastAsia="Times New Roman"/>
          <w:szCs w:val="24"/>
        </w:rPr>
      </w:pPr>
      <w:r w:rsidRPr="00E326C8">
        <w:rPr>
          <w:rFonts w:eastAsia="Times New Roman"/>
          <w:szCs w:val="24"/>
          <w:highlight w:val="yellow"/>
          <w:u w:val="single"/>
        </w:rPr>
        <w:fldChar w:fldCharType="begin"/>
      </w:r>
      <w:r w:rsidRPr="00E326C8">
        <w:rPr>
          <w:rFonts w:eastAsia="Times New Roman"/>
          <w:szCs w:val="24"/>
          <w:u w:val="single"/>
        </w:rPr>
        <w:instrText xml:space="preserve"> REF _Ref146546436 \h </w:instrText>
      </w:r>
      <w:r w:rsidRPr="00E326C8">
        <w:rPr>
          <w:rFonts w:eastAsia="Times New Roman"/>
          <w:szCs w:val="24"/>
          <w:highlight w:val="yellow"/>
          <w:u w:val="single"/>
        </w:rPr>
        <w:instrText xml:space="preserve"> \* MERGEFORMAT </w:instrText>
      </w:r>
      <w:r w:rsidRPr="00E326C8">
        <w:rPr>
          <w:rFonts w:eastAsia="Times New Roman"/>
          <w:szCs w:val="24"/>
          <w:highlight w:val="yellow"/>
          <w:u w:val="single"/>
        </w:rPr>
      </w:r>
      <w:r w:rsidRPr="00E326C8">
        <w:rPr>
          <w:rFonts w:eastAsia="Times New Roman"/>
          <w:szCs w:val="24"/>
          <w:highlight w:val="yellow"/>
          <w:u w:val="single"/>
        </w:rPr>
        <w:fldChar w:fldCharType="separate"/>
      </w:r>
      <w:r w:rsidRPr="00E326C8">
        <w:rPr>
          <w:szCs w:val="24"/>
          <w:u w:val="single"/>
        </w:rPr>
        <w:t xml:space="preserve">Figure </w:t>
      </w:r>
      <w:r w:rsidRPr="00E326C8">
        <w:rPr>
          <w:noProof/>
          <w:szCs w:val="24"/>
          <w:u w:val="single"/>
        </w:rPr>
        <w:t>10</w:t>
      </w:r>
      <w:r w:rsidRPr="00E326C8">
        <w:rPr>
          <w:rFonts w:eastAsia="Times New Roman"/>
          <w:szCs w:val="24"/>
          <w:highlight w:val="yellow"/>
          <w:u w:val="single"/>
        </w:rPr>
        <w:fldChar w:fldCharType="end"/>
      </w:r>
      <w:r w:rsidR="00E530E0" w:rsidRPr="00E326C8">
        <w:rPr>
          <w:rFonts w:eastAsia="Times New Roman"/>
          <w:szCs w:val="24"/>
        </w:rPr>
        <w:t xml:space="preserve"> </w:t>
      </w:r>
      <w:r w:rsidR="00741C61" w:rsidRPr="00E326C8">
        <w:rPr>
          <w:rFonts w:eastAsia="Times New Roman"/>
          <w:szCs w:val="24"/>
        </w:rPr>
        <w:t>illustrates</w:t>
      </w:r>
      <w:r w:rsidR="00E530E0">
        <w:rPr>
          <w:rFonts w:eastAsia="Times New Roman"/>
          <w:szCs w:val="24"/>
        </w:rPr>
        <w:t xml:space="preserve"> the typical behavior of the systemic errors in the wavenumber scale</w:t>
      </w:r>
      <w:r w:rsidR="002E674F">
        <w:rPr>
          <w:rFonts w:eastAsia="Times New Roman"/>
          <w:szCs w:val="24"/>
        </w:rPr>
        <w:t xml:space="preserve"> for high resolution modes.</w:t>
      </w:r>
      <w:r>
        <w:rPr>
          <w:rFonts w:eastAsia="Times New Roman"/>
          <w:szCs w:val="24"/>
        </w:rPr>
        <w:t xml:space="preserve"> </w:t>
      </w:r>
      <w:r w:rsidR="00E530E0">
        <w:rPr>
          <w:rFonts w:eastAsia="Times New Roman"/>
          <w:szCs w:val="24"/>
        </w:rPr>
        <w:t xml:space="preserve">The </w:t>
      </w:r>
      <w:r w:rsidR="00A51E1A">
        <w:rPr>
          <w:rFonts w:eastAsia="Times New Roman"/>
          <w:szCs w:val="24"/>
        </w:rPr>
        <w:t xml:space="preserve">measured </w:t>
      </w:r>
      <w:r w:rsidR="00E530E0">
        <w:rPr>
          <w:rFonts w:eastAsia="Times New Roman"/>
          <w:szCs w:val="24"/>
        </w:rPr>
        <w:t>w</w:t>
      </w:r>
      <w:r w:rsidR="00A51E1A">
        <w:rPr>
          <w:rFonts w:eastAsia="Times New Roman"/>
          <w:szCs w:val="24"/>
        </w:rPr>
        <w:t xml:space="preserve">avenumbers </w:t>
      </w:r>
      <w:r w:rsidR="00E530E0">
        <w:rPr>
          <w:rFonts w:eastAsia="Times New Roman"/>
          <w:szCs w:val="24"/>
        </w:rPr>
        <w:t xml:space="preserve">of numerous sky emission lines are shown in terms of the velocity offset from their </w:t>
      </w:r>
      <w:r w:rsidR="00705934">
        <w:rPr>
          <w:rFonts w:eastAsia="Times New Roman"/>
          <w:szCs w:val="24"/>
        </w:rPr>
        <w:t>theoretical</w:t>
      </w:r>
      <w:r w:rsidR="00E530E0">
        <w:rPr>
          <w:rFonts w:eastAsia="Times New Roman"/>
          <w:szCs w:val="24"/>
        </w:rPr>
        <w:t xml:space="preserve"> </w:t>
      </w:r>
      <w:r w:rsidR="00A51E1A">
        <w:rPr>
          <w:rFonts w:eastAsia="Times New Roman"/>
          <w:szCs w:val="24"/>
        </w:rPr>
        <w:t>frequencies</w:t>
      </w:r>
      <w:r w:rsidR="00E530E0">
        <w:rPr>
          <w:rFonts w:eastAsia="Times New Roman"/>
          <w:szCs w:val="24"/>
        </w:rPr>
        <w:t>, against the column number (which runs along the orders).</w:t>
      </w:r>
      <w:r w:rsidR="006B20BA">
        <w:rPr>
          <w:rFonts w:eastAsia="Times New Roman"/>
          <w:szCs w:val="24"/>
        </w:rPr>
        <w:t xml:space="preserve"> </w:t>
      </w:r>
      <w:r w:rsidR="00E530E0">
        <w:rPr>
          <w:rFonts w:eastAsia="Times New Roman"/>
          <w:szCs w:val="24"/>
        </w:rPr>
        <w:t xml:space="preserve">The data used for this example is </w:t>
      </w:r>
      <w:r w:rsidR="00321858">
        <w:rPr>
          <w:rFonts w:eastAsia="Times New Roman"/>
          <w:szCs w:val="24"/>
        </w:rPr>
        <w:t>an</w:t>
      </w:r>
      <w:r w:rsidR="00E530E0">
        <w:rPr>
          <w:rFonts w:eastAsia="Times New Roman"/>
          <w:szCs w:val="24"/>
        </w:rPr>
        <w:t xml:space="preserve"> SSP file</w:t>
      </w:r>
      <w:r w:rsidR="00206867">
        <w:rPr>
          <w:rFonts w:eastAsia="Times New Roman"/>
          <w:szCs w:val="24"/>
        </w:rPr>
        <w:t xml:space="preserve"> from a</w:t>
      </w:r>
      <w:r w:rsidR="00845F3C">
        <w:rPr>
          <w:rFonts w:eastAsia="Times New Roman"/>
          <w:szCs w:val="24"/>
        </w:rPr>
        <w:t xml:space="preserve"> 722 cm</w:t>
      </w:r>
      <w:r w:rsidR="00845F3C" w:rsidRPr="00845F3C">
        <w:rPr>
          <w:rFonts w:eastAsia="Times New Roman"/>
          <w:szCs w:val="24"/>
          <w:vertAlign w:val="superscript"/>
        </w:rPr>
        <w:t>-1</w:t>
      </w:r>
      <w:r w:rsidR="00845F3C">
        <w:rPr>
          <w:rFonts w:eastAsia="Times New Roman"/>
          <w:szCs w:val="24"/>
        </w:rPr>
        <w:t xml:space="preserve"> high-low observation. </w:t>
      </w:r>
      <w:r w:rsidR="00321858">
        <w:rPr>
          <w:rFonts w:eastAsia="Times New Roman"/>
          <w:szCs w:val="24"/>
        </w:rPr>
        <w:t xml:space="preserve">The </w:t>
      </w:r>
      <w:r w:rsidR="00705934">
        <w:rPr>
          <w:rFonts w:eastAsia="Times New Roman"/>
          <w:szCs w:val="24"/>
        </w:rPr>
        <w:t xml:space="preserve">“S” </w:t>
      </w:r>
      <w:r w:rsidR="00321858">
        <w:rPr>
          <w:rFonts w:eastAsia="Times New Roman"/>
          <w:szCs w:val="24"/>
        </w:rPr>
        <w:t xml:space="preserve">shape of the offset curve is typical for </w:t>
      </w:r>
      <w:r w:rsidR="00A51E1A">
        <w:rPr>
          <w:rFonts w:eastAsia="Times New Roman"/>
          <w:szCs w:val="24"/>
        </w:rPr>
        <w:t>the systematic behavior</w:t>
      </w:r>
      <w:r w:rsidR="00321858">
        <w:rPr>
          <w:rFonts w:eastAsia="Times New Roman"/>
          <w:szCs w:val="24"/>
        </w:rPr>
        <w:t xml:space="preserve"> at </w:t>
      </w:r>
      <w:r w:rsidR="00A51E1A">
        <w:rPr>
          <w:rFonts w:eastAsia="Times New Roman"/>
          <w:szCs w:val="24"/>
        </w:rPr>
        <w:t>all</w:t>
      </w:r>
      <w:r w:rsidR="00321858">
        <w:rPr>
          <w:rFonts w:eastAsia="Times New Roman"/>
          <w:szCs w:val="24"/>
        </w:rPr>
        <w:t xml:space="preserve"> wavelengths</w:t>
      </w:r>
      <w:r w:rsidR="00A51E1A">
        <w:rPr>
          <w:rFonts w:eastAsia="Times New Roman"/>
          <w:szCs w:val="24"/>
        </w:rPr>
        <w:t xml:space="preserve"> where the measurements can be made. </w:t>
      </w:r>
    </w:p>
    <w:p w14:paraId="2422C02D" w14:textId="1B292B5E" w:rsidR="007955CB" w:rsidRDefault="007955CB" w:rsidP="006B0C24">
      <w:pPr>
        <w:rPr>
          <w:rFonts w:eastAsia="Times New Roman"/>
          <w:szCs w:val="24"/>
        </w:rPr>
      </w:pPr>
    </w:p>
    <w:p w14:paraId="2458D315" w14:textId="77777777" w:rsidR="00193BD5" w:rsidRDefault="00845F3C" w:rsidP="00193BD5">
      <w:pPr>
        <w:keepNext/>
      </w:pPr>
      <w:r>
        <w:rPr>
          <w:rFonts w:eastAsia="Times New Roman"/>
          <w:noProof/>
          <w:szCs w:val="24"/>
        </w:rPr>
        <w:drawing>
          <wp:inline distT="0" distB="0" distL="0" distR="0" wp14:anchorId="210E7C22" wp14:editId="161981FF">
            <wp:extent cx="1402014" cy="1396538"/>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31205" cy="1425615"/>
                    </a:xfrm>
                    <a:prstGeom prst="rect">
                      <a:avLst/>
                    </a:prstGeom>
                  </pic:spPr>
                </pic:pic>
              </a:graphicData>
            </a:graphic>
          </wp:inline>
        </w:drawing>
      </w:r>
      <w:r>
        <w:rPr>
          <w:rFonts w:eastAsia="Times New Roman"/>
          <w:szCs w:val="24"/>
        </w:rPr>
        <w:t xml:space="preserve"> </w:t>
      </w:r>
      <w:r>
        <w:rPr>
          <w:rFonts w:eastAsia="Times New Roman"/>
          <w:noProof/>
          <w:szCs w:val="24"/>
        </w:rPr>
        <w:drawing>
          <wp:inline distT="0" distB="0" distL="0" distR="0" wp14:anchorId="54AF60A1" wp14:editId="7AE38213">
            <wp:extent cx="2977694" cy="1385455"/>
            <wp:effectExtent l="0" t="0" r="0" b="0"/>
            <wp:docPr id="10"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7244" cy="1417815"/>
                    </a:xfrm>
                    <a:prstGeom prst="rect">
                      <a:avLst/>
                    </a:prstGeom>
                  </pic:spPr>
                </pic:pic>
              </a:graphicData>
            </a:graphic>
          </wp:inline>
        </w:drawing>
      </w:r>
      <w:r>
        <w:rPr>
          <w:rFonts w:eastAsia="Times New Roman"/>
          <w:noProof/>
          <w:szCs w:val="24"/>
        </w:rPr>
        <w:drawing>
          <wp:inline distT="0" distB="0" distL="0" distR="0" wp14:anchorId="4F2BF935" wp14:editId="116F6E34">
            <wp:extent cx="1508617" cy="1324495"/>
            <wp:effectExtent l="0" t="0" r="3175"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45096" cy="1444317"/>
                    </a:xfrm>
                    <a:prstGeom prst="rect">
                      <a:avLst/>
                    </a:prstGeom>
                  </pic:spPr>
                </pic:pic>
              </a:graphicData>
            </a:graphic>
          </wp:inline>
        </w:drawing>
      </w:r>
    </w:p>
    <w:p w14:paraId="6D89EFD0" w14:textId="6C53C73C" w:rsidR="00DB0EE8" w:rsidRPr="00C575F6" w:rsidRDefault="00193BD5" w:rsidP="00E326C8">
      <w:pPr>
        <w:pStyle w:val="Caption"/>
        <w:spacing w:before="120"/>
        <w:rPr>
          <w:rFonts w:eastAsia="Times New Roman"/>
          <w:b w:val="0"/>
          <w:bCs w:val="0"/>
          <w:i/>
          <w:iCs/>
          <w:color w:val="2F5496"/>
          <w:sz w:val="22"/>
          <w:szCs w:val="28"/>
        </w:rPr>
      </w:pPr>
      <w:bookmarkStart w:id="121" w:name="_Ref146546436"/>
      <w:r w:rsidRPr="00C575F6">
        <w:rPr>
          <w:sz w:val="22"/>
          <w:szCs w:val="22"/>
        </w:rPr>
        <w:t xml:space="preserve">Figure </w:t>
      </w:r>
      <w:r w:rsidRPr="00C575F6">
        <w:rPr>
          <w:sz w:val="22"/>
          <w:szCs w:val="22"/>
        </w:rPr>
        <w:fldChar w:fldCharType="begin"/>
      </w:r>
      <w:r w:rsidRPr="00C575F6">
        <w:rPr>
          <w:sz w:val="22"/>
          <w:szCs w:val="22"/>
        </w:rPr>
        <w:instrText>SEQ Figure \* ARABIC</w:instrText>
      </w:r>
      <w:r w:rsidRPr="00C575F6">
        <w:rPr>
          <w:sz w:val="22"/>
          <w:szCs w:val="22"/>
        </w:rPr>
        <w:fldChar w:fldCharType="separate"/>
      </w:r>
      <w:r w:rsidR="003E319F">
        <w:rPr>
          <w:noProof/>
          <w:sz w:val="22"/>
          <w:szCs w:val="22"/>
        </w:rPr>
        <w:t>10</w:t>
      </w:r>
      <w:r w:rsidRPr="00C575F6">
        <w:rPr>
          <w:sz w:val="22"/>
          <w:szCs w:val="22"/>
        </w:rPr>
        <w:fldChar w:fldCharType="end"/>
      </w:r>
      <w:bookmarkEnd w:id="121"/>
      <w:r w:rsidRPr="00C575F6">
        <w:rPr>
          <w:sz w:val="22"/>
          <w:szCs w:val="22"/>
        </w:rPr>
        <w:t xml:space="preserve"> </w:t>
      </w:r>
      <w:r w:rsidR="00845F3C" w:rsidRPr="00C575F6">
        <w:rPr>
          <w:rFonts w:eastAsia="Times New Roman"/>
          <w:b w:val="0"/>
          <w:bCs w:val="0"/>
          <w:i/>
          <w:iCs/>
          <w:color w:val="2F5496"/>
          <w:sz w:val="22"/>
          <w:szCs w:val="28"/>
        </w:rPr>
        <w:t>Example of characterization of the wavecal quality for a commonly used setting: high-low</w:t>
      </w:r>
      <w:r w:rsidR="00206867" w:rsidRPr="00C575F6">
        <w:rPr>
          <w:rFonts w:eastAsia="Times New Roman"/>
          <w:b w:val="0"/>
          <w:bCs w:val="0"/>
          <w:i/>
          <w:iCs/>
          <w:color w:val="2F5496"/>
          <w:sz w:val="22"/>
          <w:szCs w:val="28"/>
        </w:rPr>
        <w:t xml:space="preserve"> (1</w:t>
      </w:r>
      <w:r w:rsidR="00206867" w:rsidRPr="00C575F6">
        <w:rPr>
          <w:rFonts w:eastAsia="Times New Roman"/>
          <w:b w:val="0"/>
          <w:bCs w:val="0"/>
          <w:i/>
          <w:iCs/>
          <w:color w:val="2F5496"/>
          <w:sz w:val="22"/>
          <w:szCs w:val="28"/>
          <w:vertAlign w:val="superscript"/>
        </w:rPr>
        <w:t>st</w:t>
      </w:r>
      <w:r w:rsidR="00206867" w:rsidRPr="00C575F6">
        <w:rPr>
          <w:rFonts w:eastAsia="Times New Roman"/>
          <w:b w:val="0"/>
          <w:bCs w:val="0"/>
          <w:i/>
          <w:iCs/>
          <w:color w:val="2F5496"/>
          <w:sz w:val="22"/>
          <w:szCs w:val="28"/>
        </w:rPr>
        <w:t xml:space="preserve"> order) at WNO0 = </w:t>
      </w:r>
      <w:r w:rsidR="00845F3C" w:rsidRPr="00C575F6">
        <w:rPr>
          <w:rFonts w:eastAsia="Times New Roman"/>
          <w:b w:val="0"/>
          <w:bCs w:val="0"/>
          <w:i/>
          <w:iCs/>
          <w:color w:val="2F5496"/>
          <w:sz w:val="22"/>
          <w:szCs w:val="28"/>
        </w:rPr>
        <w:t>722cm</w:t>
      </w:r>
      <w:r w:rsidR="00845F3C" w:rsidRPr="00D038BD">
        <w:rPr>
          <w:rFonts w:eastAsia="Times New Roman"/>
          <w:b w:val="0"/>
          <w:bCs w:val="0"/>
          <w:i/>
          <w:iCs/>
          <w:color w:val="2F5496"/>
          <w:sz w:val="22"/>
          <w:szCs w:val="28"/>
          <w:vertAlign w:val="superscript"/>
        </w:rPr>
        <w:t>-1</w:t>
      </w:r>
      <w:r w:rsidR="00845F3C" w:rsidRPr="00C575F6">
        <w:rPr>
          <w:rFonts w:eastAsia="Times New Roman"/>
          <w:b w:val="0"/>
          <w:bCs w:val="0"/>
          <w:i/>
          <w:iCs/>
          <w:color w:val="2F5496"/>
          <w:sz w:val="22"/>
          <w:szCs w:val="28"/>
        </w:rPr>
        <w:t>. The right frame is a flat</w:t>
      </w:r>
      <w:r w:rsidR="00206867" w:rsidRPr="00C575F6">
        <w:rPr>
          <w:rFonts w:eastAsia="Times New Roman"/>
          <w:b w:val="0"/>
          <w:bCs w:val="0"/>
          <w:i/>
          <w:iCs/>
          <w:color w:val="2F5496"/>
          <w:sz w:val="22"/>
          <w:szCs w:val="28"/>
        </w:rPr>
        <w:t>-</w:t>
      </w:r>
      <w:r w:rsidR="00845F3C" w:rsidRPr="00C575F6">
        <w:rPr>
          <w:rFonts w:eastAsia="Times New Roman"/>
          <w:b w:val="0"/>
          <w:bCs w:val="0"/>
          <w:i/>
          <w:iCs/>
          <w:color w:val="2F5496"/>
          <w:sz w:val="22"/>
          <w:szCs w:val="28"/>
        </w:rPr>
        <w:t>fielded, rectified sky spectrum (nod-subtraction turned off), with many bright O</w:t>
      </w:r>
      <w:r w:rsidR="00845F3C" w:rsidRPr="00C575F6">
        <w:rPr>
          <w:rFonts w:eastAsia="Times New Roman"/>
          <w:b w:val="0"/>
          <w:bCs w:val="0"/>
          <w:i/>
          <w:iCs/>
          <w:color w:val="2F5496"/>
          <w:sz w:val="22"/>
          <w:szCs w:val="28"/>
          <w:vertAlign w:val="subscript"/>
        </w:rPr>
        <w:t>3</w:t>
      </w:r>
      <w:r w:rsidR="00845F3C" w:rsidRPr="00C575F6">
        <w:rPr>
          <w:rFonts w:eastAsia="Times New Roman"/>
          <w:b w:val="0"/>
          <w:bCs w:val="0"/>
          <w:i/>
          <w:iCs/>
          <w:color w:val="2F5496"/>
          <w:sz w:val="22"/>
          <w:szCs w:val="28"/>
        </w:rPr>
        <w:t xml:space="preserve"> and CO</w:t>
      </w:r>
      <w:r w:rsidR="00845F3C" w:rsidRPr="00C575F6">
        <w:rPr>
          <w:rFonts w:eastAsia="Times New Roman"/>
          <w:b w:val="0"/>
          <w:bCs w:val="0"/>
          <w:i/>
          <w:iCs/>
          <w:color w:val="2F5496"/>
          <w:sz w:val="22"/>
          <w:szCs w:val="28"/>
          <w:vertAlign w:val="subscript"/>
        </w:rPr>
        <w:t>2</w:t>
      </w:r>
      <w:r w:rsidR="00845F3C" w:rsidRPr="00C575F6">
        <w:rPr>
          <w:rFonts w:eastAsia="Times New Roman"/>
          <w:b w:val="0"/>
          <w:bCs w:val="0"/>
          <w:i/>
          <w:iCs/>
          <w:color w:val="2F5496"/>
          <w:sz w:val="22"/>
          <w:szCs w:val="28"/>
        </w:rPr>
        <w:t xml:space="preserve"> lines that </w:t>
      </w:r>
      <w:r w:rsidR="00FC5F56" w:rsidRPr="00C575F6">
        <w:rPr>
          <w:rFonts w:eastAsia="Times New Roman"/>
          <w:b w:val="0"/>
          <w:bCs w:val="0"/>
          <w:i/>
          <w:iCs/>
          <w:color w:val="2F5496"/>
          <w:sz w:val="22"/>
          <w:szCs w:val="28"/>
        </w:rPr>
        <w:t>are used</w:t>
      </w:r>
      <w:r w:rsidR="00845F3C" w:rsidRPr="00C575F6">
        <w:rPr>
          <w:rFonts w:eastAsia="Times New Roman"/>
          <w:b w:val="0"/>
          <w:bCs w:val="0"/>
          <w:i/>
          <w:iCs/>
          <w:color w:val="2F5496"/>
          <w:sz w:val="22"/>
          <w:szCs w:val="28"/>
        </w:rPr>
        <w:t xml:space="preserve"> to measure the accuracy of the wavelength solution. The middle panel shows the offset of the measured vs expected </w:t>
      </w:r>
      <w:r w:rsidR="007E6766" w:rsidRPr="00C575F6">
        <w:rPr>
          <w:rFonts w:eastAsia="Times New Roman"/>
          <w:b w:val="0"/>
          <w:bCs w:val="0"/>
          <w:i/>
          <w:iCs/>
          <w:color w:val="2F5496"/>
          <w:sz w:val="22"/>
          <w:szCs w:val="28"/>
        </w:rPr>
        <w:t>line position, expressed in velocity. The line fit offsets are plotted against the pixel position along the order</w:t>
      </w:r>
      <w:r w:rsidR="00A17437" w:rsidRPr="00C575F6">
        <w:rPr>
          <w:rFonts w:eastAsia="Times New Roman"/>
          <w:b w:val="0"/>
          <w:bCs w:val="0"/>
          <w:i/>
          <w:iCs/>
          <w:color w:val="2F5496"/>
          <w:sz w:val="22"/>
          <w:szCs w:val="28"/>
        </w:rPr>
        <w:t>, left to right,</w:t>
      </w:r>
      <w:r w:rsidR="007E6766" w:rsidRPr="00C575F6">
        <w:rPr>
          <w:rFonts w:eastAsia="Times New Roman"/>
          <w:b w:val="0"/>
          <w:bCs w:val="0"/>
          <w:i/>
          <w:iCs/>
          <w:color w:val="2F5496"/>
          <w:sz w:val="22"/>
          <w:szCs w:val="28"/>
        </w:rPr>
        <w:t xml:space="preserve"> which reveals </w:t>
      </w:r>
      <w:r w:rsidR="00A51E1A" w:rsidRPr="00C575F6">
        <w:rPr>
          <w:rFonts w:eastAsia="Times New Roman"/>
          <w:b w:val="0"/>
          <w:bCs w:val="0"/>
          <w:i/>
          <w:iCs/>
          <w:color w:val="2F5496"/>
          <w:sz w:val="22"/>
          <w:szCs w:val="28"/>
        </w:rPr>
        <w:t xml:space="preserve">that </w:t>
      </w:r>
      <w:r w:rsidR="007E6766" w:rsidRPr="00C575F6">
        <w:rPr>
          <w:rFonts w:eastAsia="Times New Roman"/>
          <w:b w:val="0"/>
          <w:bCs w:val="0"/>
          <w:i/>
          <w:iCs/>
          <w:color w:val="2F5496"/>
          <w:sz w:val="22"/>
          <w:szCs w:val="28"/>
        </w:rPr>
        <w:t>systematic velocity offset</w:t>
      </w:r>
      <w:r w:rsidR="00A17437" w:rsidRPr="00C575F6">
        <w:rPr>
          <w:rFonts w:eastAsia="Times New Roman"/>
          <w:b w:val="0"/>
          <w:bCs w:val="0"/>
          <w:i/>
          <w:iCs/>
          <w:color w:val="2F5496"/>
          <w:sz w:val="22"/>
          <w:szCs w:val="28"/>
        </w:rPr>
        <w:t>s</w:t>
      </w:r>
      <w:r w:rsidR="007E6766" w:rsidRPr="00C575F6">
        <w:rPr>
          <w:rFonts w:eastAsia="Times New Roman"/>
          <w:b w:val="0"/>
          <w:bCs w:val="0"/>
          <w:i/>
          <w:iCs/>
          <w:color w:val="2F5496"/>
          <w:sz w:val="22"/>
          <w:szCs w:val="28"/>
        </w:rPr>
        <w:t xml:space="preserve"> </w:t>
      </w:r>
      <w:r w:rsidR="008F4469" w:rsidRPr="00C575F6">
        <w:rPr>
          <w:rFonts w:eastAsia="Times New Roman"/>
          <w:b w:val="0"/>
          <w:bCs w:val="0"/>
          <w:i/>
          <w:iCs/>
          <w:color w:val="2F5496"/>
          <w:sz w:val="22"/>
          <w:szCs w:val="28"/>
        </w:rPr>
        <w:t>are largest</w:t>
      </w:r>
      <w:r w:rsidR="00206867" w:rsidRPr="00C575F6">
        <w:rPr>
          <w:rFonts w:eastAsia="Times New Roman"/>
          <w:b w:val="0"/>
          <w:bCs w:val="0"/>
          <w:i/>
          <w:iCs/>
          <w:color w:val="2F5496"/>
          <w:sz w:val="22"/>
          <w:szCs w:val="28"/>
        </w:rPr>
        <w:t xml:space="preserve"> </w:t>
      </w:r>
      <w:r w:rsidR="00A17437" w:rsidRPr="00C575F6">
        <w:rPr>
          <w:rFonts w:eastAsia="Times New Roman"/>
          <w:b w:val="0"/>
          <w:bCs w:val="0"/>
          <w:i/>
          <w:iCs/>
          <w:color w:val="2F5496"/>
          <w:sz w:val="22"/>
          <w:szCs w:val="28"/>
        </w:rPr>
        <w:t>at</w:t>
      </w:r>
      <w:r w:rsidR="007E6766" w:rsidRPr="00C575F6">
        <w:rPr>
          <w:rFonts w:eastAsia="Times New Roman"/>
          <w:b w:val="0"/>
          <w:bCs w:val="0"/>
          <w:i/>
          <w:iCs/>
          <w:color w:val="2F5496"/>
          <w:sz w:val="22"/>
          <w:szCs w:val="28"/>
        </w:rPr>
        <w:t xml:space="preserve"> the</w:t>
      </w:r>
      <w:r w:rsidR="008F4469" w:rsidRPr="00C575F6">
        <w:rPr>
          <w:rFonts w:eastAsia="Times New Roman"/>
          <w:b w:val="0"/>
          <w:bCs w:val="0"/>
          <w:i/>
          <w:iCs/>
          <w:color w:val="2F5496"/>
          <w:sz w:val="22"/>
          <w:szCs w:val="28"/>
        </w:rPr>
        <w:t xml:space="preserve"> extremities of the</w:t>
      </w:r>
      <w:r w:rsidR="007E6766" w:rsidRPr="00C575F6">
        <w:rPr>
          <w:rFonts w:eastAsia="Times New Roman"/>
          <w:b w:val="0"/>
          <w:bCs w:val="0"/>
          <w:i/>
          <w:iCs/>
          <w:color w:val="2F5496"/>
          <w:sz w:val="22"/>
          <w:szCs w:val="28"/>
        </w:rPr>
        <w:t xml:space="preserve"> order</w:t>
      </w:r>
      <w:r w:rsidR="008F4469" w:rsidRPr="00C575F6">
        <w:rPr>
          <w:rFonts w:eastAsia="Times New Roman"/>
          <w:b w:val="0"/>
          <w:bCs w:val="0"/>
          <w:i/>
          <w:iCs/>
          <w:color w:val="2F5496"/>
          <w:sz w:val="22"/>
          <w:szCs w:val="28"/>
        </w:rPr>
        <w:t>s</w:t>
      </w:r>
      <w:r w:rsidR="007E6766" w:rsidRPr="00C575F6">
        <w:rPr>
          <w:rFonts w:eastAsia="Times New Roman"/>
          <w:b w:val="0"/>
          <w:bCs w:val="0"/>
          <w:i/>
          <w:iCs/>
          <w:color w:val="2F5496"/>
          <w:sz w:val="22"/>
          <w:szCs w:val="28"/>
        </w:rPr>
        <w:t xml:space="preserve">. </w:t>
      </w:r>
    </w:p>
    <w:p w14:paraId="07136B6F" w14:textId="77777777" w:rsidR="00D86AF0" w:rsidRDefault="00D86AF0" w:rsidP="007E6766">
      <w:pPr>
        <w:rPr>
          <w:rFonts w:eastAsia="Times New Roman"/>
          <w:szCs w:val="24"/>
        </w:rPr>
      </w:pPr>
    </w:p>
    <w:p w14:paraId="037D9DCB" w14:textId="1C038E76" w:rsidR="009A7E1D" w:rsidRDefault="00A17437" w:rsidP="00C575F6">
      <w:pPr>
        <w:rPr>
          <w:rFonts w:eastAsia="Times New Roman"/>
          <w:szCs w:val="24"/>
        </w:rPr>
      </w:pPr>
      <w:r>
        <w:rPr>
          <w:rFonts w:eastAsia="Times New Roman"/>
          <w:szCs w:val="24"/>
        </w:rPr>
        <w:t xml:space="preserve">This grating setting has </w:t>
      </w:r>
      <w:r w:rsidR="00206867">
        <w:rPr>
          <w:rFonts w:eastAsia="Times New Roman"/>
          <w:szCs w:val="24"/>
        </w:rPr>
        <w:t xml:space="preserve">a small amount of </w:t>
      </w:r>
      <w:r>
        <w:rPr>
          <w:rFonts w:eastAsia="Times New Roman"/>
          <w:szCs w:val="24"/>
        </w:rPr>
        <w:t xml:space="preserve">overlapping coverage </w:t>
      </w:r>
      <w:r w:rsidR="00206867">
        <w:rPr>
          <w:rFonts w:eastAsia="Times New Roman"/>
          <w:szCs w:val="24"/>
        </w:rPr>
        <w:t>between</w:t>
      </w:r>
      <w:r>
        <w:rPr>
          <w:rFonts w:eastAsia="Times New Roman"/>
          <w:szCs w:val="24"/>
        </w:rPr>
        <w:t xml:space="preserve"> adjacent orders. When the spectrum is order-merged</w:t>
      </w:r>
      <w:r w:rsidR="00D86AF0">
        <w:rPr>
          <w:rFonts w:eastAsia="Times New Roman"/>
          <w:szCs w:val="24"/>
        </w:rPr>
        <w:t>,</w:t>
      </w:r>
      <w:r>
        <w:rPr>
          <w:rFonts w:eastAsia="Times New Roman"/>
          <w:szCs w:val="24"/>
        </w:rPr>
        <w:t xml:space="preserve"> the </w:t>
      </w:r>
      <w:r w:rsidR="00D86AF0">
        <w:rPr>
          <w:rFonts w:eastAsia="Times New Roman"/>
          <w:szCs w:val="24"/>
        </w:rPr>
        <w:t>order extremities</w:t>
      </w:r>
      <w:r>
        <w:rPr>
          <w:rFonts w:eastAsia="Times New Roman"/>
          <w:szCs w:val="24"/>
        </w:rPr>
        <w:t xml:space="preserve"> </w:t>
      </w:r>
      <w:r w:rsidR="00D86AF0">
        <w:rPr>
          <w:rFonts w:eastAsia="Times New Roman"/>
          <w:szCs w:val="24"/>
        </w:rPr>
        <w:t xml:space="preserve">are </w:t>
      </w:r>
      <w:r>
        <w:rPr>
          <w:rFonts w:eastAsia="Times New Roman"/>
          <w:szCs w:val="24"/>
        </w:rPr>
        <w:t xml:space="preserve">usually screened out because the blaze efficiency </w:t>
      </w:r>
      <w:r w:rsidR="00D86AF0">
        <w:rPr>
          <w:rFonts w:eastAsia="Times New Roman"/>
          <w:szCs w:val="24"/>
        </w:rPr>
        <w:t xml:space="preserve">and S/N </w:t>
      </w:r>
      <w:r>
        <w:rPr>
          <w:rFonts w:eastAsia="Times New Roman"/>
          <w:szCs w:val="24"/>
        </w:rPr>
        <w:t>is lower in those regions. The histogram in the right panel shows the wavelength solution scatter for the order-merged spectrum</w:t>
      </w:r>
      <w:r w:rsidR="00206867">
        <w:rPr>
          <w:rFonts w:eastAsia="Times New Roman"/>
          <w:szCs w:val="24"/>
        </w:rPr>
        <w:t>, which is 0.153 km s</w:t>
      </w:r>
      <w:r w:rsidR="00206867" w:rsidRPr="00206867">
        <w:rPr>
          <w:rFonts w:eastAsia="Times New Roman"/>
          <w:szCs w:val="24"/>
          <w:vertAlign w:val="superscript"/>
        </w:rPr>
        <w:t>-1</w:t>
      </w:r>
      <w:r w:rsidR="00206867">
        <w:rPr>
          <w:rFonts w:eastAsia="Times New Roman"/>
          <w:szCs w:val="24"/>
        </w:rPr>
        <w:t xml:space="preserve"> </w:t>
      </w:r>
      <w:r w:rsidR="00D86AF0">
        <w:rPr>
          <w:rFonts w:eastAsia="Times New Roman"/>
          <w:szCs w:val="24"/>
        </w:rPr>
        <w:t>in</w:t>
      </w:r>
      <w:r w:rsidR="00206867">
        <w:rPr>
          <w:rFonts w:eastAsia="Times New Roman"/>
          <w:szCs w:val="24"/>
        </w:rPr>
        <w:t xml:space="preserve"> this example.  </w:t>
      </w:r>
      <w:r w:rsidR="009A7E1D" w:rsidRPr="009A7E1D">
        <w:rPr>
          <w:rFonts w:eastAsia="Times New Roman"/>
          <w:szCs w:val="24"/>
          <w:u w:val="single"/>
        </w:rPr>
        <w:fldChar w:fldCharType="begin"/>
      </w:r>
      <w:r w:rsidR="009A7E1D" w:rsidRPr="009A7E1D">
        <w:rPr>
          <w:rFonts w:eastAsia="Times New Roman"/>
          <w:szCs w:val="24"/>
          <w:u w:val="single"/>
        </w:rPr>
        <w:instrText xml:space="preserve"> REF _Ref146493772 \h  \* MERGEFORMAT </w:instrText>
      </w:r>
      <w:r w:rsidR="009A7E1D" w:rsidRPr="009A7E1D">
        <w:rPr>
          <w:rFonts w:eastAsia="Times New Roman"/>
          <w:szCs w:val="24"/>
          <w:u w:val="single"/>
        </w:rPr>
      </w:r>
      <w:r w:rsidR="009A7E1D" w:rsidRPr="009A7E1D">
        <w:rPr>
          <w:rFonts w:eastAsia="Times New Roman"/>
          <w:szCs w:val="24"/>
          <w:u w:val="single"/>
        </w:rPr>
        <w:fldChar w:fldCharType="separate"/>
      </w:r>
      <w:r w:rsidR="009A7E1D" w:rsidRPr="009A7E1D">
        <w:rPr>
          <w:szCs w:val="24"/>
          <w:u w:val="single"/>
        </w:rPr>
        <w:t>Table</w:t>
      </w:r>
      <w:r w:rsidR="009A7E1D">
        <w:rPr>
          <w:szCs w:val="24"/>
          <w:u w:val="single"/>
        </w:rPr>
        <w:t>s</w:t>
      </w:r>
      <w:r w:rsidR="009A7E1D" w:rsidRPr="009A7E1D">
        <w:rPr>
          <w:szCs w:val="24"/>
          <w:u w:val="single"/>
        </w:rPr>
        <w:t xml:space="preserve"> </w:t>
      </w:r>
      <w:r w:rsidR="009A7E1D" w:rsidRPr="009A7E1D">
        <w:rPr>
          <w:noProof/>
          <w:szCs w:val="24"/>
          <w:u w:val="single"/>
        </w:rPr>
        <w:t>7</w:t>
      </w:r>
      <w:r w:rsidR="009A7E1D" w:rsidRPr="009A7E1D">
        <w:rPr>
          <w:rFonts w:eastAsia="Times New Roman"/>
          <w:szCs w:val="24"/>
          <w:u w:val="single"/>
        </w:rPr>
        <w:fldChar w:fldCharType="end"/>
      </w:r>
      <w:r w:rsidR="009A7E1D">
        <w:rPr>
          <w:rFonts w:eastAsia="Times New Roman"/>
          <w:szCs w:val="24"/>
        </w:rPr>
        <w:t xml:space="preserve"> </w:t>
      </w:r>
      <w:r w:rsidR="008F4469" w:rsidRPr="00E326C8">
        <w:rPr>
          <w:rFonts w:eastAsia="Times New Roman"/>
          <w:szCs w:val="24"/>
        </w:rPr>
        <w:t>-</w:t>
      </w:r>
      <w:r w:rsidR="00E326C8" w:rsidRPr="00E326C8">
        <w:rPr>
          <w:rFonts w:eastAsia="Times New Roman"/>
          <w:szCs w:val="24"/>
        </w:rPr>
        <w:t xml:space="preserve"> </w:t>
      </w:r>
      <w:r w:rsidR="009A7E1D" w:rsidRPr="009A7E1D">
        <w:rPr>
          <w:rFonts w:eastAsia="Times New Roman"/>
          <w:szCs w:val="24"/>
          <w:u w:val="single"/>
        </w:rPr>
        <w:fldChar w:fldCharType="begin"/>
      </w:r>
      <w:r w:rsidR="009A7E1D" w:rsidRPr="009A7E1D">
        <w:rPr>
          <w:rFonts w:eastAsia="Times New Roman"/>
          <w:szCs w:val="24"/>
          <w:u w:val="single"/>
        </w:rPr>
        <w:instrText xml:space="preserve"> REF _Ref146493783 \h  \* MERGEFORMAT </w:instrText>
      </w:r>
      <w:r w:rsidR="009A7E1D" w:rsidRPr="009A7E1D">
        <w:rPr>
          <w:rFonts w:eastAsia="Times New Roman"/>
          <w:szCs w:val="24"/>
          <w:u w:val="single"/>
        </w:rPr>
      </w:r>
      <w:r w:rsidR="009A7E1D" w:rsidRPr="009A7E1D">
        <w:rPr>
          <w:rFonts w:eastAsia="Times New Roman"/>
          <w:szCs w:val="24"/>
          <w:u w:val="single"/>
        </w:rPr>
        <w:fldChar w:fldCharType="separate"/>
      </w:r>
      <w:r w:rsidR="009A7E1D" w:rsidRPr="009A7E1D">
        <w:rPr>
          <w:noProof/>
          <w:szCs w:val="24"/>
          <w:u w:val="single"/>
        </w:rPr>
        <w:t>9</w:t>
      </w:r>
      <w:r w:rsidR="009A7E1D" w:rsidRPr="009A7E1D">
        <w:rPr>
          <w:rFonts w:eastAsia="Times New Roman"/>
          <w:szCs w:val="24"/>
          <w:u w:val="single"/>
        </w:rPr>
        <w:fldChar w:fldCharType="end"/>
      </w:r>
      <w:r w:rsidR="00027FB7">
        <w:rPr>
          <w:rFonts w:eastAsia="Times New Roman"/>
          <w:szCs w:val="24"/>
        </w:rPr>
        <w:t xml:space="preserve"> </w:t>
      </w:r>
      <w:r w:rsidR="00091878" w:rsidRPr="00E326C8">
        <w:rPr>
          <w:rFonts w:eastAsia="Times New Roman"/>
          <w:szCs w:val="24"/>
        </w:rPr>
        <w:t>sho</w:t>
      </w:r>
      <w:r w:rsidR="00091878" w:rsidRPr="003877D0">
        <w:rPr>
          <w:rFonts w:eastAsia="Times New Roman"/>
          <w:szCs w:val="24"/>
        </w:rPr>
        <w:t>w the</w:t>
      </w:r>
      <w:r w:rsidR="00091878">
        <w:rPr>
          <w:rFonts w:eastAsia="Times New Roman"/>
          <w:szCs w:val="24"/>
        </w:rPr>
        <w:t xml:space="preserve"> 1-</w:t>
      </w:r>
      <w:r w:rsidR="00091878" w:rsidRPr="00364169">
        <w:rPr>
          <w:rFonts w:ascii="Symbol" w:eastAsia="Times New Roman" w:hAnsi="Symbol"/>
          <w:szCs w:val="24"/>
        </w:rPr>
        <w:t>s</w:t>
      </w:r>
      <w:r w:rsidR="00091878" w:rsidRPr="00091878">
        <w:rPr>
          <w:rFonts w:eastAsia="Times New Roman"/>
          <w:szCs w:val="24"/>
        </w:rPr>
        <w:t xml:space="preserve"> </w:t>
      </w:r>
      <w:r w:rsidR="00027FB7">
        <w:rPr>
          <w:rFonts w:eastAsia="Times New Roman"/>
          <w:szCs w:val="24"/>
        </w:rPr>
        <w:t xml:space="preserve">velocity </w:t>
      </w:r>
      <w:r w:rsidR="00091878">
        <w:rPr>
          <w:rFonts w:eastAsia="Times New Roman"/>
          <w:szCs w:val="24"/>
        </w:rPr>
        <w:t>errors in the wavenumber scale arranged by instrument configuration and wavenumber</w:t>
      </w:r>
      <w:r w:rsidR="009A7E1D">
        <w:rPr>
          <w:rFonts w:eastAsia="Times New Roman"/>
          <w:szCs w:val="24"/>
        </w:rPr>
        <w:t xml:space="preserve">, with </w:t>
      </w:r>
      <w:r w:rsidR="009A7E1D" w:rsidRPr="009A7E1D">
        <w:rPr>
          <w:rFonts w:eastAsia="Times New Roman"/>
          <w:szCs w:val="24"/>
          <w:u w:val="single"/>
        </w:rPr>
        <w:fldChar w:fldCharType="begin"/>
      </w:r>
      <w:r w:rsidR="009A7E1D" w:rsidRPr="009A7E1D">
        <w:rPr>
          <w:rFonts w:eastAsia="Times New Roman"/>
          <w:szCs w:val="24"/>
          <w:u w:val="single"/>
        </w:rPr>
        <w:instrText xml:space="preserve"> REF _Ref146493772 \h  \* MERGEFORMAT </w:instrText>
      </w:r>
      <w:r w:rsidR="009A7E1D" w:rsidRPr="009A7E1D">
        <w:rPr>
          <w:rFonts w:eastAsia="Times New Roman"/>
          <w:szCs w:val="24"/>
          <w:u w:val="single"/>
        </w:rPr>
      </w:r>
      <w:r w:rsidR="009A7E1D" w:rsidRPr="009A7E1D">
        <w:rPr>
          <w:rFonts w:eastAsia="Times New Roman"/>
          <w:szCs w:val="24"/>
          <w:u w:val="single"/>
        </w:rPr>
        <w:fldChar w:fldCharType="separate"/>
      </w:r>
      <w:r w:rsidR="009A7E1D" w:rsidRPr="009A7E1D">
        <w:rPr>
          <w:szCs w:val="24"/>
          <w:u w:val="single"/>
        </w:rPr>
        <w:t xml:space="preserve">Table </w:t>
      </w:r>
      <w:r w:rsidR="009A7E1D" w:rsidRPr="009A7E1D">
        <w:rPr>
          <w:noProof/>
          <w:szCs w:val="24"/>
          <w:u w:val="single"/>
        </w:rPr>
        <w:t>7</w:t>
      </w:r>
      <w:r w:rsidR="009A7E1D" w:rsidRPr="009A7E1D">
        <w:rPr>
          <w:rFonts w:eastAsia="Times New Roman"/>
          <w:szCs w:val="24"/>
          <w:u w:val="single"/>
        </w:rPr>
        <w:fldChar w:fldCharType="end"/>
      </w:r>
      <w:r w:rsidR="009A7E1D" w:rsidRPr="009A7E1D">
        <w:rPr>
          <w:rFonts w:eastAsia="Times New Roman"/>
          <w:szCs w:val="24"/>
        </w:rPr>
        <w:t xml:space="preserve"> </w:t>
      </w:r>
      <w:r w:rsidR="009A7E1D">
        <w:rPr>
          <w:rFonts w:eastAsia="Times New Roman"/>
          <w:szCs w:val="24"/>
        </w:rPr>
        <w:t>showing the values for the HIGH configuration.</w:t>
      </w:r>
      <w:r w:rsidR="00091878">
        <w:rPr>
          <w:rFonts w:eastAsia="Times New Roman"/>
          <w:szCs w:val="24"/>
        </w:rPr>
        <w:t xml:space="preserve"> </w:t>
      </w:r>
    </w:p>
    <w:p w14:paraId="6EBDE97E" w14:textId="4A503E94" w:rsidR="00A17437" w:rsidRDefault="00091878" w:rsidP="00C575F6">
      <w:pPr>
        <w:rPr>
          <w:rFonts w:eastAsia="Times New Roman"/>
          <w:szCs w:val="24"/>
        </w:rPr>
      </w:pPr>
      <w:r>
        <w:rPr>
          <w:rFonts w:eastAsia="Times New Roman"/>
          <w:szCs w:val="24"/>
        </w:rPr>
        <w:t xml:space="preserve"> </w:t>
      </w:r>
    </w:p>
    <w:p w14:paraId="7C18B5D3" w14:textId="33E88503" w:rsidR="00955038" w:rsidRPr="00741C61" w:rsidRDefault="00C33225" w:rsidP="003D5C20">
      <w:pPr>
        <w:pStyle w:val="Heading7"/>
        <w:numPr>
          <w:ilvl w:val="0"/>
          <w:numId w:val="0"/>
        </w:numPr>
        <w:ind w:left="360"/>
        <w:rPr>
          <w:b/>
          <w:bCs/>
        </w:rPr>
      </w:pPr>
      <w:r w:rsidRPr="00741C61">
        <w:rPr>
          <w:b/>
          <w:bCs/>
        </w:rPr>
        <w:t xml:space="preserve">4.3.2 </w:t>
      </w:r>
      <w:r w:rsidR="00614AAA" w:rsidRPr="00741C61">
        <w:rPr>
          <w:b/>
          <w:bCs/>
        </w:rPr>
        <w:t xml:space="preserve">Medium </w:t>
      </w:r>
      <w:r w:rsidR="001E3981" w:rsidRPr="00741C61">
        <w:rPr>
          <w:b/>
          <w:bCs/>
        </w:rPr>
        <w:t>and low</w:t>
      </w:r>
      <w:r w:rsidR="008A539A">
        <w:rPr>
          <w:b/>
          <w:bCs/>
        </w:rPr>
        <w:t>-</w:t>
      </w:r>
      <w:r w:rsidR="00A655AB" w:rsidRPr="00741C61">
        <w:rPr>
          <w:b/>
          <w:bCs/>
        </w:rPr>
        <w:t>resolution</w:t>
      </w:r>
      <w:r w:rsidR="00091878" w:rsidRPr="00741C61">
        <w:rPr>
          <w:b/>
          <w:bCs/>
        </w:rPr>
        <w:t xml:space="preserve"> configurations</w:t>
      </w:r>
      <w:r w:rsidR="00A655AB" w:rsidRPr="00741C61">
        <w:rPr>
          <w:b/>
          <w:bCs/>
        </w:rPr>
        <w:t xml:space="preserve"> </w:t>
      </w:r>
    </w:p>
    <w:p w14:paraId="770EA771" w14:textId="666505F2" w:rsidR="006E68B6" w:rsidRPr="00747774" w:rsidRDefault="00F642EE" w:rsidP="00747774">
      <w:pPr>
        <w:spacing w:before="120"/>
        <w:rPr>
          <w:rFonts w:eastAsia="Times New Roman"/>
          <w:szCs w:val="24"/>
          <w:u w:val="single"/>
        </w:rPr>
      </w:pPr>
      <w:r>
        <w:rPr>
          <w:rFonts w:eastAsia="Times New Roman"/>
          <w:szCs w:val="24"/>
        </w:rPr>
        <w:t>The wavelength solution for medium and low</w:t>
      </w:r>
      <w:r w:rsidR="008A539A">
        <w:rPr>
          <w:rFonts w:eastAsia="Times New Roman"/>
          <w:szCs w:val="24"/>
        </w:rPr>
        <w:t>-</w:t>
      </w:r>
      <w:r>
        <w:rPr>
          <w:rFonts w:eastAsia="Times New Roman"/>
          <w:szCs w:val="24"/>
        </w:rPr>
        <w:t xml:space="preserve">resolution </w:t>
      </w:r>
      <w:r w:rsidR="00705934">
        <w:rPr>
          <w:rFonts w:eastAsia="Times New Roman"/>
          <w:szCs w:val="24"/>
        </w:rPr>
        <w:t>configuration</w:t>
      </w:r>
      <w:r>
        <w:rPr>
          <w:rFonts w:eastAsia="Times New Roman"/>
          <w:szCs w:val="24"/>
        </w:rPr>
        <w:t xml:space="preserve">s was determined with just two parameters, XDFL (the cross-dispersion focal length) and the wavenumber center, WNO0. In reality, the cross-dispersion chamber has a fixed focal length close to 100 cm, and the echelle grating angle determines the dispersion per pixel. However, it was </w:t>
      </w:r>
      <w:r w:rsidR="006E68B6">
        <w:rPr>
          <w:rFonts w:eastAsia="Times New Roman"/>
          <w:szCs w:val="24"/>
        </w:rPr>
        <w:t>convenient</w:t>
      </w:r>
      <w:r>
        <w:rPr>
          <w:rFonts w:eastAsia="Times New Roman"/>
          <w:szCs w:val="24"/>
        </w:rPr>
        <w:t xml:space="preserve"> to treat the XDFL as the var</w:t>
      </w:r>
      <w:r w:rsidR="006E68B6">
        <w:rPr>
          <w:rFonts w:eastAsia="Times New Roman"/>
          <w:szCs w:val="24"/>
        </w:rPr>
        <w:t>ying</w:t>
      </w:r>
      <w:r>
        <w:rPr>
          <w:rFonts w:eastAsia="Times New Roman"/>
          <w:szCs w:val="24"/>
        </w:rPr>
        <w:t xml:space="preserve"> parameter and </w:t>
      </w:r>
      <w:r w:rsidR="006E68B6">
        <w:rPr>
          <w:rFonts w:eastAsia="Times New Roman"/>
          <w:szCs w:val="24"/>
        </w:rPr>
        <w:t xml:space="preserve">empirically </w:t>
      </w:r>
      <w:r>
        <w:rPr>
          <w:rFonts w:eastAsia="Times New Roman"/>
          <w:szCs w:val="24"/>
        </w:rPr>
        <w:t>adjust the wavelength scale to the telluric lines</w:t>
      </w:r>
      <w:r w:rsidR="006E68B6">
        <w:rPr>
          <w:rFonts w:eastAsia="Times New Roman"/>
          <w:szCs w:val="24"/>
        </w:rPr>
        <w:t xml:space="preserve"> on an individual reduction basis.</w:t>
      </w:r>
      <w:r w:rsidR="00747774">
        <w:rPr>
          <w:rFonts w:eastAsia="Times New Roman"/>
          <w:szCs w:val="24"/>
        </w:rPr>
        <w:t xml:space="preserve"> </w:t>
      </w:r>
      <w:r w:rsidR="006E68B6">
        <w:rPr>
          <w:rFonts w:eastAsia="Times New Roman"/>
          <w:szCs w:val="24"/>
        </w:rPr>
        <w:t>The 1-</w:t>
      </w:r>
      <w:r w:rsidR="006E68B6" w:rsidRPr="00364169">
        <w:rPr>
          <w:rFonts w:ascii="Symbol" w:eastAsia="Times New Roman" w:hAnsi="Symbol"/>
          <w:szCs w:val="24"/>
        </w:rPr>
        <w:t>s</w:t>
      </w:r>
      <w:r w:rsidR="006E68B6" w:rsidRPr="00364169">
        <w:rPr>
          <w:rFonts w:eastAsia="Times New Roman"/>
          <w:szCs w:val="24"/>
        </w:rPr>
        <w:t xml:space="preserve"> </w:t>
      </w:r>
      <w:r w:rsidR="006E68B6">
        <w:rPr>
          <w:rFonts w:eastAsia="Times New Roman"/>
          <w:szCs w:val="24"/>
        </w:rPr>
        <w:t xml:space="preserve">errors in the wavenumber scale for MEDIUM and LOW configurations </w:t>
      </w:r>
      <w:r w:rsidR="006D3298">
        <w:rPr>
          <w:rFonts w:eastAsia="Times New Roman"/>
          <w:szCs w:val="24"/>
        </w:rPr>
        <w:t>are</w:t>
      </w:r>
      <w:r w:rsidR="006D3298" w:rsidRPr="00747774">
        <w:rPr>
          <w:rFonts w:eastAsia="Times New Roman"/>
          <w:szCs w:val="24"/>
        </w:rPr>
        <w:t xml:space="preserve"> </w:t>
      </w:r>
      <w:r w:rsidR="006E68B6" w:rsidRPr="00747774">
        <w:rPr>
          <w:rFonts w:eastAsia="Times New Roman"/>
          <w:szCs w:val="24"/>
        </w:rPr>
        <w:t xml:space="preserve">in </w:t>
      </w:r>
      <w:r w:rsidR="0098327B" w:rsidRPr="0098327B">
        <w:rPr>
          <w:rFonts w:eastAsia="Times New Roman"/>
          <w:szCs w:val="24"/>
          <w:u w:val="single"/>
        </w:rPr>
        <w:fldChar w:fldCharType="begin"/>
      </w:r>
      <w:r w:rsidR="0098327B" w:rsidRPr="0098327B">
        <w:rPr>
          <w:rFonts w:eastAsia="Times New Roman"/>
          <w:szCs w:val="24"/>
          <w:u w:val="single"/>
        </w:rPr>
        <w:instrText xml:space="preserve"> REF _Ref146785922 \h  \* MERGEFORMAT </w:instrText>
      </w:r>
      <w:r w:rsidR="0098327B" w:rsidRPr="0098327B">
        <w:rPr>
          <w:rFonts w:eastAsia="Times New Roman"/>
          <w:szCs w:val="24"/>
          <w:u w:val="single"/>
        </w:rPr>
      </w:r>
      <w:r w:rsidR="0098327B" w:rsidRPr="0098327B">
        <w:rPr>
          <w:rFonts w:eastAsia="Times New Roman"/>
          <w:szCs w:val="24"/>
          <w:u w:val="single"/>
        </w:rPr>
        <w:fldChar w:fldCharType="separate"/>
      </w:r>
      <w:r w:rsidR="0098327B" w:rsidRPr="0098327B">
        <w:rPr>
          <w:szCs w:val="24"/>
          <w:u w:val="single"/>
        </w:rPr>
        <w:t xml:space="preserve">Table </w:t>
      </w:r>
      <w:r w:rsidR="0098327B" w:rsidRPr="0098327B">
        <w:rPr>
          <w:noProof/>
          <w:szCs w:val="24"/>
          <w:u w:val="single"/>
        </w:rPr>
        <w:t>8</w:t>
      </w:r>
      <w:r w:rsidR="0098327B" w:rsidRPr="0098327B">
        <w:rPr>
          <w:rFonts w:eastAsia="Times New Roman"/>
          <w:szCs w:val="24"/>
          <w:u w:val="single"/>
        </w:rPr>
        <w:fldChar w:fldCharType="end"/>
      </w:r>
      <w:r w:rsidR="006E518A" w:rsidRPr="00747774">
        <w:rPr>
          <w:rFonts w:eastAsia="Times New Roman"/>
          <w:szCs w:val="24"/>
        </w:rPr>
        <w:t xml:space="preserve"> </w:t>
      </w:r>
      <w:r w:rsidR="006E68B6" w:rsidRPr="00747774">
        <w:rPr>
          <w:rFonts w:eastAsia="Times New Roman"/>
          <w:szCs w:val="24"/>
        </w:rPr>
        <w:t xml:space="preserve">and </w:t>
      </w:r>
      <w:r w:rsidR="0098327B" w:rsidRPr="0098327B">
        <w:rPr>
          <w:rFonts w:eastAsia="Times New Roman"/>
          <w:szCs w:val="24"/>
          <w:u w:val="single"/>
        </w:rPr>
        <w:fldChar w:fldCharType="begin"/>
      </w:r>
      <w:r w:rsidR="0098327B" w:rsidRPr="0098327B">
        <w:rPr>
          <w:rFonts w:eastAsia="Times New Roman"/>
          <w:szCs w:val="24"/>
          <w:u w:val="single"/>
        </w:rPr>
        <w:instrText xml:space="preserve"> REF _Ref146493783 \h  \* MERGEFORMAT </w:instrText>
      </w:r>
      <w:r w:rsidR="0098327B" w:rsidRPr="0098327B">
        <w:rPr>
          <w:rFonts w:eastAsia="Times New Roman"/>
          <w:szCs w:val="24"/>
          <w:u w:val="single"/>
        </w:rPr>
      </w:r>
      <w:r w:rsidR="0098327B" w:rsidRPr="0098327B">
        <w:rPr>
          <w:rFonts w:eastAsia="Times New Roman"/>
          <w:szCs w:val="24"/>
          <w:u w:val="single"/>
        </w:rPr>
        <w:fldChar w:fldCharType="separate"/>
      </w:r>
      <w:r w:rsidR="0098327B" w:rsidRPr="0098327B">
        <w:rPr>
          <w:szCs w:val="24"/>
          <w:u w:val="single"/>
        </w:rPr>
        <w:t xml:space="preserve">Table </w:t>
      </w:r>
      <w:r w:rsidR="0098327B" w:rsidRPr="0098327B">
        <w:rPr>
          <w:noProof/>
          <w:szCs w:val="24"/>
          <w:u w:val="single"/>
        </w:rPr>
        <w:t>9</w:t>
      </w:r>
      <w:r w:rsidR="0098327B" w:rsidRPr="0098327B">
        <w:rPr>
          <w:rFonts w:eastAsia="Times New Roman"/>
          <w:szCs w:val="24"/>
          <w:u w:val="single"/>
        </w:rPr>
        <w:fldChar w:fldCharType="end"/>
      </w:r>
      <w:r w:rsidR="003877D0" w:rsidRPr="00747774">
        <w:rPr>
          <w:rFonts w:eastAsia="Times New Roman"/>
          <w:szCs w:val="24"/>
          <w:u w:val="single"/>
        </w:rPr>
        <w:t>.</w:t>
      </w:r>
    </w:p>
    <w:p w14:paraId="401F25FC" w14:textId="722255BE" w:rsidR="00006A36" w:rsidRPr="00741C61" w:rsidRDefault="000F2656" w:rsidP="00766491">
      <w:pPr>
        <w:pStyle w:val="Heading2"/>
      </w:pPr>
      <w:bookmarkStart w:id="122" w:name="_Ref146537878"/>
      <w:bookmarkStart w:id="123" w:name="_Toc146554637"/>
      <w:bookmarkStart w:id="124" w:name="_Toc146871702"/>
      <w:r>
        <w:t xml:space="preserve">Intensity and </w:t>
      </w:r>
      <w:r w:rsidR="00050CB2" w:rsidRPr="00741C61">
        <w:t>Flux Calibration</w:t>
      </w:r>
      <w:bookmarkEnd w:id="122"/>
      <w:bookmarkEnd w:id="123"/>
      <w:bookmarkEnd w:id="124"/>
      <w:r w:rsidR="00CC7D78" w:rsidRPr="00741C61">
        <w:t xml:space="preserve"> </w:t>
      </w:r>
    </w:p>
    <w:p w14:paraId="7F70B39F" w14:textId="50C1588A" w:rsidR="00E5321B" w:rsidRDefault="000F2656" w:rsidP="00747774">
      <w:pPr>
        <w:spacing w:before="120"/>
      </w:pPr>
      <w:r>
        <w:t>Flux</w:t>
      </w:r>
      <w:r w:rsidR="00D86AF0">
        <w:t xml:space="preserve"> calibration for EXES is accomplished in the flat fielding process. Before every observation, a flat field</w:t>
      </w:r>
      <w:r w:rsidR="003753C6">
        <w:t xml:space="preserve"> spectrum </w:t>
      </w:r>
      <w:r w:rsidR="001F70C3">
        <w:t xml:space="preserve">was </w:t>
      </w:r>
      <w:r w:rsidR="00D86AF0">
        <w:t>taken with the filter, gratings, De</w:t>
      </w:r>
      <w:r>
        <w:t>k</w:t>
      </w:r>
      <w:r w:rsidR="00D86AF0">
        <w:t>ker</w:t>
      </w:r>
      <w:r w:rsidR="001F70C3">
        <w:t>,</w:t>
      </w:r>
      <w:r w:rsidR="00D86AF0">
        <w:t xml:space="preserve"> and slit in place by rotating a pick-off mirror aligned to a blackbody source in front of the entrance window. The blackbody source </w:t>
      </w:r>
      <w:r w:rsidR="00706AFF">
        <w:t xml:space="preserve">was </w:t>
      </w:r>
      <w:r w:rsidR="00D86AF0">
        <w:t>temperature</w:t>
      </w:r>
      <w:r w:rsidR="00E5321B">
        <w:t>-</w:t>
      </w:r>
      <w:r w:rsidR="00D86AF0">
        <w:t xml:space="preserve">controlled </w:t>
      </w:r>
      <w:r w:rsidR="00E5321B">
        <w:t>with</w:t>
      </w:r>
      <w:r w:rsidR="00D86AF0">
        <w:t xml:space="preserve"> 0.1 K precision</w:t>
      </w:r>
      <w:r w:rsidR="00E5321B">
        <w:t xml:space="preserve">, and completely </w:t>
      </w:r>
      <w:r w:rsidR="00706AFF">
        <w:t xml:space="preserve">filled </w:t>
      </w:r>
      <w:r w:rsidR="00D86AF0">
        <w:t>the</w:t>
      </w:r>
      <w:r w:rsidR="00E5321B">
        <w:t xml:space="preserve"> EXES</w:t>
      </w:r>
      <w:r w:rsidR="00D86AF0">
        <w:t xml:space="preserve"> pupil</w:t>
      </w:r>
      <w:r w:rsidR="00E5321B">
        <w:t>. T</w:t>
      </w:r>
      <w:r w:rsidR="00D86AF0">
        <w:t xml:space="preserve">he spectral flat </w:t>
      </w:r>
      <w:r w:rsidR="00E5321B">
        <w:t xml:space="preserve">field </w:t>
      </w:r>
      <w:r w:rsidR="00D86AF0">
        <w:t xml:space="preserve">frame </w:t>
      </w:r>
      <w:r w:rsidR="00A637EE">
        <w:t xml:space="preserve">was </w:t>
      </w:r>
      <w:r w:rsidR="00D86AF0">
        <w:t>assigned the appropriate flux per solid angle using the Planck function (</w:t>
      </w:r>
      <w:r w:rsidR="00E5321B">
        <w:t>as</w:t>
      </w:r>
      <w:r w:rsidR="00D86AF0">
        <w:t xml:space="preserve"> function of </w:t>
      </w:r>
      <w:r w:rsidR="00445AB8">
        <w:t>wavelength</w:t>
      </w:r>
      <w:r w:rsidR="00D86AF0">
        <w:t xml:space="preserve"> and the </w:t>
      </w:r>
      <w:r w:rsidR="00445AB8">
        <w:t xml:space="preserve">blackbody </w:t>
      </w:r>
      <w:r w:rsidR="00D86AF0">
        <w:t xml:space="preserve">temperature). </w:t>
      </w:r>
      <w:r w:rsidR="0001307F">
        <w:t xml:space="preserve">The calibrated flat field frame </w:t>
      </w:r>
      <w:r w:rsidR="00A637EE">
        <w:t xml:space="preserve">was </w:t>
      </w:r>
      <w:r w:rsidR="0001307F">
        <w:t>used to scale the on-sky data into physical 2D</w:t>
      </w:r>
      <w:r w:rsidR="00691516">
        <w:t xml:space="preserve"> intensity units</w:t>
      </w:r>
      <w:r w:rsidR="00091878">
        <w:t xml:space="preserve">, </w:t>
      </w:r>
      <w:r w:rsidR="0001307F">
        <w:t>ergs s</w:t>
      </w:r>
      <w:r w:rsidR="0001307F" w:rsidRPr="00C10121">
        <w:rPr>
          <w:vertAlign w:val="superscript"/>
        </w:rPr>
        <w:t>-1</w:t>
      </w:r>
      <w:r w:rsidR="0001307F">
        <w:t xml:space="preserve"> cm</w:t>
      </w:r>
      <w:r w:rsidR="0001307F" w:rsidRPr="00C10121">
        <w:rPr>
          <w:vertAlign w:val="superscript"/>
        </w:rPr>
        <w:t>-2</w:t>
      </w:r>
      <w:r w:rsidR="0001307F">
        <w:t xml:space="preserve"> SR</w:t>
      </w:r>
      <w:r w:rsidR="0001307F" w:rsidRPr="00C10121">
        <w:rPr>
          <w:vertAlign w:val="superscript"/>
        </w:rPr>
        <w:t>-1</w:t>
      </w:r>
      <w:r w:rsidR="0001307F">
        <w:t xml:space="preserve"> (cm</w:t>
      </w:r>
      <w:r w:rsidR="0001307F" w:rsidRPr="00C10121">
        <w:rPr>
          <w:vertAlign w:val="superscript"/>
        </w:rPr>
        <w:t>-1</w:t>
      </w:r>
      <w:r w:rsidR="0001307F">
        <w:t>)</w:t>
      </w:r>
      <w:r w:rsidR="0001307F" w:rsidRPr="00C10121">
        <w:rPr>
          <w:vertAlign w:val="superscript"/>
        </w:rPr>
        <w:t>-</w:t>
      </w:r>
      <w:r w:rsidR="00091878">
        <w:rPr>
          <w:vertAlign w:val="superscript"/>
        </w:rPr>
        <w:t>1</w:t>
      </w:r>
      <w:r w:rsidR="00445AB8">
        <w:t xml:space="preserve">, which is independent </w:t>
      </w:r>
      <w:r w:rsidR="00091878">
        <w:t>from</w:t>
      </w:r>
      <w:r w:rsidR="00445AB8">
        <w:t xml:space="preserve"> assumptions about the solid angle of the pixels. </w:t>
      </w:r>
      <w:r w:rsidR="00E5321B">
        <w:t xml:space="preserve">The blackbody temperature precision </w:t>
      </w:r>
      <w:r w:rsidR="00025850">
        <w:t>was</w:t>
      </w:r>
      <w:r w:rsidR="00E5321B">
        <w:t xml:space="preserve"> cross-checked with a </w:t>
      </w:r>
      <w:r w:rsidR="008406FE">
        <w:t xml:space="preserve">non-contact </w:t>
      </w:r>
      <w:r w:rsidR="00D54637">
        <w:t>thermometer</w:t>
      </w:r>
      <w:r w:rsidR="008406FE">
        <w:t xml:space="preserve"> gun</w:t>
      </w:r>
      <w:r w:rsidR="00E5321B">
        <w:t xml:space="preserve"> and</w:t>
      </w:r>
      <w:r w:rsidR="003D0304">
        <w:t xml:space="preserve"> </w:t>
      </w:r>
      <w:r w:rsidR="00E5321B">
        <w:t xml:space="preserve">found </w:t>
      </w:r>
      <w:r w:rsidR="00445AB8">
        <w:t>to match the</w:t>
      </w:r>
      <w:r w:rsidR="003D0304">
        <w:t xml:space="preserve"> </w:t>
      </w:r>
      <w:r w:rsidR="00445AB8">
        <w:t>blackbody temperature sensors to within</w:t>
      </w:r>
      <w:r w:rsidR="00E5321B">
        <w:t xml:space="preserve"> 2 K over the set-point range 250K – 320K. </w:t>
      </w:r>
    </w:p>
    <w:p w14:paraId="01C1572A" w14:textId="77777777" w:rsidR="00C575F6" w:rsidRDefault="00C575F6" w:rsidP="00C575F6"/>
    <w:p w14:paraId="7F366447" w14:textId="137A5627" w:rsidR="00C4418B" w:rsidRDefault="00E5321B" w:rsidP="00E5321B">
      <w:r>
        <w:t xml:space="preserve">However, the flat field pick-off mirror was found to have a non-negligible contribution to the flux through its emissivity, </w:t>
      </w:r>
      <w:r w:rsidRPr="00A136DC">
        <w:rPr>
          <w:rFonts w:ascii="Symbol" w:hAnsi="Symbol"/>
        </w:rPr>
        <w:t>e</w:t>
      </w:r>
      <w:r>
        <w:t xml:space="preserve"> (where </w:t>
      </w:r>
      <w:r w:rsidRPr="00A136DC">
        <w:rPr>
          <w:rFonts w:ascii="Symbol" w:hAnsi="Symbol"/>
        </w:rPr>
        <w:t>e</w:t>
      </w:r>
      <w:r>
        <w:t xml:space="preserve"> = 1-reflectivity).</w:t>
      </w:r>
      <w:r w:rsidR="00747774">
        <w:t xml:space="preserve"> </w:t>
      </w:r>
      <w:r>
        <w:t>The total flux of the flat field frame is then (1-</w:t>
      </w:r>
      <w:r w:rsidRPr="00A136DC">
        <w:rPr>
          <w:rFonts w:ascii="Symbol" w:hAnsi="Symbol"/>
        </w:rPr>
        <w:t>e</w:t>
      </w:r>
      <w:r>
        <w:rPr>
          <w:rFonts w:ascii="Symbol" w:hAnsi="Symbol"/>
        </w:rPr>
        <w:t>)</w:t>
      </w:r>
      <w:r>
        <w:t>B(</w:t>
      </w:r>
      <w:r w:rsidRPr="00A136DC">
        <w:rPr>
          <w:rFonts w:ascii="Symbol" w:hAnsi="Symbol"/>
        </w:rPr>
        <w:t>l</w:t>
      </w:r>
      <w:r>
        <w:t>, T</w:t>
      </w:r>
      <w:r w:rsidRPr="00A136DC">
        <w:rPr>
          <w:vertAlign w:val="subscript"/>
        </w:rPr>
        <w:t>bbsource</w:t>
      </w:r>
      <w:r>
        <w:t xml:space="preserve">) + </w:t>
      </w:r>
      <w:r w:rsidRPr="00A136DC">
        <w:rPr>
          <w:rFonts w:ascii="Symbol" w:hAnsi="Symbol"/>
        </w:rPr>
        <w:t>e</w:t>
      </w:r>
      <w:r>
        <w:t>B(</w:t>
      </w:r>
      <w:r w:rsidRPr="00A136DC">
        <w:rPr>
          <w:rFonts w:ascii="Symbol" w:hAnsi="Symbol"/>
        </w:rPr>
        <w:t>l</w:t>
      </w:r>
      <w:r>
        <w:t>, T</w:t>
      </w:r>
      <w:r>
        <w:rPr>
          <w:vertAlign w:val="subscript"/>
        </w:rPr>
        <w:t>ambient</w:t>
      </w:r>
      <w:r>
        <w:t xml:space="preserve">), where B is the Planck function, </w:t>
      </w:r>
      <w:r w:rsidRPr="00A136DC">
        <w:rPr>
          <w:rFonts w:ascii="Symbol" w:hAnsi="Symbol"/>
        </w:rPr>
        <w:t>e</w:t>
      </w:r>
      <w:r>
        <w:rPr>
          <w:rFonts w:ascii="Symbol" w:hAnsi="Symbol"/>
        </w:rPr>
        <w:t xml:space="preserve"> </w:t>
      </w:r>
      <w:r>
        <w:t>is the mirror emissivity, T</w:t>
      </w:r>
      <w:r w:rsidRPr="00A136DC">
        <w:rPr>
          <w:vertAlign w:val="subscript"/>
        </w:rPr>
        <w:t>bbsource</w:t>
      </w:r>
      <w:r>
        <w:t xml:space="preserve"> is the blackbody temperature (saved </w:t>
      </w:r>
      <w:r w:rsidR="00445AB8">
        <w:t>in</w:t>
      </w:r>
      <w:r>
        <w:t xml:space="preserve"> header keyword BB_TEMP), and T</w:t>
      </w:r>
      <w:r>
        <w:rPr>
          <w:vertAlign w:val="subscript"/>
        </w:rPr>
        <w:t>ambient</w:t>
      </w:r>
      <w:r>
        <w:t xml:space="preserve"> is the </w:t>
      </w:r>
      <w:r w:rsidR="00741C61">
        <w:t xml:space="preserve">temperature of the ambient environment </w:t>
      </w:r>
      <w:r>
        <w:t>around the calibration unit. These values have been measured in flight</w:t>
      </w:r>
      <w:r w:rsidR="00445AB8">
        <w:t xml:space="preserve"> data</w:t>
      </w:r>
      <w:r>
        <w:t xml:space="preserve"> to be </w:t>
      </w:r>
      <w:r w:rsidRPr="00A136DC">
        <w:rPr>
          <w:rFonts w:ascii="Symbol" w:hAnsi="Symbol"/>
        </w:rPr>
        <w:t>e</w:t>
      </w:r>
      <w:r>
        <w:rPr>
          <w:rFonts w:ascii="Symbol" w:hAnsi="Symbol"/>
        </w:rPr>
        <w:t xml:space="preserve"> = 0.1</w:t>
      </w:r>
      <w:r>
        <w:t xml:space="preserve"> and T</w:t>
      </w:r>
      <w:r>
        <w:rPr>
          <w:vertAlign w:val="subscript"/>
        </w:rPr>
        <w:t>ambient</w:t>
      </w:r>
      <w:r>
        <w:t xml:space="preserve"> = 295K</w:t>
      </w:r>
      <w:r w:rsidR="00C4418B">
        <w:t xml:space="preserve">. </w:t>
      </w:r>
      <w:r w:rsidR="00B46C4A">
        <w:t>When f</w:t>
      </w:r>
      <w:r>
        <w:t>lat field</w:t>
      </w:r>
      <w:r w:rsidR="00B46C4A">
        <w:t xml:space="preserve">s at a </w:t>
      </w:r>
      <w:r w:rsidR="00C4418B">
        <w:t>particular</w:t>
      </w:r>
      <w:r w:rsidR="00B46C4A">
        <w:t xml:space="preserve"> </w:t>
      </w:r>
      <w:r w:rsidR="00C4418B">
        <w:t>setting</w:t>
      </w:r>
      <w:r w:rsidR="00B46C4A">
        <w:t xml:space="preserve"> were repeated at different altitudes in the flight, there w</w:t>
      </w:r>
      <w:r w:rsidR="00741C61">
        <w:t>as</w:t>
      </w:r>
      <w:r w:rsidR="00B46C4A">
        <w:t xml:space="preserve"> less than 5% variation in the counts, </w:t>
      </w:r>
      <w:r>
        <w:t>which suggests that T</w:t>
      </w:r>
      <w:r>
        <w:rPr>
          <w:vertAlign w:val="subscript"/>
        </w:rPr>
        <w:t>ambient</w:t>
      </w:r>
      <w:r>
        <w:t xml:space="preserve"> changes very little during the flight</w:t>
      </w:r>
      <w:r w:rsidR="00445AB8">
        <w:t xml:space="preserve"> despite the cooling </w:t>
      </w:r>
      <w:r w:rsidR="00741C61">
        <w:t xml:space="preserve">expected in </w:t>
      </w:r>
      <w:r w:rsidR="00445AB8">
        <w:t xml:space="preserve">the Nasmyth tube after the telescope door </w:t>
      </w:r>
      <w:r w:rsidR="008A45A9">
        <w:t xml:space="preserve">was </w:t>
      </w:r>
      <w:r w:rsidR="00445AB8">
        <w:t xml:space="preserve">opened.  </w:t>
      </w:r>
    </w:p>
    <w:p w14:paraId="0412F03E" w14:textId="77777777" w:rsidR="00C575F6" w:rsidRDefault="00C575F6" w:rsidP="00E5321B"/>
    <w:p w14:paraId="0140F33D" w14:textId="491766DC" w:rsidR="000F2656" w:rsidRDefault="00C4418B" w:rsidP="006F1C42">
      <w:pPr>
        <w:spacing w:after="240"/>
      </w:pPr>
      <w:r>
        <w:t xml:space="preserve">The calibration system and strategy changed twice during the mission, which has </w:t>
      </w:r>
      <w:r w:rsidR="00741C61">
        <w:t>some significant</w:t>
      </w:r>
      <w:r>
        <w:t xml:space="preserve"> impacts on the flux calibration</w:t>
      </w:r>
      <w:r w:rsidR="00741C61">
        <w:t xml:space="preserve">. </w:t>
      </w:r>
      <w:r w:rsidR="000F2656">
        <w:t xml:space="preserve">The calibration source originally used a ZnSe lens in front of the blackbody source in order to ensure the calibration beam overfilled the EXES pupil. This lens contributed a large emissivity; at the same </w:t>
      </w:r>
      <w:r w:rsidR="00C575F6">
        <w:t>time,</w:t>
      </w:r>
      <w:r w:rsidR="000F2656">
        <w:t xml:space="preserve"> it was recognized that the angular size of the blackbody without the lens was sufficient to fill the pupil. Thus, the calibration source system was </w:t>
      </w:r>
      <w:r w:rsidR="000F2656">
        <w:lastRenderedPageBreak/>
        <w:t xml:space="preserve">flown without the lens for F362-F866. If early EXES data F158 – F291 is reprocessed, it is recommended to use these parameters to obtain correct flux/intensity scaling: </w:t>
      </w:r>
    </w:p>
    <w:p w14:paraId="21C5D546" w14:textId="4DB3FC24" w:rsidR="000F2656" w:rsidRDefault="000F2656" w:rsidP="006F1C42">
      <w:pPr>
        <w:spacing w:before="120"/>
        <w:ind w:left="2160" w:firstLine="720"/>
      </w:pPr>
      <w:r w:rsidRPr="00A136DC">
        <w:rPr>
          <w:rFonts w:ascii="Symbol" w:hAnsi="Symbol"/>
        </w:rPr>
        <w:t>e</w:t>
      </w:r>
      <w:r>
        <w:rPr>
          <w:rFonts w:ascii="Symbol" w:hAnsi="Symbol"/>
        </w:rPr>
        <w:t xml:space="preserve"> = 0.4, </w:t>
      </w:r>
      <w:r>
        <w:t xml:space="preserve"> T</w:t>
      </w:r>
      <w:r>
        <w:rPr>
          <w:vertAlign w:val="subscript"/>
        </w:rPr>
        <w:t>ambient</w:t>
      </w:r>
      <w:r>
        <w:t xml:space="preserve"> = 295K.</w:t>
      </w:r>
    </w:p>
    <w:p w14:paraId="031404FD" w14:textId="77777777" w:rsidR="00C575F6" w:rsidRDefault="00C575F6" w:rsidP="00C575F6"/>
    <w:p w14:paraId="00E398EC" w14:textId="2DB2DA76" w:rsidR="00681E42" w:rsidRDefault="000F2656" w:rsidP="00C575F6">
      <w:r>
        <w:t xml:space="preserve">The other major change in calibration was in how flat fields are constructed. From </w:t>
      </w:r>
      <w:r w:rsidR="00675664">
        <w:t xml:space="preserve">Flight </w:t>
      </w:r>
      <w:r w:rsidR="00C4418B">
        <w:t xml:space="preserve">F158 </w:t>
      </w:r>
      <w:r>
        <w:t>through</w:t>
      </w:r>
      <w:r w:rsidR="00C4418B">
        <w:t xml:space="preserve"> F400, the flat field </w:t>
      </w:r>
      <w:r w:rsidR="00510518">
        <w:t xml:space="preserve">was computed as “black – sky”, where an off-source sky integration taken immediately after the blackbody was subtracted from the frame. </w:t>
      </w:r>
      <w:r w:rsidR="00681E42">
        <w:t>This</w:t>
      </w:r>
      <w:r w:rsidR="00102653">
        <w:t xml:space="preserve"> procedure</w:t>
      </w:r>
      <w:r w:rsidR="00681E42">
        <w:t xml:space="preserve"> </w:t>
      </w:r>
      <w:r w:rsidR="00691307">
        <w:t xml:space="preserve">removed </w:t>
      </w:r>
      <w:r w:rsidR="00681E42">
        <w:t xml:space="preserve">scattered light internal to the </w:t>
      </w:r>
      <w:r w:rsidR="00102653">
        <w:t>spectrograph</w:t>
      </w:r>
      <w:r w:rsidR="00681E42">
        <w:t xml:space="preserve"> (see </w:t>
      </w:r>
      <w:r w:rsidR="00ED66F3">
        <w:t>S</w:t>
      </w:r>
      <w:r w:rsidR="00681E42">
        <w:t xml:space="preserve">ection </w:t>
      </w:r>
      <w:r w:rsidR="00F42D75" w:rsidRPr="00F42D75">
        <w:rPr>
          <w:u w:val="single"/>
        </w:rPr>
        <w:fldChar w:fldCharType="begin"/>
      </w:r>
      <w:r w:rsidR="00F42D75" w:rsidRPr="00F42D75">
        <w:rPr>
          <w:u w:val="single"/>
        </w:rPr>
        <w:instrText xml:space="preserve"> REF _Ref146492013 \r \h </w:instrText>
      </w:r>
      <w:r w:rsidR="00F42D75">
        <w:rPr>
          <w:u w:val="single"/>
        </w:rPr>
        <w:instrText xml:space="preserve"> \* MERGEFORMAT </w:instrText>
      </w:r>
      <w:r w:rsidR="00F42D75" w:rsidRPr="00F42D75">
        <w:rPr>
          <w:u w:val="single"/>
        </w:rPr>
      </w:r>
      <w:r w:rsidR="00F42D75" w:rsidRPr="00F42D75">
        <w:rPr>
          <w:u w:val="single"/>
        </w:rPr>
        <w:fldChar w:fldCharType="separate"/>
      </w:r>
      <w:r w:rsidR="00F42D75" w:rsidRPr="00F42D75">
        <w:rPr>
          <w:u w:val="single"/>
        </w:rPr>
        <w:t>4.5.1</w:t>
      </w:r>
      <w:r w:rsidR="00F42D75" w:rsidRPr="00F42D75">
        <w:rPr>
          <w:u w:val="single"/>
        </w:rPr>
        <w:fldChar w:fldCharType="end"/>
      </w:r>
      <w:r w:rsidR="00681E42">
        <w:t>) from the flat frame,</w:t>
      </w:r>
      <w:r w:rsidR="00865DCA">
        <w:t xml:space="preserve"> which </w:t>
      </w:r>
      <w:r w:rsidR="00691307">
        <w:t xml:space="preserve">made </w:t>
      </w:r>
      <w:r w:rsidR="00865DCA">
        <w:t>it a better match</w:t>
      </w:r>
      <w:r w:rsidR="00681E42">
        <w:t xml:space="preserve"> for the sky</w:t>
      </w:r>
      <w:r w:rsidR="00865DCA">
        <w:t>-</w:t>
      </w:r>
      <w:r w:rsidR="00681E42">
        <w:t xml:space="preserve">subtracted data to which it </w:t>
      </w:r>
      <w:r w:rsidR="00B46B7C">
        <w:t xml:space="preserve">was </w:t>
      </w:r>
      <w:r w:rsidR="00681E42">
        <w:t xml:space="preserve">applied.  </w:t>
      </w:r>
    </w:p>
    <w:p w14:paraId="4AE141A2" w14:textId="77777777" w:rsidR="00C575F6" w:rsidRDefault="00C575F6" w:rsidP="00C575F6"/>
    <w:p w14:paraId="03A596A0" w14:textId="6EF87A2B" w:rsidR="00240856" w:rsidRDefault="00681E42" w:rsidP="00C575F6">
      <w:r>
        <w:t>However, the sky frame flux includes telescope and sky thermal emission</w:t>
      </w:r>
      <w:r w:rsidR="00240856">
        <w:t xml:space="preserve"> that is</w:t>
      </w:r>
      <w:r>
        <w:t xml:space="preserve"> ~20% </w:t>
      </w:r>
      <w:r w:rsidR="00240856">
        <w:t>of the brightness of the</w:t>
      </w:r>
      <w:r>
        <w:t xml:space="preserve"> blackbody source, caus</w:t>
      </w:r>
      <w:r w:rsidR="00240856">
        <w:t>ing</w:t>
      </w:r>
      <w:r>
        <w:t xml:space="preserve"> the flat fielded data to be overcorrected</w:t>
      </w:r>
      <w:r w:rsidR="00240856">
        <w:t>.</w:t>
      </w:r>
      <w:r>
        <w:t xml:space="preserve"> This failing was eventually recognized and after F514, flat fields </w:t>
      </w:r>
      <w:r w:rsidR="00A300DC">
        <w:t xml:space="preserve">were computed as “black-dark”, where the </w:t>
      </w:r>
      <w:r w:rsidR="00865DCA">
        <w:t>“</w:t>
      </w:r>
      <w:r w:rsidR="00A300DC">
        <w:t>dark</w:t>
      </w:r>
      <w:r w:rsidR="00865DCA">
        <w:t>”</w:t>
      </w:r>
      <w:r w:rsidR="00A300DC">
        <w:t xml:space="preserve"> component </w:t>
      </w:r>
      <w:r w:rsidR="00240856">
        <w:t xml:space="preserve">was a </w:t>
      </w:r>
      <w:r w:rsidR="00865DCA">
        <w:t>measure</w:t>
      </w:r>
      <w:r w:rsidR="00240856">
        <w:t>ment of</w:t>
      </w:r>
      <w:r w:rsidR="00A300DC">
        <w:t xml:space="preserve"> the instrument</w:t>
      </w:r>
      <w:r w:rsidR="00240856">
        <w:t>’</w:t>
      </w:r>
      <w:r w:rsidR="00A300DC">
        <w:t xml:space="preserve">s internal scattered light </w:t>
      </w:r>
      <w:r w:rsidR="00865DCA">
        <w:t>pattern</w:t>
      </w:r>
      <w:r w:rsidR="00240856">
        <w:t xml:space="preserve">. </w:t>
      </w:r>
    </w:p>
    <w:p w14:paraId="45951C30" w14:textId="77777777" w:rsidR="0081105C" w:rsidRDefault="0081105C" w:rsidP="0081105C"/>
    <w:p w14:paraId="4971292A" w14:textId="2CB6EB3B" w:rsidR="00741C61" w:rsidRDefault="002D52E8" w:rsidP="0081105C">
      <w:r>
        <w:t>Using the findings for point source fluxes in OC5C and OC5F</w:t>
      </w:r>
      <w:r w:rsidR="00AC6289">
        <w:t>,</w:t>
      </w:r>
      <w:r>
        <w:t xml:space="preserve"> t</w:t>
      </w:r>
      <w:r w:rsidR="00240856">
        <w:t xml:space="preserve">he consequence </w:t>
      </w:r>
      <w:r>
        <w:t xml:space="preserve">of flat fielding with “black – sky” </w:t>
      </w:r>
      <w:r w:rsidR="00240856">
        <w:t xml:space="preserve">for data taken from F158 </w:t>
      </w:r>
      <w:r>
        <w:t>–</w:t>
      </w:r>
      <w:r w:rsidR="00240856">
        <w:t xml:space="preserve"> F</w:t>
      </w:r>
      <w:r>
        <w:t xml:space="preserve">400 seems </w:t>
      </w:r>
      <w:r w:rsidR="009B0AB9">
        <w:t xml:space="preserve">to </w:t>
      </w:r>
      <w:r>
        <w:t xml:space="preserve">be that intensities and fluxes are </w:t>
      </w:r>
      <w:r w:rsidR="0081105C">
        <w:t>overestimated</w:t>
      </w:r>
      <w:r>
        <w:t xml:space="preserve"> by a factor of </w:t>
      </w:r>
      <w:r w:rsidR="00F42D75">
        <w:t>×</w:t>
      </w:r>
      <w:r>
        <w:t xml:space="preserve">1.25. </w:t>
      </w:r>
      <w:r w:rsidR="009B0AB9">
        <w:t>Therefore,</w:t>
      </w:r>
      <w:r>
        <w:t xml:space="preserve"> a correction factor of </w:t>
      </w:r>
      <w:r w:rsidR="00F42D75">
        <w:t>×</w:t>
      </w:r>
      <w:r>
        <w:t xml:space="preserve">0.8 should be applied to intensities and fluxes for all data taken on or before F400, reprocessed with PIPEVERS = 3.0.0dev (the </w:t>
      </w:r>
      <w:r w:rsidR="00FA2058">
        <w:t xml:space="preserve">Python </w:t>
      </w:r>
      <w:r>
        <w:t xml:space="preserve">pipeline). The errors in the flux calculations for the earlier pipeline, PIPEVERS = 1.0.2 are not easily summarized and for data that was not included in the post-mission reprocessing before F386, intensity and flux values are not characterized. </w:t>
      </w:r>
      <w:r w:rsidR="00F42D75" w:rsidRPr="00F42D75">
        <w:rPr>
          <w:szCs w:val="24"/>
          <w:u w:val="single"/>
        </w:rPr>
        <w:fldChar w:fldCharType="begin"/>
      </w:r>
      <w:r w:rsidR="00F42D75" w:rsidRPr="00F42D75">
        <w:rPr>
          <w:szCs w:val="24"/>
          <w:u w:val="single"/>
        </w:rPr>
        <w:instrText xml:space="preserve"> REF _Ref146548102 \h  \* MERGEFORMAT </w:instrText>
      </w:r>
      <w:r w:rsidR="00F42D75" w:rsidRPr="00F42D75">
        <w:rPr>
          <w:szCs w:val="24"/>
          <w:u w:val="single"/>
        </w:rPr>
      </w:r>
      <w:r w:rsidR="00F42D75" w:rsidRPr="00F42D75">
        <w:rPr>
          <w:szCs w:val="24"/>
          <w:u w:val="single"/>
        </w:rPr>
        <w:fldChar w:fldCharType="separate"/>
      </w:r>
      <w:r w:rsidR="009A7E1D" w:rsidRPr="009A7E1D">
        <w:rPr>
          <w:szCs w:val="24"/>
          <w:u w:val="single"/>
        </w:rPr>
        <w:t xml:space="preserve">Table </w:t>
      </w:r>
      <w:r w:rsidR="009A7E1D" w:rsidRPr="009A7E1D">
        <w:rPr>
          <w:noProof/>
          <w:szCs w:val="24"/>
          <w:u w:val="single"/>
        </w:rPr>
        <w:t>18</w:t>
      </w:r>
      <w:r w:rsidR="00F42D75" w:rsidRPr="00F42D75">
        <w:rPr>
          <w:szCs w:val="24"/>
          <w:u w:val="single"/>
        </w:rPr>
        <w:fldChar w:fldCharType="end"/>
      </w:r>
      <w:r w:rsidR="00741C61">
        <w:t xml:space="preserve"> lists the</w:t>
      </w:r>
      <w:r>
        <w:t xml:space="preserve"> status of the intensity </w:t>
      </w:r>
      <w:r w:rsidR="00741C61">
        <w:t xml:space="preserve">calibration </w:t>
      </w:r>
      <w:r>
        <w:t xml:space="preserve">of data in the IRSA archive </w:t>
      </w:r>
      <w:r w:rsidR="00741C61">
        <w:t xml:space="preserve">by flight. </w:t>
      </w:r>
    </w:p>
    <w:p w14:paraId="60084571" w14:textId="77777777" w:rsidR="00E61ECB" w:rsidRDefault="00E61ECB" w:rsidP="00E5321B"/>
    <w:p w14:paraId="3EAED124" w14:textId="1E63FEF2" w:rsidR="00E5321B" w:rsidRPr="003E319F" w:rsidRDefault="003877D0" w:rsidP="00F42D75">
      <w:pPr>
        <w:pStyle w:val="Caption"/>
        <w:spacing w:after="120"/>
        <w:jc w:val="center"/>
        <w:rPr>
          <w:sz w:val="22"/>
          <w:szCs w:val="22"/>
        </w:rPr>
      </w:pPr>
      <w:bookmarkStart w:id="125" w:name="_Ref146548102"/>
      <w:r w:rsidRPr="003E319F">
        <w:rPr>
          <w:sz w:val="22"/>
          <w:szCs w:val="22"/>
        </w:rPr>
        <w:t xml:space="preserve">Table </w:t>
      </w:r>
      <w:r w:rsidRPr="003E319F">
        <w:rPr>
          <w:sz w:val="22"/>
          <w:szCs w:val="22"/>
        </w:rPr>
        <w:fldChar w:fldCharType="begin"/>
      </w:r>
      <w:r w:rsidRPr="003E319F">
        <w:rPr>
          <w:sz w:val="22"/>
          <w:szCs w:val="22"/>
        </w:rPr>
        <w:instrText xml:space="preserve"> SEQ Table \* ARABIC </w:instrText>
      </w:r>
      <w:r w:rsidRPr="003E319F">
        <w:rPr>
          <w:sz w:val="22"/>
          <w:szCs w:val="22"/>
        </w:rPr>
        <w:fldChar w:fldCharType="separate"/>
      </w:r>
      <w:r w:rsidR="009A7E1D">
        <w:rPr>
          <w:noProof/>
          <w:sz w:val="22"/>
          <w:szCs w:val="22"/>
        </w:rPr>
        <w:t>18</w:t>
      </w:r>
      <w:r w:rsidRPr="003E319F">
        <w:rPr>
          <w:sz w:val="22"/>
          <w:szCs w:val="22"/>
        </w:rPr>
        <w:fldChar w:fldCharType="end"/>
      </w:r>
      <w:bookmarkEnd w:id="125"/>
      <w:r w:rsidR="00E5321B" w:rsidRPr="003E319F">
        <w:rPr>
          <w:sz w:val="22"/>
          <w:szCs w:val="22"/>
        </w:rPr>
        <w:t xml:space="preserve">: </w:t>
      </w:r>
      <w:r w:rsidR="00E61ECB" w:rsidRPr="003E319F">
        <w:rPr>
          <w:sz w:val="22"/>
          <w:szCs w:val="22"/>
        </w:rPr>
        <w:t>Intensity</w:t>
      </w:r>
      <w:r w:rsidR="00E5321B" w:rsidRPr="003E319F">
        <w:rPr>
          <w:sz w:val="22"/>
          <w:szCs w:val="22"/>
        </w:rPr>
        <w:t xml:space="preserve"> </w:t>
      </w:r>
      <w:r w:rsidR="00F42D75">
        <w:rPr>
          <w:sz w:val="22"/>
          <w:szCs w:val="22"/>
        </w:rPr>
        <w:t>C</w:t>
      </w:r>
      <w:r w:rsidR="00E5321B" w:rsidRPr="003E319F">
        <w:rPr>
          <w:sz w:val="22"/>
          <w:szCs w:val="22"/>
        </w:rPr>
        <w:t xml:space="preserve">alibration </w:t>
      </w:r>
      <w:r w:rsidR="00E61ECB" w:rsidRPr="003E319F">
        <w:rPr>
          <w:sz w:val="22"/>
          <w:szCs w:val="22"/>
        </w:rPr>
        <w:t xml:space="preserve">for </w:t>
      </w:r>
      <w:r w:rsidR="00F42D75">
        <w:rPr>
          <w:sz w:val="22"/>
          <w:szCs w:val="22"/>
        </w:rPr>
        <w:t>D</w:t>
      </w:r>
      <w:r w:rsidR="00E61ECB" w:rsidRPr="003E319F">
        <w:rPr>
          <w:sz w:val="22"/>
          <w:szCs w:val="22"/>
        </w:rPr>
        <w:t>ata in the</w:t>
      </w:r>
      <w:r w:rsidR="00E5321B" w:rsidRPr="003E319F">
        <w:rPr>
          <w:sz w:val="22"/>
          <w:szCs w:val="22"/>
        </w:rPr>
        <w:t xml:space="preserve"> IRSA </w:t>
      </w:r>
      <w:r w:rsidR="00F42D75">
        <w:rPr>
          <w:sz w:val="22"/>
          <w:szCs w:val="22"/>
        </w:rPr>
        <w:t>A</w:t>
      </w:r>
      <w:r w:rsidR="00E5321B" w:rsidRPr="003E319F">
        <w:rPr>
          <w:sz w:val="22"/>
          <w:szCs w:val="22"/>
        </w:rPr>
        <w:t xml:space="preserve">rchive by </w:t>
      </w:r>
      <w:r w:rsidR="00F42D75">
        <w:rPr>
          <w:sz w:val="22"/>
          <w:szCs w:val="22"/>
        </w:rPr>
        <w:t>F</w:t>
      </w:r>
      <w:r w:rsidR="00691516" w:rsidRPr="003E319F">
        <w:rPr>
          <w:sz w:val="22"/>
          <w:szCs w:val="22"/>
        </w:rPr>
        <w:t>light</w:t>
      </w:r>
    </w:p>
    <w:tbl>
      <w:tblPr>
        <w:tblStyle w:val="ListTable4-Accent1"/>
        <w:tblW w:w="4955" w:type="pct"/>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765"/>
        <w:gridCol w:w="1703"/>
        <w:gridCol w:w="1963"/>
        <w:gridCol w:w="1635"/>
        <w:gridCol w:w="1077"/>
        <w:gridCol w:w="1123"/>
      </w:tblGrid>
      <w:tr w:rsidR="003877D0" w14:paraId="493F7A0C" w14:textId="77777777" w:rsidTr="00F42D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 w:type="pct"/>
            <w:tcBorders>
              <w:top w:val="none" w:sz="0" w:space="0" w:color="auto"/>
              <w:left w:val="none" w:sz="0" w:space="0" w:color="auto"/>
              <w:bottom w:val="none" w:sz="0" w:space="0" w:color="auto"/>
            </w:tcBorders>
            <w:shd w:val="clear" w:color="auto" w:fill="2F5496"/>
            <w:vAlign w:val="center"/>
          </w:tcPr>
          <w:p w14:paraId="1020D2B5" w14:textId="77777777" w:rsidR="003877D0" w:rsidRDefault="003877D0" w:rsidP="00F42D75">
            <w:pPr>
              <w:jc w:val="center"/>
            </w:pPr>
            <w:r>
              <w:t>Flight Numbers</w:t>
            </w:r>
          </w:p>
        </w:tc>
        <w:tc>
          <w:tcPr>
            <w:tcW w:w="919" w:type="pct"/>
            <w:tcBorders>
              <w:top w:val="none" w:sz="0" w:space="0" w:color="auto"/>
              <w:bottom w:val="none" w:sz="0" w:space="0" w:color="auto"/>
            </w:tcBorders>
            <w:shd w:val="clear" w:color="auto" w:fill="2F5496"/>
            <w:vAlign w:val="center"/>
          </w:tcPr>
          <w:p w14:paraId="5640124A" w14:textId="5B78D9DC" w:rsidR="003877D0" w:rsidRDefault="003877D0" w:rsidP="00F42D75">
            <w:pPr>
              <w:jc w:val="center"/>
              <w:cnfStyle w:val="100000000000" w:firstRow="1" w:lastRow="0" w:firstColumn="0" w:lastColumn="0" w:oddVBand="0" w:evenVBand="0" w:oddHBand="0" w:evenHBand="0" w:firstRowFirstColumn="0" w:firstRowLastColumn="0" w:lastRowFirstColumn="0" w:lastRowLastColumn="0"/>
            </w:pPr>
            <w:r>
              <w:t>Calibrated in IRSA?</w:t>
            </w:r>
          </w:p>
        </w:tc>
        <w:tc>
          <w:tcPr>
            <w:tcW w:w="1059" w:type="pct"/>
            <w:tcBorders>
              <w:top w:val="none" w:sz="0" w:space="0" w:color="auto"/>
              <w:bottom w:val="none" w:sz="0" w:space="0" w:color="auto"/>
            </w:tcBorders>
            <w:shd w:val="clear" w:color="auto" w:fill="2F5496"/>
            <w:vAlign w:val="center"/>
          </w:tcPr>
          <w:p w14:paraId="730A84FC" w14:textId="1D0CF445" w:rsidR="003877D0" w:rsidRDefault="003877D0" w:rsidP="00F42D75">
            <w:pPr>
              <w:jc w:val="center"/>
              <w:cnfStyle w:val="100000000000" w:firstRow="1" w:lastRow="0" w:firstColumn="0" w:lastColumn="0" w:oddVBand="0" w:evenVBand="0" w:oddHBand="0" w:evenHBand="0" w:firstRowFirstColumn="0" w:firstRowLastColumn="0" w:lastRowFirstColumn="0" w:lastRowLastColumn="0"/>
            </w:pPr>
            <w:r>
              <w:t>Method</w:t>
            </w:r>
          </w:p>
        </w:tc>
        <w:tc>
          <w:tcPr>
            <w:tcW w:w="882" w:type="pct"/>
            <w:tcBorders>
              <w:top w:val="none" w:sz="0" w:space="0" w:color="auto"/>
              <w:bottom w:val="none" w:sz="0" w:space="0" w:color="auto"/>
            </w:tcBorders>
            <w:shd w:val="clear" w:color="auto" w:fill="2F5496"/>
            <w:vAlign w:val="center"/>
          </w:tcPr>
          <w:p w14:paraId="01F26002" w14:textId="2E49C500" w:rsidR="003877D0" w:rsidRDefault="003877D0" w:rsidP="00F42D75">
            <w:pPr>
              <w:jc w:val="center"/>
              <w:cnfStyle w:val="100000000000" w:firstRow="1" w:lastRow="0" w:firstColumn="0" w:lastColumn="0" w:oddVBand="0" w:evenVBand="0" w:oddHBand="0" w:evenHBand="0" w:firstRowFirstColumn="0" w:firstRowLastColumn="0" w:lastRowFirstColumn="0" w:lastRowLastColumn="0"/>
            </w:pPr>
            <w:r w:rsidRPr="00A136DC">
              <w:rPr>
                <w:rFonts w:ascii="Symbol" w:hAnsi="Symbol"/>
              </w:rPr>
              <w:t>e</w:t>
            </w:r>
          </w:p>
        </w:tc>
        <w:tc>
          <w:tcPr>
            <w:tcW w:w="581" w:type="pct"/>
            <w:tcBorders>
              <w:top w:val="none" w:sz="0" w:space="0" w:color="auto"/>
              <w:bottom w:val="none" w:sz="0" w:space="0" w:color="auto"/>
            </w:tcBorders>
            <w:shd w:val="clear" w:color="auto" w:fill="2F5496"/>
            <w:vAlign w:val="center"/>
          </w:tcPr>
          <w:p w14:paraId="759CAB29" w14:textId="4C6D23A8" w:rsidR="003877D0" w:rsidRPr="00DB4104" w:rsidRDefault="003877D0" w:rsidP="00F42D75">
            <w:pPr>
              <w:jc w:val="center"/>
              <w:cnfStyle w:val="100000000000" w:firstRow="1" w:lastRow="0" w:firstColumn="0" w:lastColumn="0" w:oddVBand="0" w:evenVBand="0" w:oddHBand="0" w:evenHBand="0" w:firstRowFirstColumn="0" w:firstRowLastColumn="0" w:lastRowFirstColumn="0" w:lastRowLastColumn="0"/>
              <w:rPr>
                <w:sz w:val="16"/>
                <w:szCs w:val="16"/>
              </w:rPr>
            </w:pPr>
            <w:r>
              <w:t>T</w:t>
            </w:r>
            <w:r>
              <w:rPr>
                <w:vertAlign w:val="subscript"/>
              </w:rPr>
              <w:t>ambient</w:t>
            </w:r>
          </w:p>
        </w:tc>
        <w:tc>
          <w:tcPr>
            <w:tcW w:w="606" w:type="pct"/>
            <w:tcBorders>
              <w:top w:val="none" w:sz="0" w:space="0" w:color="auto"/>
              <w:bottom w:val="none" w:sz="0" w:space="0" w:color="auto"/>
              <w:right w:val="none" w:sz="0" w:space="0" w:color="auto"/>
            </w:tcBorders>
            <w:shd w:val="clear" w:color="auto" w:fill="2F5496"/>
            <w:vAlign w:val="center"/>
          </w:tcPr>
          <w:p w14:paraId="5B96F4F0" w14:textId="221D2EE4" w:rsidR="003877D0" w:rsidRPr="00375F7C" w:rsidRDefault="003877D0" w:rsidP="00F42D75">
            <w:pPr>
              <w:jc w:val="center"/>
              <w:cnfStyle w:val="100000000000" w:firstRow="1" w:lastRow="0" w:firstColumn="0" w:lastColumn="0" w:oddVBand="0" w:evenVBand="0" w:oddHBand="0" w:evenHBand="0" w:firstRowFirstColumn="0" w:firstRowLastColumn="0" w:lastRowFirstColumn="0" w:lastRowLastColumn="0"/>
              <w:rPr>
                <w:rFonts w:ascii="Symbol" w:hAnsi="Symbol"/>
                <w:sz w:val="16"/>
                <w:szCs w:val="16"/>
              </w:rPr>
            </w:pPr>
            <w:r>
              <w:t>Intensity Error</w:t>
            </w:r>
            <w:r w:rsidRPr="00375F7C">
              <w:rPr>
                <w:rFonts w:ascii="Symbol" w:hAnsi="Symbol"/>
                <w:sz w:val="16"/>
                <w:szCs w:val="16"/>
              </w:rPr>
              <w:t xml:space="preserve"> </w:t>
            </w:r>
          </w:p>
        </w:tc>
      </w:tr>
      <w:tr w:rsidR="003877D0" w14:paraId="7CA1C884" w14:textId="77777777" w:rsidTr="00F42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 w:type="pct"/>
          </w:tcPr>
          <w:p w14:paraId="2339F68D" w14:textId="11FDB7CE" w:rsidR="003877D0" w:rsidRDefault="003877D0" w:rsidP="00F42D75">
            <w:pPr>
              <w:jc w:val="center"/>
            </w:pPr>
            <w:r>
              <w:t>F158-F291</w:t>
            </w:r>
          </w:p>
        </w:tc>
        <w:tc>
          <w:tcPr>
            <w:tcW w:w="919" w:type="pct"/>
          </w:tcPr>
          <w:p w14:paraId="01B4510C" w14:textId="69A21873"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No</w:t>
            </w:r>
          </w:p>
        </w:tc>
        <w:tc>
          <w:tcPr>
            <w:tcW w:w="1059" w:type="pct"/>
          </w:tcPr>
          <w:p w14:paraId="7D95FA52" w14:textId="11BA47D4"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Black - sky</w:t>
            </w:r>
          </w:p>
        </w:tc>
        <w:tc>
          <w:tcPr>
            <w:tcW w:w="882" w:type="pct"/>
          </w:tcPr>
          <w:p w14:paraId="76FAA58B" w14:textId="32DE9415" w:rsidR="003877D0" w:rsidRPr="00DB4104" w:rsidRDefault="003877D0" w:rsidP="00F42D75">
            <w:pPr>
              <w:jc w:val="center"/>
              <w:cnfStyle w:val="000000100000" w:firstRow="0" w:lastRow="0" w:firstColumn="0" w:lastColumn="0" w:oddVBand="0" w:evenVBand="0" w:oddHBand="1" w:evenHBand="0" w:firstRowFirstColumn="0" w:firstRowLastColumn="0" w:lastRowFirstColumn="0" w:lastRowLastColumn="0"/>
            </w:pPr>
            <w:r>
              <w:t>0.4</w:t>
            </w:r>
          </w:p>
        </w:tc>
        <w:tc>
          <w:tcPr>
            <w:tcW w:w="581" w:type="pct"/>
          </w:tcPr>
          <w:p w14:paraId="7DB10822" w14:textId="7EC698AE"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295K</w:t>
            </w:r>
          </w:p>
        </w:tc>
        <w:tc>
          <w:tcPr>
            <w:tcW w:w="606" w:type="pct"/>
          </w:tcPr>
          <w:p w14:paraId="0B920A4C" w14:textId="77777777" w:rsidR="003877D0" w:rsidRPr="00DB4104" w:rsidRDefault="003877D0" w:rsidP="00F42D75">
            <w:pPr>
              <w:jc w:val="center"/>
              <w:cnfStyle w:val="000000100000" w:firstRow="0" w:lastRow="0" w:firstColumn="0" w:lastColumn="0" w:oddVBand="0" w:evenVBand="0" w:oddHBand="1" w:evenHBand="0" w:firstRowFirstColumn="0" w:firstRowLastColumn="0" w:lastRowFirstColumn="0" w:lastRowLastColumn="0"/>
            </w:pPr>
            <w:r>
              <w:t>N.A.</w:t>
            </w:r>
          </w:p>
        </w:tc>
      </w:tr>
      <w:tr w:rsidR="003877D0" w14:paraId="79209B36" w14:textId="77777777" w:rsidTr="00F42D75">
        <w:tc>
          <w:tcPr>
            <w:cnfStyle w:val="001000000000" w:firstRow="0" w:lastRow="0" w:firstColumn="1" w:lastColumn="0" w:oddVBand="0" w:evenVBand="0" w:oddHBand="0" w:evenHBand="0" w:firstRowFirstColumn="0" w:firstRowLastColumn="0" w:lastRowFirstColumn="0" w:lastRowLastColumn="0"/>
            <w:tcW w:w="953" w:type="pct"/>
          </w:tcPr>
          <w:p w14:paraId="65967805" w14:textId="4D811029" w:rsidR="003877D0" w:rsidRDefault="003877D0" w:rsidP="00F42D75">
            <w:pPr>
              <w:jc w:val="center"/>
            </w:pPr>
            <w:r>
              <w:t>F362-F366</w:t>
            </w:r>
          </w:p>
        </w:tc>
        <w:tc>
          <w:tcPr>
            <w:tcW w:w="919" w:type="pct"/>
          </w:tcPr>
          <w:p w14:paraId="5887529F" w14:textId="717D48F0"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No</w:t>
            </w:r>
          </w:p>
        </w:tc>
        <w:tc>
          <w:tcPr>
            <w:tcW w:w="1059" w:type="pct"/>
          </w:tcPr>
          <w:p w14:paraId="5A7992CC" w14:textId="010E7011"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Black - sky</w:t>
            </w:r>
          </w:p>
        </w:tc>
        <w:tc>
          <w:tcPr>
            <w:tcW w:w="882" w:type="pct"/>
          </w:tcPr>
          <w:p w14:paraId="0A757929" w14:textId="24054233"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0.1</w:t>
            </w:r>
          </w:p>
        </w:tc>
        <w:tc>
          <w:tcPr>
            <w:tcW w:w="581" w:type="pct"/>
          </w:tcPr>
          <w:p w14:paraId="050191AD" w14:textId="56068AAA"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295K</w:t>
            </w:r>
          </w:p>
        </w:tc>
        <w:tc>
          <w:tcPr>
            <w:tcW w:w="606" w:type="pct"/>
          </w:tcPr>
          <w:p w14:paraId="283E4D1A" w14:textId="35007B19"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N.A.</w:t>
            </w:r>
          </w:p>
        </w:tc>
      </w:tr>
      <w:tr w:rsidR="003877D0" w14:paraId="04C81A64" w14:textId="77777777" w:rsidTr="00F42D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 w:type="pct"/>
          </w:tcPr>
          <w:p w14:paraId="72EF4C5E" w14:textId="6B55C2D1" w:rsidR="003877D0" w:rsidRDefault="003877D0" w:rsidP="00F42D75">
            <w:pPr>
              <w:jc w:val="center"/>
            </w:pPr>
            <w:r>
              <w:t>F386-F400</w:t>
            </w:r>
          </w:p>
        </w:tc>
        <w:tc>
          <w:tcPr>
            <w:tcW w:w="919" w:type="pct"/>
          </w:tcPr>
          <w:p w14:paraId="6151A5C3" w14:textId="6D706066"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Yes</w:t>
            </w:r>
            <w:r w:rsidR="00F42D75">
              <w:t>*</w:t>
            </w:r>
          </w:p>
        </w:tc>
        <w:tc>
          <w:tcPr>
            <w:tcW w:w="1059" w:type="pct"/>
          </w:tcPr>
          <w:p w14:paraId="14510E2C" w14:textId="407CE66D"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Black - sky</w:t>
            </w:r>
          </w:p>
        </w:tc>
        <w:tc>
          <w:tcPr>
            <w:tcW w:w="882" w:type="pct"/>
          </w:tcPr>
          <w:p w14:paraId="72BA3C85" w14:textId="7ECC5450"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0.1</w:t>
            </w:r>
          </w:p>
        </w:tc>
        <w:tc>
          <w:tcPr>
            <w:tcW w:w="581" w:type="pct"/>
          </w:tcPr>
          <w:p w14:paraId="049969C8" w14:textId="7E495609"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295K</w:t>
            </w:r>
          </w:p>
        </w:tc>
        <w:tc>
          <w:tcPr>
            <w:tcW w:w="606" w:type="pct"/>
          </w:tcPr>
          <w:p w14:paraId="0C7BCF30" w14:textId="0B2F2B22" w:rsidR="003877D0" w:rsidRDefault="003877D0" w:rsidP="00F42D75">
            <w:pPr>
              <w:jc w:val="center"/>
              <w:cnfStyle w:val="000000100000" w:firstRow="0" w:lastRow="0" w:firstColumn="0" w:lastColumn="0" w:oddVBand="0" w:evenVBand="0" w:oddHBand="1" w:evenHBand="0" w:firstRowFirstColumn="0" w:firstRowLastColumn="0" w:lastRowFirstColumn="0" w:lastRowLastColumn="0"/>
            </w:pPr>
            <w:r>
              <w:t>10%</w:t>
            </w:r>
            <w:r w:rsidR="00F42D75">
              <w:t>*</w:t>
            </w:r>
          </w:p>
        </w:tc>
      </w:tr>
      <w:tr w:rsidR="003877D0" w14:paraId="4147DD18" w14:textId="77777777" w:rsidTr="00F42D75">
        <w:tc>
          <w:tcPr>
            <w:cnfStyle w:val="001000000000" w:firstRow="0" w:lastRow="0" w:firstColumn="1" w:lastColumn="0" w:oddVBand="0" w:evenVBand="0" w:oddHBand="0" w:evenHBand="0" w:firstRowFirstColumn="0" w:firstRowLastColumn="0" w:lastRowFirstColumn="0" w:lastRowLastColumn="0"/>
            <w:tcW w:w="953" w:type="pct"/>
          </w:tcPr>
          <w:p w14:paraId="729EE97A" w14:textId="4CE9D83F" w:rsidR="003877D0" w:rsidRDefault="003877D0" w:rsidP="00F42D75">
            <w:pPr>
              <w:jc w:val="center"/>
            </w:pPr>
            <w:r>
              <w:t>F386-F866</w:t>
            </w:r>
          </w:p>
        </w:tc>
        <w:tc>
          <w:tcPr>
            <w:tcW w:w="919" w:type="pct"/>
          </w:tcPr>
          <w:p w14:paraId="556FDADD" w14:textId="62FCD44F" w:rsidR="003877D0" w:rsidRPr="00DB4104" w:rsidRDefault="003877D0" w:rsidP="00F42D75">
            <w:pPr>
              <w:jc w:val="center"/>
              <w:cnfStyle w:val="000000000000" w:firstRow="0" w:lastRow="0" w:firstColumn="0" w:lastColumn="0" w:oddVBand="0" w:evenVBand="0" w:oddHBand="0" w:evenHBand="0" w:firstRowFirstColumn="0" w:firstRowLastColumn="0" w:lastRowFirstColumn="0" w:lastRowLastColumn="0"/>
            </w:pPr>
            <w:r>
              <w:t>Yes</w:t>
            </w:r>
          </w:p>
        </w:tc>
        <w:tc>
          <w:tcPr>
            <w:tcW w:w="1059" w:type="pct"/>
          </w:tcPr>
          <w:p w14:paraId="3F2C3FB4" w14:textId="1A7B0D37"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Black - dark</w:t>
            </w:r>
          </w:p>
        </w:tc>
        <w:tc>
          <w:tcPr>
            <w:tcW w:w="882" w:type="pct"/>
          </w:tcPr>
          <w:p w14:paraId="1F94BA0E" w14:textId="65BC8731"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0.1</w:t>
            </w:r>
          </w:p>
        </w:tc>
        <w:tc>
          <w:tcPr>
            <w:tcW w:w="581" w:type="pct"/>
          </w:tcPr>
          <w:p w14:paraId="27B26083" w14:textId="5E76845D"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295K</w:t>
            </w:r>
          </w:p>
        </w:tc>
        <w:tc>
          <w:tcPr>
            <w:tcW w:w="606" w:type="pct"/>
          </w:tcPr>
          <w:p w14:paraId="012D48A0" w14:textId="6A85494F" w:rsidR="003877D0" w:rsidRDefault="003877D0" w:rsidP="00F42D75">
            <w:pPr>
              <w:jc w:val="center"/>
              <w:cnfStyle w:val="000000000000" w:firstRow="0" w:lastRow="0" w:firstColumn="0" w:lastColumn="0" w:oddVBand="0" w:evenVBand="0" w:oddHBand="0" w:evenHBand="0" w:firstRowFirstColumn="0" w:firstRowLastColumn="0" w:lastRowFirstColumn="0" w:lastRowLastColumn="0"/>
            </w:pPr>
            <w:r>
              <w:t>10%</w:t>
            </w:r>
          </w:p>
        </w:tc>
      </w:tr>
    </w:tbl>
    <w:p w14:paraId="1D47F19C" w14:textId="522E6EF5" w:rsidR="00691516" w:rsidRPr="003877D0" w:rsidRDefault="00691516" w:rsidP="00E5321B">
      <w:pPr>
        <w:rPr>
          <w:i/>
          <w:iCs/>
          <w:color w:val="2F5496"/>
          <w:sz w:val="20"/>
        </w:rPr>
      </w:pPr>
      <w:r w:rsidRPr="003877D0">
        <w:rPr>
          <w:i/>
          <w:iCs/>
          <w:color w:val="2F5496"/>
          <w:sz w:val="20"/>
        </w:rPr>
        <w:t xml:space="preserve">* All intensities and fluxes from F386-F400 </w:t>
      </w:r>
      <w:r w:rsidR="00EB3599" w:rsidRPr="003877D0">
        <w:rPr>
          <w:i/>
          <w:iCs/>
          <w:color w:val="2F5496"/>
          <w:sz w:val="20"/>
        </w:rPr>
        <w:t>should</w:t>
      </w:r>
      <w:r w:rsidRPr="003877D0">
        <w:rPr>
          <w:i/>
          <w:iCs/>
          <w:color w:val="2F5496"/>
          <w:sz w:val="20"/>
        </w:rPr>
        <w:t xml:space="preserve"> be scaled by </w:t>
      </w:r>
      <w:r w:rsidR="00F42D75">
        <w:rPr>
          <w:i/>
          <w:iCs/>
          <w:color w:val="2F5496"/>
          <w:sz w:val="20"/>
        </w:rPr>
        <w:t>×</w:t>
      </w:r>
      <w:r w:rsidRPr="003877D0">
        <w:rPr>
          <w:i/>
          <w:iCs/>
          <w:color w:val="2F5496"/>
          <w:sz w:val="20"/>
        </w:rPr>
        <w:t>0.8</w:t>
      </w:r>
      <w:r w:rsidR="00F42D75">
        <w:rPr>
          <w:i/>
          <w:iCs/>
          <w:color w:val="2F5496"/>
          <w:sz w:val="20"/>
        </w:rPr>
        <w:t>.</w:t>
      </w:r>
      <w:r w:rsidRPr="003877D0">
        <w:rPr>
          <w:i/>
          <w:iCs/>
          <w:color w:val="2F5496"/>
          <w:sz w:val="20"/>
        </w:rPr>
        <w:t xml:space="preserve">  </w:t>
      </w:r>
    </w:p>
    <w:p w14:paraId="145D9DFC" w14:textId="75CE79D2" w:rsidR="00E5321B" w:rsidRPr="00445AB8" w:rsidRDefault="00445AB8" w:rsidP="00766491">
      <w:pPr>
        <w:pStyle w:val="Heading3"/>
        <w:numPr>
          <w:ilvl w:val="2"/>
          <w:numId w:val="31"/>
        </w:numPr>
      </w:pPr>
      <w:bookmarkStart w:id="126" w:name="_Toc146554638"/>
      <w:bookmarkStart w:id="127" w:name="_Toc146871703"/>
      <w:r w:rsidRPr="00445AB8">
        <w:t>Flux</w:t>
      </w:r>
      <w:r>
        <w:t>/</w:t>
      </w:r>
      <w:r w:rsidR="00F42D75">
        <w:t>I</w:t>
      </w:r>
      <w:r>
        <w:t>ntensity</w:t>
      </w:r>
      <w:r w:rsidRPr="00445AB8">
        <w:t xml:space="preserve"> </w:t>
      </w:r>
      <w:r w:rsidR="00F42D75">
        <w:t>A</w:t>
      </w:r>
      <w:r w:rsidRPr="00445AB8">
        <w:t xml:space="preserve">ccuracy for </w:t>
      </w:r>
      <w:r w:rsidR="00F42D75">
        <w:t>E</w:t>
      </w:r>
      <w:r w:rsidRPr="00445AB8">
        <w:t xml:space="preserve">xtended </w:t>
      </w:r>
      <w:r w:rsidR="00F42D75">
        <w:t>S</w:t>
      </w:r>
      <w:r w:rsidRPr="00445AB8">
        <w:t>ources</w:t>
      </w:r>
      <w:bookmarkEnd w:id="126"/>
      <w:bookmarkEnd w:id="127"/>
      <w:r w:rsidRPr="00445AB8">
        <w:t xml:space="preserve"> </w:t>
      </w:r>
    </w:p>
    <w:p w14:paraId="66828A96" w14:textId="0D246973" w:rsidR="00E5321B" w:rsidRDefault="00E5321B" w:rsidP="00F42D75">
      <w:pPr>
        <w:spacing w:before="120"/>
      </w:pPr>
      <w:r>
        <w:t>Extended sources overfill</w:t>
      </w:r>
      <w:r w:rsidR="00B025AA">
        <w:t>ed</w:t>
      </w:r>
      <w:r>
        <w:t xml:space="preserve"> the slit and fill</w:t>
      </w:r>
      <w:r w:rsidR="00B025AA">
        <w:t>ed</w:t>
      </w:r>
      <w:r>
        <w:t xml:space="preserve"> the instrument pupil in the same way as the blackbody calibration source. Hence, the </w:t>
      </w:r>
      <w:r w:rsidR="003043F8">
        <w:t>intensity</w:t>
      </w:r>
      <w:r>
        <w:t xml:space="preserve"> values of the pixels in the 2D spectra </w:t>
      </w:r>
      <w:r w:rsidR="003043F8">
        <w:t xml:space="preserve">(in the COA and CAL files) </w:t>
      </w:r>
      <w:r w:rsidR="00B46C4A">
        <w:t>should</w:t>
      </w:r>
      <w:r>
        <w:t xml:space="preserve"> be accurate without </w:t>
      </w:r>
      <w:r w:rsidR="004F54A3">
        <w:t xml:space="preserve">the </w:t>
      </w:r>
      <w:r>
        <w:t>additional considerations</w:t>
      </w:r>
      <w:r w:rsidR="004A0FA0">
        <w:t xml:space="preserve"> </w:t>
      </w:r>
      <w:r w:rsidR="004F54A3">
        <w:t>th</w:t>
      </w:r>
      <w:r w:rsidR="00B46C4A">
        <w:t>at</w:t>
      </w:r>
      <w:r w:rsidR="004F54A3">
        <w:t xml:space="preserve"> affect point sources.</w:t>
      </w:r>
      <w:r w:rsidR="00F42D75">
        <w:t xml:space="preserve"> </w:t>
      </w:r>
    </w:p>
    <w:p w14:paraId="68B8984E" w14:textId="77777777" w:rsidR="00E5321B" w:rsidRDefault="00E5321B" w:rsidP="00E5321B"/>
    <w:p w14:paraId="207D387B" w14:textId="4E28E6A4" w:rsidR="000F2656" w:rsidRPr="00F42D75" w:rsidRDefault="009257AE"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For 1D spectral</w:t>
      </w:r>
      <w:r w:rsidR="00E5321B">
        <w:t xml:space="preserve"> products, the CAL 2D plane has been summed over a specific set of spatial rows set by the user </w:t>
      </w:r>
      <w:r w:rsidR="00B46C4A">
        <w:t>in</w:t>
      </w:r>
      <w:r w:rsidR="00E5321B">
        <w:t xml:space="preserve"> the pipeline. </w:t>
      </w:r>
      <w:r w:rsidR="006B71CE">
        <w:t xml:space="preserve">To interpret the integrated flux in the 1D spectra of extended sources, the beam size </w:t>
      </w:r>
      <w:r w:rsidR="006B71CE" w:rsidRPr="00EE1A8A">
        <w:rPr>
          <w:rFonts w:ascii="Symbol" w:hAnsi="Symbol"/>
        </w:rPr>
        <w:t>W</w:t>
      </w:r>
      <w:r w:rsidR="008363F7">
        <w:t xml:space="preserve"> </w:t>
      </w:r>
      <w:r w:rsidR="00094056">
        <w:t>must be determined,</w:t>
      </w:r>
      <w:r w:rsidR="006B71CE">
        <w:t xml:space="preserve"> which depends </w:t>
      </w:r>
      <w:r w:rsidR="00D24D77">
        <w:t>on</w:t>
      </w:r>
      <w:r w:rsidR="006B71CE">
        <w:t xml:space="preserve"> the slit width and the aperture radius chosen in the pipeline extraction steps. The header keyword SLTW_ARC is the slit width in arcsec. The header keyword APRADO</w:t>
      </w:r>
      <w:r w:rsidR="006B71CE" w:rsidRPr="006B71CE">
        <w:rPr>
          <w:b/>
          <w:bCs/>
        </w:rPr>
        <w:t>XX</w:t>
      </w:r>
      <w:r w:rsidR="006B71CE">
        <w:t xml:space="preserve"> is the radius of the extraction aperture, where </w:t>
      </w:r>
      <w:r w:rsidR="006B71CE" w:rsidRPr="006B71CE">
        <w:rPr>
          <w:b/>
          <w:bCs/>
        </w:rPr>
        <w:t>XX</w:t>
      </w:r>
      <w:r w:rsidR="006B71CE">
        <w:t xml:space="preserve"> is the order </w:t>
      </w:r>
      <w:r w:rsidR="006B71CE">
        <w:lastRenderedPageBreak/>
        <w:t xml:space="preserve">number. </w:t>
      </w:r>
      <w:r w:rsidR="006B71CE">
        <w:rPr>
          <w:rFonts w:eastAsiaTheme="minorHAnsi" w:cs="Segoe UI"/>
          <w:color w:val="000000"/>
          <w:szCs w:val="24"/>
          <w14:ligatures w14:val="standardContextual"/>
        </w:rPr>
        <w:t xml:space="preserve">Therefore, the beam area used for the extracted flux is </w:t>
      </w:r>
      <w:r w:rsidR="006B71CE" w:rsidRPr="00EE1A8A">
        <w:rPr>
          <w:rFonts w:ascii="Symbol" w:hAnsi="Symbol"/>
        </w:rPr>
        <w:t>W</w:t>
      </w:r>
      <w:r w:rsidR="006B71CE">
        <w:rPr>
          <w:rFonts w:eastAsiaTheme="minorHAnsi" w:cs="Segoe UI"/>
          <w:color w:val="000000"/>
          <w:szCs w:val="24"/>
          <w14:ligatures w14:val="standardContextual"/>
        </w:rPr>
        <w:t xml:space="preserve"> = 2*APRAD*SLTW_ARC, in arcsec</w:t>
      </w:r>
      <w:r w:rsidR="006B71CE" w:rsidRPr="00017C9D">
        <w:rPr>
          <w:rFonts w:eastAsiaTheme="minorHAnsi" w:cs="Segoe UI"/>
          <w:color w:val="000000"/>
          <w:szCs w:val="24"/>
          <w:vertAlign w:val="superscript"/>
          <w14:ligatures w14:val="standardContextual"/>
        </w:rPr>
        <w:t>2</w:t>
      </w:r>
      <w:r w:rsidR="006B71CE">
        <w:rPr>
          <w:rFonts w:eastAsiaTheme="minorHAnsi" w:cs="Segoe UI"/>
          <w:color w:val="000000"/>
          <w:szCs w:val="24"/>
          <w14:ligatures w14:val="standardContextual"/>
        </w:rPr>
        <w:t xml:space="preserve">. </w:t>
      </w:r>
    </w:p>
    <w:p w14:paraId="7C717D30" w14:textId="77777777" w:rsidR="0081105C" w:rsidRDefault="0081105C" w:rsidP="0081105C">
      <w:pPr>
        <w:autoSpaceDE w:val="0"/>
        <w:autoSpaceDN w:val="0"/>
        <w:adjustRightInd w:val="0"/>
        <w:rPr>
          <w:rFonts w:eastAsiaTheme="minorHAnsi" w:cs="Segoe UI"/>
          <w:color w:val="000000"/>
          <w:szCs w:val="24"/>
          <w14:ligatures w14:val="standardContextual"/>
        </w:rPr>
      </w:pPr>
    </w:p>
    <w:p w14:paraId="541AA883" w14:textId="21A0214B" w:rsidR="005922BF" w:rsidRDefault="003043F8" w:rsidP="0081105C">
      <w:pPr>
        <w:autoSpaceDE w:val="0"/>
        <w:autoSpaceDN w:val="0"/>
        <w:adjustRightInd w:val="0"/>
        <w:rPr>
          <w:rFonts w:cs="Segoe UI"/>
        </w:rPr>
      </w:pPr>
      <w:r>
        <w:rPr>
          <w:rFonts w:eastAsiaTheme="minorHAnsi" w:cs="Segoe UI"/>
          <w:color w:val="000000"/>
          <w:szCs w:val="24"/>
          <w14:ligatures w14:val="standardContextual"/>
        </w:rPr>
        <w:t>Even though the blackbody scaling was crucial to all flux</w:t>
      </w:r>
      <w:r w:rsidR="00EE1A8A">
        <w:rPr>
          <w:rFonts w:eastAsiaTheme="minorHAnsi" w:cs="Segoe UI"/>
          <w:color w:val="000000"/>
          <w:szCs w:val="24"/>
          <w14:ligatures w14:val="standardContextual"/>
        </w:rPr>
        <w:t xml:space="preserve"> calibrations, its accuracy could only be tested for a</w:t>
      </w:r>
      <w:r w:rsidR="00EE1A8A">
        <w:rPr>
          <w:rFonts w:cs="Segoe UI"/>
        </w:rPr>
        <w:t xml:space="preserve"> limited set of observations: Venus and Mars, both observed near 1387cm</w:t>
      </w:r>
      <w:r w:rsidR="00EE1A8A" w:rsidRPr="00EE1A8A">
        <w:rPr>
          <w:rFonts w:cs="Segoe UI"/>
          <w:vertAlign w:val="superscript"/>
        </w:rPr>
        <w:t>-1</w:t>
      </w:r>
      <w:r w:rsidR="00EE1A8A">
        <w:rPr>
          <w:rFonts w:cs="Segoe UI"/>
        </w:rPr>
        <w:t xml:space="preserve"> (7.2 </w:t>
      </w:r>
      <w:r w:rsidR="00EE1A8A" w:rsidRPr="00362EBA">
        <w:rPr>
          <w:rFonts w:ascii="Symbol" w:hAnsi="Symbol" w:cs="Segoe UI"/>
        </w:rPr>
        <w:t>m</w:t>
      </w:r>
      <w:r w:rsidR="00EE1A8A">
        <w:rPr>
          <w:rFonts w:cs="Segoe UI"/>
        </w:rPr>
        <w:t xml:space="preserve">m). The EXES 2D fluxes of these targets matched to within </w:t>
      </w:r>
      <w:r w:rsidR="000A5322">
        <w:rPr>
          <w:rFonts w:cs="Segoe UI"/>
        </w:rPr>
        <w:t>3</w:t>
      </w:r>
      <w:r w:rsidR="00EE1A8A">
        <w:rPr>
          <w:rFonts w:cs="Segoe UI"/>
        </w:rPr>
        <w:t xml:space="preserve">% of the </w:t>
      </w:r>
      <w:r w:rsidR="000A5322">
        <w:rPr>
          <w:rFonts w:cs="Segoe UI"/>
        </w:rPr>
        <w:t xml:space="preserve">detailed thermal model </w:t>
      </w:r>
      <w:r w:rsidR="009257AE">
        <w:rPr>
          <w:rFonts w:cs="Segoe UI"/>
        </w:rPr>
        <w:t xml:space="preserve">for </w:t>
      </w:r>
      <w:r w:rsidR="00EE1A8A">
        <w:rPr>
          <w:rFonts w:cs="Segoe UI"/>
        </w:rPr>
        <w:t>Mars</w:t>
      </w:r>
      <w:r w:rsidR="000A5322">
        <w:rPr>
          <w:rFonts w:cs="Segoe UI"/>
        </w:rPr>
        <w:t xml:space="preserve"> (Global Circulation Model)</w:t>
      </w:r>
      <w:r w:rsidR="00EE1A8A">
        <w:rPr>
          <w:rFonts w:cs="Segoe UI"/>
        </w:rPr>
        <w:t xml:space="preserve"> for </w:t>
      </w:r>
      <w:r w:rsidR="000A5322">
        <w:rPr>
          <w:rFonts w:cs="Segoe UI"/>
        </w:rPr>
        <w:t xml:space="preserve">widely spaced </w:t>
      </w:r>
      <w:r w:rsidR="005922BF">
        <w:rPr>
          <w:rFonts w:cs="Segoe UI"/>
        </w:rPr>
        <w:t>observations on F365, F516</w:t>
      </w:r>
      <w:r w:rsidR="004D69AB">
        <w:rPr>
          <w:rFonts w:cs="Segoe UI"/>
        </w:rPr>
        <w:t>,</w:t>
      </w:r>
      <w:r w:rsidR="005922BF">
        <w:rPr>
          <w:rFonts w:cs="Segoe UI"/>
        </w:rPr>
        <w:t xml:space="preserve"> and F558 </w:t>
      </w:r>
      <w:r w:rsidR="00EE1A8A">
        <w:rPr>
          <w:rFonts w:cs="Segoe UI"/>
        </w:rPr>
        <w:t>(J</w:t>
      </w:r>
      <w:r w:rsidR="00D523C8">
        <w:rPr>
          <w:rFonts w:cs="Segoe UI"/>
        </w:rPr>
        <w:t>.</w:t>
      </w:r>
      <w:r w:rsidR="00EE1A8A">
        <w:rPr>
          <w:rFonts w:cs="Segoe UI"/>
        </w:rPr>
        <w:t xml:space="preserve"> Alday, private communication)</w:t>
      </w:r>
      <w:r w:rsidR="005922BF">
        <w:rPr>
          <w:rFonts w:cs="Segoe UI"/>
        </w:rPr>
        <w:t xml:space="preserve">. Venus was observed on </w:t>
      </w:r>
      <w:r w:rsidR="003E319F">
        <w:rPr>
          <w:rFonts w:cs="Segoe UI"/>
        </w:rPr>
        <w:t>F366,</w:t>
      </w:r>
      <w:r w:rsidR="005922BF">
        <w:rPr>
          <w:rFonts w:cs="Segoe UI"/>
        </w:rPr>
        <w:t xml:space="preserve"> and the temperatures derived on the clouds at </w:t>
      </w:r>
      <w:r w:rsidR="00EE1A8A">
        <w:rPr>
          <w:rFonts w:cs="Segoe UI"/>
        </w:rPr>
        <w:t>7.2</w:t>
      </w:r>
      <w:r w:rsidR="00372EFE">
        <w:rPr>
          <w:rFonts w:cs="Segoe UI"/>
        </w:rPr>
        <w:t xml:space="preserve"> µm </w:t>
      </w:r>
      <w:r w:rsidR="005922BF">
        <w:rPr>
          <w:rFonts w:cs="Segoe UI"/>
        </w:rPr>
        <w:t xml:space="preserve">match the literature values from </w:t>
      </w:r>
      <w:hyperlink r:id="rId53" w:history="1">
        <w:r w:rsidR="00EE1A8A" w:rsidRPr="00DB643E">
          <w:rPr>
            <w:rStyle w:val="Hyperlink"/>
            <w:rFonts w:cs="Segoe UI"/>
          </w:rPr>
          <w:t xml:space="preserve">Encrenaz et al. </w:t>
        </w:r>
        <w:r w:rsidR="00443B6E">
          <w:rPr>
            <w:rStyle w:val="Hyperlink"/>
            <w:rFonts w:cs="Segoe UI"/>
          </w:rPr>
          <w:t>(</w:t>
        </w:r>
        <w:r w:rsidR="00EE1A8A" w:rsidRPr="00DB643E">
          <w:rPr>
            <w:rStyle w:val="Hyperlink"/>
            <w:rFonts w:cs="Segoe UI"/>
          </w:rPr>
          <w:t>201</w:t>
        </w:r>
        <w:r w:rsidR="00443B6E">
          <w:rPr>
            <w:rStyle w:val="Hyperlink"/>
            <w:rFonts w:cs="Segoe UI"/>
          </w:rPr>
          <w:t>3)</w:t>
        </w:r>
      </w:hyperlink>
      <w:r w:rsidR="005922BF">
        <w:rPr>
          <w:rFonts w:cs="Segoe UI"/>
        </w:rPr>
        <w:t xml:space="preserve"> </w:t>
      </w:r>
      <w:r w:rsidR="00741C61">
        <w:rPr>
          <w:rFonts w:cs="Segoe UI"/>
        </w:rPr>
        <w:t xml:space="preserve">to </w:t>
      </w:r>
      <w:r w:rsidR="005922BF">
        <w:rPr>
          <w:rFonts w:cs="Segoe UI"/>
        </w:rPr>
        <w:t xml:space="preserve">within 5%. </w:t>
      </w:r>
    </w:p>
    <w:p w14:paraId="5ADEAB40" w14:textId="77777777" w:rsidR="0081105C" w:rsidRDefault="0081105C" w:rsidP="0081105C">
      <w:pPr>
        <w:autoSpaceDE w:val="0"/>
        <w:autoSpaceDN w:val="0"/>
        <w:adjustRightInd w:val="0"/>
        <w:rPr>
          <w:rFonts w:cs="Segoe UI"/>
        </w:rPr>
      </w:pPr>
    </w:p>
    <w:p w14:paraId="6D45D22F" w14:textId="684D64D5" w:rsidR="00F05A7A" w:rsidRDefault="00741C61" w:rsidP="005D45E0">
      <w:pPr>
        <w:autoSpaceDE w:val="0"/>
        <w:autoSpaceDN w:val="0"/>
        <w:adjustRightInd w:val="0"/>
        <w:spacing w:after="240"/>
        <w:rPr>
          <w:rFonts w:cs="Segoe UI"/>
        </w:rPr>
      </w:pPr>
      <w:r>
        <w:rPr>
          <w:rFonts w:cs="Segoe UI"/>
        </w:rPr>
        <w:t xml:space="preserve">The </w:t>
      </w:r>
      <w:r w:rsidR="00EE1A8A">
        <w:rPr>
          <w:rFonts w:cs="Segoe UI"/>
        </w:rPr>
        <w:t xml:space="preserve">blackbody calibration source was </w:t>
      </w:r>
      <w:r>
        <w:rPr>
          <w:rFonts w:cs="Segoe UI"/>
        </w:rPr>
        <w:t xml:space="preserve">tested </w:t>
      </w:r>
      <w:r w:rsidR="0003400F">
        <w:rPr>
          <w:rFonts w:cs="Segoe UI"/>
        </w:rPr>
        <w:t xml:space="preserve">on the ground and in flight </w:t>
      </w:r>
      <w:r>
        <w:rPr>
          <w:rFonts w:cs="Segoe UI"/>
        </w:rPr>
        <w:t>and found</w:t>
      </w:r>
      <w:r w:rsidR="00EE1A8A">
        <w:rPr>
          <w:rFonts w:cs="Segoe UI"/>
        </w:rPr>
        <w:t xml:space="preserve"> </w:t>
      </w:r>
      <w:r>
        <w:rPr>
          <w:rFonts w:cs="Segoe UI"/>
        </w:rPr>
        <w:t xml:space="preserve">to </w:t>
      </w:r>
      <w:r w:rsidR="00EE1A8A">
        <w:rPr>
          <w:rFonts w:cs="Segoe UI"/>
        </w:rPr>
        <w:t xml:space="preserve">be repeatable to </w:t>
      </w:r>
      <w:r w:rsidR="005922BF">
        <w:rPr>
          <w:rFonts w:cs="Segoe UI"/>
        </w:rPr>
        <w:t>better than</w:t>
      </w:r>
      <w:r w:rsidR="00EE1A8A">
        <w:rPr>
          <w:rFonts w:cs="Segoe UI"/>
        </w:rPr>
        <w:t xml:space="preserve"> 5% at all wavelengths</w:t>
      </w:r>
      <w:r w:rsidR="005922BF">
        <w:rPr>
          <w:rFonts w:cs="Segoe UI"/>
        </w:rPr>
        <w:t xml:space="preserve">, which </w:t>
      </w:r>
      <w:r w:rsidR="00467ECC">
        <w:rPr>
          <w:rFonts w:cs="Segoe UI"/>
        </w:rPr>
        <w:t xml:space="preserve">suggests the blackbody unit is quite consistent, and that changing ambient temperatures in flight </w:t>
      </w:r>
      <w:r w:rsidR="00DA24E0">
        <w:rPr>
          <w:rFonts w:cs="Segoe UI"/>
        </w:rPr>
        <w:t xml:space="preserve">did </w:t>
      </w:r>
      <w:r w:rsidR="00467ECC">
        <w:rPr>
          <w:rFonts w:cs="Segoe UI"/>
        </w:rPr>
        <w:t xml:space="preserve">not have a </w:t>
      </w:r>
      <w:r w:rsidR="0003400F">
        <w:rPr>
          <w:rFonts w:cs="Segoe UI"/>
        </w:rPr>
        <w:t>significant</w:t>
      </w:r>
      <w:r w:rsidR="00467ECC">
        <w:rPr>
          <w:rFonts w:cs="Segoe UI"/>
        </w:rPr>
        <w:t xml:space="preserve"> effect on the calibration. </w:t>
      </w:r>
      <w:r w:rsidR="005922BF">
        <w:rPr>
          <w:rFonts w:cs="Segoe UI"/>
        </w:rPr>
        <w:t xml:space="preserve">Using this limited set of </w:t>
      </w:r>
      <w:r w:rsidR="000A5322">
        <w:rPr>
          <w:rFonts w:cs="Segoe UI"/>
        </w:rPr>
        <w:t>information,</w:t>
      </w:r>
      <w:r w:rsidR="005922BF">
        <w:rPr>
          <w:rFonts w:cs="Segoe UI"/>
        </w:rPr>
        <w:t xml:space="preserve"> assigning a 10% intensity error contribut</w:t>
      </w:r>
      <w:r w:rsidR="002722DB">
        <w:rPr>
          <w:rFonts w:cs="Segoe UI"/>
        </w:rPr>
        <w:t>ed</w:t>
      </w:r>
      <w:r w:rsidR="005922BF">
        <w:rPr>
          <w:rFonts w:cs="Segoe UI"/>
        </w:rPr>
        <w:t xml:space="preserve"> from the blackbody scaling process</w:t>
      </w:r>
      <w:r w:rsidR="00467ECC">
        <w:rPr>
          <w:rFonts w:cs="Segoe UI"/>
        </w:rPr>
        <w:t xml:space="preserve"> for extended emission observations</w:t>
      </w:r>
      <w:r w:rsidR="00B920D8">
        <w:rPr>
          <w:rFonts w:cs="Segoe UI"/>
        </w:rPr>
        <w:t xml:space="preserve"> is suggested</w:t>
      </w:r>
      <w:r w:rsidR="00467ECC">
        <w:rPr>
          <w:rFonts w:cs="Segoe UI"/>
        </w:rPr>
        <w:t xml:space="preserve">. </w:t>
      </w:r>
    </w:p>
    <w:p w14:paraId="490038EB" w14:textId="15EE56F3" w:rsidR="008B2656" w:rsidRDefault="007B35F7">
      <w:pPr>
        <w:pStyle w:val="Heading3"/>
      </w:pPr>
      <w:bookmarkStart w:id="128" w:name="_Toc146554639"/>
      <w:bookmarkStart w:id="129" w:name="_Toc146871704"/>
      <w:r w:rsidRPr="00445AB8">
        <w:t xml:space="preserve">Flux </w:t>
      </w:r>
      <w:r w:rsidR="00F42D75">
        <w:t>C</w:t>
      </w:r>
      <w:r w:rsidR="00B15908">
        <w:t>alibration</w:t>
      </w:r>
      <w:r w:rsidRPr="00445AB8">
        <w:t xml:space="preserve"> for </w:t>
      </w:r>
      <w:r w:rsidR="00F42D75">
        <w:t>P</w:t>
      </w:r>
      <w:r>
        <w:t xml:space="preserve">oint </w:t>
      </w:r>
      <w:r w:rsidR="00F42D75">
        <w:t>S</w:t>
      </w:r>
      <w:r>
        <w:t>ources</w:t>
      </w:r>
      <w:bookmarkEnd w:id="128"/>
      <w:bookmarkEnd w:id="129"/>
    </w:p>
    <w:p w14:paraId="4F81E3AD" w14:textId="2821B5E8" w:rsidR="007A53A0" w:rsidRPr="00D038BD" w:rsidRDefault="007A53A0" w:rsidP="002835F2">
      <w:pPr>
        <w:pStyle w:val="Heading4a"/>
        <w:numPr>
          <w:ilvl w:val="3"/>
          <w:numId w:val="32"/>
        </w:numPr>
      </w:pPr>
      <w:bookmarkStart w:id="130" w:name="_Toc146871705"/>
      <w:r w:rsidRPr="00D038BD">
        <w:t xml:space="preserve">Pipeline </w:t>
      </w:r>
      <w:r w:rsidR="00F42D75" w:rsidRPr="00D038BD">
        <w:t>C</w:t>
      </w:r>
      <w:r w:rsidRPr="00D038BD">
        <w:t xml:space="preserve">onversion </w:t>
      </w:r>
      <w:r w:rsidR="00935068" w:rsidRPr="00D038BD">
        <w:t xml:space="preserve">of </w:t>
      </w:r>
      <w:r w:rsidR="00F42D75" w:rsidRPr="00D038BD">
        <w:t>I</w:t>
      </w:r>
      <w:r w:rsidR="00935068" w:rsidRPr="00D038BD">
        <w:t xml:space="preserve">ntensity </w:t>
      </w:r>
      <w:r w:rsidRPr="00D038BD">
        <w:t xml:space="preserve">to </w:t>
      </w:r>
      <w:r w:rsidR="00F42D75" w:rsidRPr="00D038BD">
        <w:t>F</w:t>
      </w:r>
      <w:r w:rsidR="00935068" w:rsidRPr="00D038BD">
        <w:t>lux</w:t>
      </w:r>
      <w:bookmarkEnd w:id="130"/>
      <w:r w:rsidRPr="00D038BD">
        <w:t xml:space="preserve"> </w:t>
      </w:r>
    </w:p>
    <w:p w14:paraId="4E2468D2" w14:textId="7CDE7A73" w:rsidR="008B2656" w:rsidRDefault="008B2656" w:rsidP="00F42D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pPr>
      <w:r>
        <w:t xml:space="preserve">After coadding nod pairs, the pixels in intensity units are converted to integrated fluxes </w:t>
      </w:r>
      <w:r w:rsidR="00330CBD">
        <w:t>by multiplying by their</w:t>
      </w:r>
      <w:r>
        <w:t xml:space="preserve"> solid angle on the sky. </w:t>
      </w:r>
      <w:r w:rsidR="00330CBD">
        <w:t xml:space="preserve">The solid angle, </w:t>
      </w:r>
      <w:r w:rsidR="00330CBD" w:rsidRPr="00330CBD">
        <w:rPr>
          <w:rFonts w:ascii="Symbol" w:hAnsi="Symbol"/>
        </w:rPr>
        <w:t>W</w:t>
      </w:r>
      <w:r w:rsidR="00330CBD" w:rsidRPr="00330CBD">
        <w:rPr>
          <w:vertAlign w:val="subscript"/>
        </w:rPr>
        <w:t>pixel</w:t>
      </w:r>
      <w:r w:rsidR="00330CBD">
        <w:rPr>
          <w:vertAlign w:val="subscript"/>
        </w:rPr>
        <w:t xml:space="preserve"> </w:t>
      </w:r>
      <w:r w:rsidR="00330CBD">
        <w:t>is the product of the angular slit width, “SLTW_ARC”, and the spatial plate scale, “PLTSCALE”, with a factor to convert square arcseconds to steradians and another factor to convert the flux units to Jansky</w:t>
      </w:r>
      <w:r w:rsidR="00F42D75">
        <w:t>:</w:t>
      </w:r>
    </w:p>
    <w:p w14:paraId="181A2FCC" w14:textId="77777777" w:rsidR="008B2656" w:rsidRDefault="008B2656"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3E84CF50" w14:textId="0811FC32" w:rsidR="00330CBD" w:rsidRDefault="00330CBD" w:rsidP="00F42D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330CBD">
        <w:rPr>
          <w:rFonts w:ascii="Symbol" w:hAnsi="Symbol"/>
        </w:rPr>
        <w:t>W</w:t>
      </w:r>
      <w:r w:rsidRPr="00330CBD">
        <w:rPr>
          <w:vertAlign w:val="subscript"/>
        </w:rPr>
        <w:t>pixel</w:t>
      </w:r>
      <w:r>
        <w:t xml:space="preserve"> = SLTW_ARC x PLTSCALE x </w:t>
      </w:r>
      <w:r>
        <w:rPr>
          <w:rFonts w:ascii="Calibri" w:eastAsia="Times New Roman" w:hAnsi="Calibri" w:cs="Calibri"/>
        </w:rPr>
        <w:t>(4.848 x 10</w:t>
      </w:r>
      <w:r w:rsidRPr="00AE4593">
        <w:rPr>
          <w:rFonts w:ascii="Calibri" w:eastAsia="Times New Roman" w:hAnsi="Calibri" w:cs="Calibri"/>
          <w:vertAlign w:val="superscript"/>
        </w:rPr>
        <w:t>-6</w:t>
      </w:r>
      <w:r>
        <w:rPr>
          <w:rFonts w:ascii="Calibri" w:eastAsia="Times New Roman" w:hAnsi="Calibri" w:cs="Calibri"/>
        </w:rPr>
        <w:t>)</w:t>
      </w:r>
      <w:r w:rsidRPr="00AE4593">
        <w:rPr>
          <w:rFonts w:ascii="Calibri" w:eastAsia="Times New Roman" w:hAnsi="Calibri" w:cs="Calibri"/>
          <w:vertAlign w:val="superscript"/>
        </w:rPr>
        <w:t>-2</w:t>
      </w:r>
      <w:r>
        <w:rPr>
          <w:rFonts w:ascii="Calibri" w:eastAsia="Times New Roman" w:hAnsi="Calibri" w:cs="Calibri"/>
        </w:rPr>
        <w:t xml:space="preserve"> /</w:t>
      </w:r>
      <w:r w:rsidR="007A53A0">
        <w:t>(2.998 x 10</w:t>
      </w:r>
      <w:r w:rsidR="007A53A0" w:rsidRPr="003A27CD">
        <w:rPr>
          <w:vertAlign w:val="superscript"/>
        </w:rPr>
        <w:t>-13</w:t>
      </w:r>
      <w:r w:rsidR="007A53A0">
        <w:t>)</w:t>
      </w:r>
    </w:p>
    <w:p w14:paraId="0F512C42" w14:textId="77777777" w:rsidR="00330CBD" w:rsidRDefault="00330CBD" w:rsidP="00330CB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2B42C96B" w14:textId="3F570E78" w:rsidR="00330CBD" w:rsidRDefault="00330CBD" w:rsidP="00F42D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t xml:space="preserve">COA file </w:t>
      </w:r>
      <w:r w:rsidR="00F42D75">
        <w:t>↔</w:t>
      </w:r>
      <w:r>
        <w:t xml:space="preserve"> CAL file</w:t>
      </w:r>
    </w:p>
    <w:p w14:paraId="39E19DA7" w14:textId="28952F96" w:rsidR="007A53A0" w:rsidRPr="00330CBD" w:rsidRDefault="007A53A0" w:rsidP="00F42D75">
      <w:pPr>
        <w:jc w:val="center"/>
        <w:textAlignment w:val="baseline"/>
        <w:rPr>
          <w:rFonts w:ascii="Calibri" w:eastAsia="Times New Roman" w:hAnsi="Calibri" w:cs="Calibri"/>
        </w:rPr>
      </w:pPr>
      <w:r w:rsidRPr="00BE3D9E">
        <w:rPr>
          <w:rFonts w:ascii="Calibri" w:eastAsia="Times New Roman" w:hAnsi="Calibri" w:cs="Calibri"/>
        </w:rPr>
        <w:t>erg s</w:t>
      </w:r>
      <w:r w:rsidRPr="004773B7">
        <w:rPr>
          <w:rFonts w:ascii="Calibri" w:eastAsia="Times New Roman" w:hAnsi="Calibri" w:cs="Calibri"/>
          <w:vertAlign w:val="superscript"/>
        </w:rPr>
        <w:t>-1</w:t>
      </w:r>
      <w:r w:rsidRPr="00BE3D9E">
        <w:rPr>
          <w:rFonts w:ascii="Calibri" w:eastAsia="Times New Roman" w:hAnsi="Calibri" w:cs="Calibri"/>
        </w:rPr>
        <w:t xml:space="preserve"> cm</w:t>
      </w:r>
      <w:r w:rsidRPr="004773B7">
        <w:rPr>
          <w:rFonts w:ascii="Calibri" w:eastAsia="Times New Roman" w:hAnsi="Calibri" w:cs="Calibri"/>
          <w:vertAlign w:val="superscript"/>
        </w:rPr>
        <w:t>-2</w:t>
      </w:r>
      <w:r w:rsidRPr="00BE3D9E">
        <w:rPr>
          <w:rFonts w:ascii="Calibri" w:eastAsia="Times New Roman" w:hAnsi="Calibri" w:cs="Calibri"/>
        </w:rPr>
        <w:t xml:space="preserve"> sr</w:t>
      </w:r>
      <w:r w:rsidRPr="004773B7">
        <w:rPr>
          <w:rFonts w:ascii="Calibri" w:eastAsia="Times New Roman" w:hAnsi="Calibri" w:cs="Calibri"/>
          <w:vertAlign w:val="superscript"/>
        </w:rPr>
        <w:t>-1</w:t>
      </w:r>
      <w:r w:rsidRPr="00BE3D9E">
        <w:rPr>
          <w:rFonts w:ascii="Calibri" w:eastAsia="Times New Roman" w:hAnsi="Calibri" w:cs="Calibri"/>
        </w:rPr>
        <w:t xml:space="preserve"> (cm</w:t>
      </w:r>
      <w:r w:rsidRPr="004773B7">
        <w:rPr>
          <w:rFonts w:ascii="Calibri" w:eastAsia="Times New Roman" w:hAnsi="Calibri" w:cs="Calibri"/>
          <w:vertAlign w:val="superscript"/>
        </w:rPr>
        <w:t>-1</w:t>
      </w:r>
      <w:r>
        <w:rPr>
          <w:rFonts w:ascii="Calibri" w:eastAsia="Times New Roman" w:hAnsi="Calibri" w:cs="Calibri"/>
        </w:rPr>
        <w:t>)</w:t>
      </w:r>
      <w:r w:rsidRPr="004773B7">
        <w:rPr>
          <w:rFonts w:ascii="Calibri" w:eastAsia="Times New Roman" w:hAnsi="Calibri" w:cs="Calibri"/>
          <w:vertAlign w:val="superscript"/>
        </w:rPr>
        <w:t>-1</w:t>
      </w:r>
      <w:r w:rsidR="00330CBD">
        <w:rPr>
          <w:rFonts w:ascii="Calibri" w:eastAsia="Times New Roman" w:hAnsi="Calibri" w:cs="Calibri"/>
        </w:rPr>
        <w:t xml:space="preserve"> x </w:t>
      </w:r>
      <w:r w:rsidR="00330CBD" w:rsidRPr="00330CBD">
        <w:rPr>
          <w:rFonts w:ascii="Symbol" w:hAnsi="Symbol"/>
        </w:rPr>
        <w:t>W</w:t>
      </w:r>
      <w:r w:rsidR="00330CBD" w:rsidRPr="00330CBD">
        <w:rPr>
          <w:vertAlign w:val="subscript"/>
        </w:rPr>
        <w:t>pixel</w:t>
      </w:r>
      <w:r w:rsidR="00330CBD">
        <w:t xml:space="preserve"> = Jy pixel</w:t>
      </w:r>
      <w:r w:rsidR="00330CBD" w:rsidRPr="00330CBD">
        <w:rPr>
          <w:vertAlign w:val="superscript"/>
        </w:rPr>
        <w:t>-1</w:t>
      </w:r>
    </w:p>
    <w:p w14:paraId="343AA315" w14:textId="77777777" w:rsidR="00F05A7A" w:rsidRDefault="00F05A7A"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11E8D6A8" w14:textId="5C15046E" w:rsidR="00F05F02" w:rsidRDefault="008B2656"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Once the pixels are in </w:t>
      </w:r>
      <w:r w:rsidR="0003400F">
        <w:t>Jy</w:t>
      </w:r>
      <w:r>
        <w:t xml:space="preserve"> units,</w:t>
      </w:r>
      <w:r w:rsidR="00330CBD">
        <w:t xml:space="preserve"> the</w:t>
      </w:r>
      <w:r>
        <w:t xml:space="preserve"> target flux can be measured by simply summing the spatial rows of </w:t>
      </w:r>
      <w:r w:rsidR="00F05F02">
        <w:t xml:space="preserve">the CAL file. </w:t>
      </w:r>
    </w:p>
    <w:p w14:paraId="0DA09BFD" w14:textId="3A110755" w:rsidR="005E7EA8" w:rsidRPr="00F05A7A" w:rsidRDefault="009257AE" w:rsidP="002835F2">
      <w:pPr>
        <w:pStyle w:val="Heading4a"/>
      </w:pPr>
      <w:bookmarkStart w:id="131" w:name="_Toc146871706"/>
      <w:bookmarkStart w:id="132" w:name="_Ref146874373"/>
      <w:r w:rsidRPr="00F05A7A">
        <w:t xml:space="preserve">Slit </w:t>
      </w:r>
      <w:r w:rsidR="005D45E0">
        <w:t>L</w:t>
      </w:r>
      <w:r w:rsidRPr="00F05A7A">
        <w:t xml:space="preserve">osses and </w:t>
      </w:r>
      <w:r w:rsidR="005D45E0">
        <w:t>T</w:t>
      </w:r>
      <w:r w:rsidRPr="00F05A7A">
        <w:t xml:space="preserve">hroughput </w:t>
      </w:r>
      <w:r w:rsidR="005D45E0">
        <w:t>F</w:t>
      </w:r>
      <w:r w:rsidRPr="00F05A7A">
        <w:t>actors</w:t>
      </w:r>
      <w:bookmarkEnd w:id="131"/>
      <w:bookmarkEnd w:id="132"/>
    </w:p>
    <w:p w14:paraId="4ED585E5" w14:textId="4DDE9139" w:rsidR="00841BF7" w:rsidRDefault="00841BF7" w:rsidP="00F42D75">
      <w:pPr>
        <w:spacing w:before="120"/>
      </w:pPr>
      <w:r>
        <w:t xml:space="preserve">The EXES flux calibration of point like sources systematically underestimates the total flux because the pipeline does </w:t>
      </w:r>
      <w:r w:rsidR="002032B7">
        <w:t>not account for</w:t>
      </w:r>
      <w:r>
        <w:t xml:space="preserve"> slit losses. Slit losses depend on the aperture dimensions, image size</w:t>
      </w:r>
      <w:r w:rsidR="009C0368">
        <w:t>,</w:t>
      </w:r>
      <w:r>
        <w:t xml:space="preserve"> and stability</w:t>
      </w:r>
      <w:r w:rsidR="002032B7">
        <w:t xml:space="preserve">; the </w:t>
      </w:r>
      <w:r>
        <w:t>slit throughput</w:t>
      </w:r>
      <w:r w:rsidR="002032B7">
        <w:t xml:space="preserve"> factor was estimated to </w:t>
      </w:r>
      <w:r>
        <w:t xml:space="preserve">vary between ~50-90% </w:t>
      </w:r>
      <w:r w:rsidR="0003400F">
        <w:t>over</w:t>
      </w:r>
      <w:r>
        <w:t xml:space="preserve"> the various instrument configurations and imaging conditions.</w:t>
      </w:r>
      <w:r w:rsidR="00F42D75">
        <w:t xml:space="preserve"> </w:t>
      </w:r>
      <w:r>
        <w:t>For an estimate of the slit throughput factor, the fraction of the intensity of a normalized 2D PSF model that is inscribed by a rectangle with the dimensions of the slit</w:t>
      </w:r>
      <w:r w:rsidR="004721FE">
        <w:t xml:space="preserve"> can be computed</w:t>
      </w:r>
      <w:r>
        <w:t>. The dimensions of the slit are known from the header keywords for the slit width</w:t>
      </w:r>
      <w:r w:rsidR="002032B7">
        <w:t xml:space="preserve">, </w:t>
      </w:r>
      <w:r>
        <w:t>SLTW_ARC and the slit height, SLTH_ARC (</w:t>
      </w:r>
      <w:r w:rsidR="002032B7">
        <w:t xml:space="preserve">both </w:t>
      </w:r>
      <w:r>
        <w:t xml:space="preserve">in arcsec). </w:t>
      </w:r>
    </w:p>
    <w:p w14:paraId="459975C1" w14:textId="77777777" w:rsidR="00F05A7A" w:rsidRDefault="00F05A7A" w:rsidP="00F05A7A"/>
    <w:p w14:paraId="02618533" w14:textId="16CDB433" w:rsidR="00513B73" w:rsidRDefault="00513B73" w:rsidP="00F42D75">
      <w:r>
        <w:t>The most</w:t>
      </w:r>
      <w:r w:rsidR="002032B7">
        <w:t xml:space="preserve"> accurate</w:t>
      </w:r>
      <w:r>
        <w:t xml:space="preserve"> approach is</w:t>
      </w:r>
      <w:r w:rsidR="002032B7">
        <w:t xml:space="preserve"> to use the FWHM from the data itself because it reduces the uncertainty from variable imaging and guiding. However, this require</w:t>
      </w:r>
      <w:r w:rsidR="0062069E">
        <w:t xml:space="preserve">s that the source has strong enough continuum and a long enough slit to enable measurement of the PSF FWHM. The Redux pipeline measures the spatial profile FWHM for each order, and writes it to header keywords, </w:t>
      </w:r>
      <w:r w:rsidR="0062069E">
        <w:lastRenderedPageBreak/>
        <w:t>APFWHM</w:t>
      </w:r>
      <w:r w:rsidR="0062069E" w:rsidRPr="0062069E">
        <w:rPr>
          <w:b/>
          <w:bCs/>
        </w:rPr>
        <w:t>XX</w:t>
      </w:r>
      <w:r w:rsidR="0062069E">
        <w:t xml:space="preserve">, where </w:t>
      </w:r>
      <w:r w:rsidR="0062069E" w:rsidRPr="0062069E">
        <w:rPr>
          <w:b/>
          <w:bCs/>
        </w:rPr>
        <w:t>XX</w:t>
      </w:r>
      <w:r w:rsidR="0062069E">
        <w:t xml:space="preserve"> is the order number. </w:t>
      </w:r>
      <w:r>
        <w:t xml:space="preserve">For data that is unsuitable for measuring the spatial profile, a characteristic FWHM value for the wavelength and flight number from </w:t>
      </w:r>
      <w:r w:rsidR="000740E4" w:rsidRPr="000740E4">
        <w:rPr>
          <w:szCs w:val="24"/>
          <w:u w:val="single"/>
        </w:rPr>
        <w:fldChar w:fldCharType="begin"/>
      </w:r>
      <w:r w:rsidR="000740E4" w:rsidRPr="000740E4">
        <w:rPr>
          <w:szCs w:val="24"/>
          <w:u w:val="single"/>
        </w:rPr>
        <w:instrText xml:space="preserve"> REF _Ref146492082 \h  \* MERGEFORMAT </w:instrText>
      </w:r>
      <w:r w:rsidR="000740E4" w:rsidRPr="000740E4">
        <w:rPr>
          <w:szCs w:val="24"/>
          <w:u w:val="single"/>
        </w:rPr>
      </w:r>
      <w:r w:rsidR="000740E4" w:rsidRPr="000740E4">
        <w:rPr>
          <w:szCs w:val="24"/>
          <w:u w:val="single"/>
        </w:rPr>
        <w:fldChar w:fldCharType="separate"/>
      </w:r>
      <w:r w:rsidR="000740E4" w:rsidRPr="000740E4">
        <w:rPr>
          <w:szCs w:val="24"/>
          <w:u w:val="single"/>
        </w:rPr>
        <w:t xml:space="preserve">Table </w:t>
      </w:r>
      <w:r w:rsidR="000740E4" w:rsidRPr="000740E4">
        <w:rPr>
          <w:noProof/>
          <w:szCs w:val="24"/>
          <w:u w:val="single"/>
        </w:rPr>
        <w:t>6</w:t>
      </w:r>
      <w:r w:rsidR="000740E4" w:rsidRPr="000740E4">
        <w:rPr>
          <w:szCs w:val="24"/>
          <w:u w:val="single"/>
        </w:rPr>
        <w:fldChar w:fldCharType="end"/>
      </w:r>
      <w:r w:rsidR="00862AC0">
        <w:t xml:space="preserve"> </w:t>
      </w:r>
      <w:r>
        <w:t xml:space="preserve">in </w:t>
      </w:r>
      <w:r w:rsidR="000740E4">
        <w:t>S</w:t>
      </w:r>
      <w:r>
        <w:t xml:space="preserve">ection </w:t>
      </w:r>
      <w:r w:rsidR="000740E4" w:rsidRPr="000740E4">
        <w:rPr>
          <w:u w:val="single"/>
        </w:rPr>
        <w:fldChar w:fldCharType="begin"/>
      </w:r>
      <w:r w:rsidR="000740E4" w:rsidRPr="000740E4">
        <w:rPr>
          <w:u w:val="single"/>
        </w:rPr>
        <w:instrText xml:space="preserve"> REF _Ref146548628 \r \h  \* MERGEFORMAT </w:instrText>
      </w:r>
      <w:r w:rsidR="000740E4" w:rsidRPr="000740E4">
        <w:rPr>
          <w:u w:val="single"/>
        </w:rPr>
      </w:r>
      <w:r w:rsidR="000740E4" w:rsidRPr="000740E4">
        <w:rPr>
          <w:u w:val="single"/>
        </w:rPr>
        <w:fldChar w:fldCharType="separate"/>
      </w:r>
      <w:r w:rsidR="000740E4" w:rsidRPr="000740E4">
        <w:rPr>
          <w:u w:val="single"/>
        </w:rPr>
        <w:t>3.3</w:t>
      </w:r>
      <w:r w:rsidR="000740E4" w:rsidRPr="000740E4">
        <w:rPr>
          <w:u w:val="single"/>
        </w:rPr>
        <w:fldChar w:fldCharType="end"/>
      </w:r>
      <w:r>
        <w:t xml:space="preserve"> can be adopted. </w:t>
      </w:r>
    </w:p>
    <w:p w14:paraId="7C356C8A" w14:textId="029DEF8A" w:rsidR="00513B73" w:rsidRDefault="00513B73"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ab/>
      </w:r>
    </w:p>
    <w:p w14:paraId="31B10055" w14:textId="76F4C3CB" w:rsidR="00335BF8" w:rsidRDefault="00BB5271" w:rsidP="00F05A7A">
      <w:r>
        <w:t>A</w:t>
      </w:r>
      <w:r w:rsidR="00DF461D">
        <w:t xml:space="preserve"> IDL tool, </w:t>
      </w:r>
      <w:r w:rsidR="00DF461D" w:rsidRPr="009A7E1D">
        <w:rPr>
          <w:rFonts w:ascii="Courier New" w:hAnsi="Courier New" w:cs="Courier New"/>
        </w:rPr>
        <w:t>slitloss.pro</w:t>
      </w:r>
      <w:r w:rsidR="00DF461D">
        <w:t xml:space="preserve"> </w:t>
      </w:r>
      <w:r>
        <w:t xml:space="preserve">was written </w:t>
      </w:r>
      <w:r w:rsidR="00335BF8">
        <w:t xml:space="preserve">for making </w:t>
      </w:r>
      <w:r w:rsidR="0062069E">
        <w:t>the slit throughput</w:t>
      </w:r>
      <w:r w:rsidR="00335BF8">
        <w:t xml:space="preserve"> computation and is available for download </w:t>
      </w:r>
      <w:r w:rsidR="00335BF8" w:rsidRPr="00335BF8">
        <w:t>at</w:t>
      </w:r>
      <w:r w:rsidR="00335BF8">
        <w:t xml:space="preserve"> </w:t>
      </w:r>
      <w:hyperlink r:id="rId54" w:history="1">
        <w:r w:rsidR="00335BF8" w:rsidRPr="003A136B">
          <w:rPr>
            <w:rStyle w:val="Hyperlink"/>
          </w:rPr>
          <w:t>https://github.com/SOFIAObservatory/Recipes/blob/master/slitloss.pro</w:t>
        </w:r>
      </w:hyperlink>
      <w:r w:rsidR="00FD39F9">
        <w:rPr>
          <w:rStyle w:val="Hyperlink"/>
        </w:rPr>
        <w:t xml:space="preserve"> </w:t>
      </w:r>
    </w:p>
    <w:p w14:paraId="380AC0DD" w14:textId="77777777" w:rsidR="00F05A7A" w:rsidRDefault="00F05A7A" w:rsidP="00F05A7A"/>
    <w:p w14:paraId="3D6E81A8" w14:textId="18A4D876" w:rsidR="00186CE6" w:rsidRDefault="00D038BD" w:rsidP="00F05A7A">
      <w:r>
        <w:rPr>
          <w:rFonts w:ascii="Courier New" w:hAnsi="Courier New" w:cs="Courier New"/>
        </w:rPr>
        <w:t>s</w:t>
      </w:r>
      <w:r w:rsidR="00335BF8" w:rsidRPr="00D038BD">
        <w:rPr>
          <w:rFonts w:ascii="Courier New" w:hAnsi="Courier New" w:cs="Courier New"/>
        </w:rPr>
        <w:t>litloss.pro</w:t>
      </w:r>
      <w:r w:rsidR="00335BF8">
        <w:t xml:space="preserve"> </w:t>
      </w:r>
      <w:r w:rsidR="00D1433F">
        <w:t>takes user provided inputs for the PSF size (FWHM), slit width</w:t>
      </w:r>
      <w:r w:rsidR="000458CD">
        <w:t>,</w:t>
      </w:r>
      <w:r w:rsidR="00D1433F">
        <w:t xml:space="preserve"> and slit height and returns the slit throughput factor.</w:t>
      </w:r>
      <w:r w:rsidR="000740E4">
        <w:t xml:space="preserve"> </w:t>
      </w:r>
      <w:r w:rsidR="006D7335">
        <w:t xml:space="preserve">The program </w:t>
      </w:r>
      <w:r w:rsidR="0062069E">
        <w:t>assumes</w:t>
      </w:r>
      <w:r w:rsidR="006D7335">
        <w:t xml:space="preserve"> symmetric 2D Gaussians. This is a simplification, </w:t>
      </w:r>
      <w:r w:rsidR="007B3C00">
        <w:t xml:space="preserve">but </w:t>
      </w:r>
      <w:r w:rsidR="00186CE6">
        <w:t xml:space="preserve">there </w:t>
      </w:r>
      <w:r w:rsidR="006D7335">
        <w:t xml:space="preserve">was rarely </w:t>
      </w:r>
      <w:r w:rsidR="00186CE6">
        <w:t>adequate</w:t>
      </w:r>
      <w:r w:rsidR="006D7335">
        <w:t xml:space="preserve"> data to constrain a more realistic PSF model</w:t>
      </w:r>
      <w:r w:rsidR="00186CE6">
        <w:t xml:space="preserve">, </w:t>
      </w:r>
      <w:r w:rsidR="00024F39">
        <w:t xml:space="preserve">which would probably vary with observing conditions. </w:t>
      </w:r>
    </w:p>
    <w:p w14:paraId="3B303A46" w14:textId="77777777" w:rsidR="00130327" w:rsidRDefault="00130327" w:rsidP="00F05A7A"/>
    <w:p w14:paraId="13ED34B9" w14:textId="44BF7299" w:rsidR="00646529" w:rsidRDefault="00D1433F" w:rsidP="00646529">
      <w:r>
        <w:t xml:space="preserve">To correct the flux from a 1D extracted pipeline spectrum, </w:t>
      </w:r>
      <w:r w:rsidR="00646529">
        <w:t xml:space="preserve">divide the spectrum by the throughput factor that is output by </w:t>
      </w:r>
      <w:r w:rsidR="00646529" w:rsidRPr="00D038BD">
        <w:rPr>
          <w:rFonts w:ascii="Courier New" w:hAnsi="Courier New" w:cs="Courier New"/>
        </w:rPr>
        <w:t>slitloss.pro</w:t>
      </w:r>
      <w:r w:rsidR="00646529">
        <w:t xml:space="preserve">. </w:t>
      </w:r>
    </w:p>
    <w:p w14:paraId="23BF6953" w14:textId="77777777" w:rsidR="00646529" w:rsidRDefault="00646529" w:rsidP="00646529"/>
    <w:p w14:paraId="3EEEE43D" w14:textId="6C8D20C8" w:rsidR="00D1433F" w:rsidRDefault="0062069E" w:rsidP="00F05A7A">
      <w:r>
        <w:t>Two examples</w:t>
      </w:r>
      <w:r w:rsidR="007B3C00">
        <w:t xml:space="preserve"> using </w:t>
      </w:r>
      <w:r w:rsidR="007B3C00" w:rsidRPr="009A7E1D">
        <w:rPr>
          <w:rFonts w:ascii="Courier New" w:hAnsi="Courier New" w:cs="Courier New"/>
        </w:rPr>
        <w:t>slitloss.pro</w:t>
      </w:r>
      <w:r>
        <w:t xml:space="preserve"> are shown below</w:t>
      </w:r>
      <w:r w:rsidR="00914057">
        <w:t xml:space="preserve"> and illustrated in </w:t>
      </w:r>
      <w:r w:rsidR="00464473" w:rsidRPr="00464473">
        <w:rPr>
          <w:szCs w:val="24"/>
          <w:u w:val="single"/>
        </w:rPr>
        <w:fldChar w:fldCharType="begin"/>
      </w:r>
      <w:r w:rsidR="00464473" w:rsidRPr="00464473">
        <w:rPr>
          <w:szCs w:val="24"/>
          <w:u w:val="single"/>
        </w:rPr>
        <w:instrText xml:space="preserve"> REF _Ref146869796 \h  \* MERGEFORMAT </w:instrText>
      </w:r>
      <w:r w:rsidR="00464473" w:rsidRPr="00464473">
        <w:rPr>
          <w:szCs w:val="24"/>
          <w:u w:val="single"/>
        </w:rPr>
      </w:r>
      <w:r w:rsidR="00464473" w:rsidRPr="00464473">
        <w:rPr>
          <w:szCs w:val="24"/>
          <w:u w:val="single"/>
        </w:rPr>
        <w:fldChar w:fldCharType="separate"/>
      </w:r>
      <w:r w:rsidR="00464473" w:rsidRPr="00464473">
        <w:rPr>
          <w:szCs w:val="24"/>
          <w:u w:val="single"/>
        </w:rPr>
        <w:t xml:space="preserve">Figure </w:t>
      </w:r>
      <w:r w:rsidR="00464473" w:rsidRPr="00464473">
        <w:rPr>
          <w:noProof/>
          <w:szCs w:val="24"/>
          <w:u w:val="single"/>
        </w:rPr>
        <w:t>11</w:t>
      </w:r>
      <w:r w:rsidR="00464473" w:rsidRPr="00464473">
        <w:rPr>
          <w:szCs w:val="24"/>
          <w:u w:val="single"/>
        </w:rPr>
        <w:fldChar w:fldCharType="end"/>
      </w:r>
      <w:r w:rsidR="00914057">
        <w:t xml:space="preserve">. </w:t>
      </w:r>
      <w:r>
        <w:t xml:space="preserve"> </w:t>
      </w:r>
    </w:p>
    <w:p w14:paraId="168B12A1" w14:textId="77777777" w:rsidR="0062069E" w:rsidRDefault="0062069E" w:rsidP="002F7AE8"/>
    <w:p w14:paraId="6A3A316A" w14:textId="5C33500F" w:rsidR="007E1604" w:rsidRDefault="007E1604" w:rsidP="007E1604">
      <w:r w:rsidRPr="009A7E1D">
        <w:rPr>
          <w:b/>
          <w:bCs/>
        </w:rPr>
        <w:t>Example 1:</w:t>
      </w:r>
      <w:r>
        <w:t xml:space="preserve"> </w:t>
      </w:r>
      <w:r w:rsidRPr="009A7E1D">
        <w:rPr>
          <w:b/>
          <w:bCs/>
        </w:rPr>
        <w:t>Vega, high-medium, 1496cm</w:t>
      </w:r>
      <w:r w:rsidRPr="009A7E1D">
        <w:rPr>
          <w:b/>
          <w:bCs/>
          <w:vertAlign w:val="superscript"/>
        </w:rPr>
        <w:t>-1</w:t>
      </w:r>
      <w:r w:rsidRPr="009A7E1D">
        <w:rPr>
          <w:b/>
          <w:bCs/>
        </w:rPr>
        <w:t xml:space="preserve"> (AOR =06_0056_17)</w:t>
      </w:r>
    </w:p>
    <w:p w14:paraId="347E9546" w14:textId="77777777" w:rsidR="00986A40" w:rsidRDefault="00986A40" w:rsidP="007E1604"/>
    <w:p w14:paraId="47536774" w14:textId="29414FB9" w:rsidR="002A709A" w:rsidRDefault="008D1189" w:rsidP="002A709A">
      <w:r>
        <w:t xml:space="preserve">Vega is a strong </w:t>
      </w:r>
      <w:r w:rsidR="00646529">
        <w:t xml:space="preserve">continuum source and the instrument configuration high-medium means the slit was long enough for the pipeline to measure the spatial profile. </w:t>
      </w:r>
      <w:r>
        <w:t>Using the header information of any of the 1D extracted files, one can find</w:t>
      </w:r>
      <w:r w:rsidR="002A709A">
        <w:t xml:space="preserve"> the header keywords APFWHM</w:t>
      </w:r>
      <w:r w:rsidR="002A709A" w:rsidRPr="00646529">
        <w:rPr>
          <w:b/>
          <w:bCs/>
        </w:rPr>
        <w:t>XX</w:t>
      </w:r>
      <w:r w:rsidR="002A709A">
        <w:rPr>
          <w:b/>
          <w:bCs/>
        </w:rPr>
        <w:t xml:space="preserve"> </w:t>
      </w:r>
      <w:r w:rsidR="002A709A" w:rsidRPr="002A709A">
        <w:t>(</w:t>
      </w:r>
      <w:r w:rsidR="002A709A">
        <w:t xml:space="preserve">where </w:t>
      </w:r>
      <w:r w:rsidR="002A709A" w:rsidRPr="002A709A">
        <w:rPr>
          <w:b/>
          <w:bCs/>
        </w:rPr>
        <w:t>XX</w:t>
      </w:r>
      <w:r w:rsidR="002A709A">
        <w:t xml:space="preserve"> is the order number). This is the Gaussian fit to the spatial profile in each order. Here we adopt a typical value from APFWHM</w:t>
      </w:r>
      <w:r w:rsidR="002A709A" w:rsidRPr="002A709A">
        <w:t>16</w:t>
      </w:r>
      <w:r w:rsidR="002A709A">
        <w:t xml:space="preserve"> = 2.254</w:t>
      </w:r>
      <w:r w:rsidR="002A709A">
        <w:sym w:font="Symbol" w:char="F0A2"/>
      </w:r>
      <w:r w:rsidR="002A709A">
        <w:sym w:font="Symbol" w:char="F0A2"/>
      </w:r>
      <w:r w:rsidR="002A709A">
        <w:t xml:space="preserve"> as the FWHM of the spatial profile. The slit height and width dimensions can be located in the keywords SLTH_ARC = 8.704</w:t>
      </w:r>
      <w:r w:rsidR="002A709A">
        <w:sym w:font="Symbol" w:char="F0A2"/>
      </w:r>
      <w:r w:rsidR="002A709A">
        <w:sym w:font="Symbol" w:char="F0A2"/>
      </w:r>
      <w:r w:rsidR="002A709A">
        <w:t xml:space="preserve"> and SLTW_ARC = 3.2</w:t>
      </w:r>
      <w:r w:rsidR="002A709A">
        <w:sym w:font="Symbol" w:char="F0A2"/>
      </w:r>
      <w:r w:rsidR="002A709A">
        <w:sym w:font="Symbol" w:char="F0A2"/>
      </w:r>
      <w:r w:rsidR="002A709A">
        <w:t xml:space="preserve"> respectively. </w:t>
      </w:r>
    </w:p>
    <w:p w14:paraId="0592E832" w14:textId="77777777" w:rsidR="009A7E1D" w:rsidRDefault="009A7E1D" w:rsidP="002A709A"/>
    <w:p w14:paraId="510B4DC0" w14:textId="718604A4" w:rsidR="00E7741E" w:rsidRDefault="00E7741E" w:rsidP="007B3C00">
      <w:r>
        <w:t xml:space="preserve">To use </w:t>
      </w:r>
      <w:r w:rsidRPr="00D038BD">
        <w:rPr>
          <w:rFonts w:ascii="Courier New" w:hAnsi="Courier New" w:cs="Courier New"/>
        </w:rPr>
        <w:t>slitloss.pro</w:t>
      </w:r>
      <w:r>
        <w:t xml:space="preserve"> from the IDL command line, enter the following command:</w:t>
      </w:r>
    </w:p>
    <w:p w14:paraId="3D6CECF5" w14:textId="77777777" w:rsidR="009A7E1D" w:rsidRDefault="009A7E1D" w:rsidP="007B3C00"/>
    <w:p w14:paraId="25E883D7" w14:textId="0EB44D09" w:rsidR="007E1604" w:rsidRPr="009A7E1D" w:rsidRDefault="007E1604" w:rsidP="000740E4">
      <w:pPr>
        <w:ind w:left="720"/>
        <w:rPr>
          <w:rFonts w:ascii="Courier New" w:hAnsi="Courier New" w:cs="Courier New"/>
        </w:rPr>
      </w:pPr>
      <w:r w:rsidRPr="009A7E1D">
        <w:rPr>
          <w:rFonts w:ascii="Courier New" w:hAnsi="Courier New" w:cs="Courier New"/>
        </w:rPr>
        <w:t xml:space="preserve">print, slitloss(psf = 2.25, slitw=3.2, slith = 8.7) </w:t>
      </w:r>
      <w:r w:rsidR="007B3C00" w:rsidRPr="009A7E1D">
        <w:rPr>
          <w:rFonts w:ascii="Courier New" w:hAnsi="Courier New" w:cs="Courier New"/>
        </w:rPr>
        <w:t xml:space="preserve">   </w:t>
      </w:r>
    </w:p>
    <w:p w14:paraId="64168953" w14:textId="42B626F8" w:rsidR="007E1604" w:rsidRPr="009A7E1D" w:rsidRDefault="007E1604" w:rsidP="000740E4">
      <w:pPr>
        <w:ind w:left="720"/>
        <w:rPr>
          <w:rFonts w:ascii="Courier New" w:hAnsi="Courier New" w:cs="Courier New"/>
          <w:color w:val="000000"/>
          <w:sz w:val="22"/>
          <w:szCs w:val="22"/>
        </w:rPr>
      </w:pPr>
      <w:r w:rsidRPr="009A7E1D">
        <w:rPr>
          <w:rFonts w:ascii="Courier New" w:hAnsi="Courier New" w:cs="Courier New"/>
        </w:rPr>
        <w:t xml:space="preserve">&gt;&gt; </w:t>
      </w:r>
      <w:r w:rsidRPr="009A7E1D">
        <w:rPr>
          <w:rFonts w:ascii="Courier New" w:hAnsi="Courier New" w:cs="Courier New"/>
          <w:color w:val="000000"/>
          <w:sz w:val="22"/>
          <w:szCs w:val="22"/>
        </w:rPr>
        <w:t xml:space="preserve">0.851 </w:t>
      </w:r>
    </w:p>
    <w:p w14:paraId="58E5BF59" w14:textId="77777777" w:rsidR="00E7741E" w:rsidRDefault="00E7741E" w:rsidP="002F7AE8"/>
    <w:p w14:paraId="3D48A289" w14:textId="111D7229" w:rsidR="00B1519C" w:rsidRDefault="00914057" w:rsidP="002F7AE8">
      <w:r>
        <w:t>The program</w:t>
      </w:r>
      <w:r w:rsidR="00B1519C">
        <w:t xml:space="preserve"> returns the slit throughput estimate, 0.851.</w:t>
      </w:r>
    </w:p>
    <w:p w14:paraId="771C0714" w14:textId="77777777" w:rsidR="00B1519C" w:rsidRDefault="00B1519C" w:rsidP="002F7AE8"/>
    <w:p w14:paraId="70D098FC" w14:textId="081DA7D8" w:rsidR="00646529" w:rsidRDefault="00646529" w:rsidP="002F7AE8">
      <w:r>
        <w:t xml:space="preserve">The median </w:t>
      </w:r>
      <w:r w:rsidR="005A5129">
        <w:t>EXES flux</w:t>
      </w:r>
      <w:r>
        <w:t xml:space="preserve"> from the 1D spectrum MRD file </w:t>
      </w:r>
      <w:r w:rsidR="005A5129">
        <w:t xml:space="preserve">was </w:t>
      </w:r>
      <w:r w:rsidR="00153A3C">
        <w:t>65.5</w:t>
      </w:r>
      <w:r w:rsidR="007E1604">
        <w:t xml:space="preserve"> J</w:t>
      </w:r>
      <w:r>
        <w:t xml:space="preserve">y. The corrected flux is </w:t>
      </w:r>
      <w:r w:rsidR="00E7741E">
        <w:t xml:space="preserve">therefore </w:t>
      </w:r>
      <w:r>
        <w:t xml:space="preserve">65.5 / 0.851 = </w:t>
      </w:r>
      <w:r w:rsidR="007E1604">
        <w:t xml:space="preserve"> </w:t>
      </w:r>
      <w:r w:rsidR="006F7697">
        <w:t>77</w:t>
      </w:r>
      <w:r w:rsidR="007E1604">
        <w:t xml:space="preserve"> Jy. </w:t>
      </w:r>
      <w:r>
        <w:t xml:space="preserve">The ISO/SWS </w:t>
      </w:r>
      <w:r w:rsidR="00E7741E">
        <w:t xml:space="preserve">spectrum is an exact match for this flux value, 77 Jy. </w:t>
      </w:r>
    </w:p>
    <w:p w14:paraId="675CE46D" w14:textId="77777777" w:rsidR="007E1604" w:rsidRDefault="007E1604" w:rsidP="002F7AE8"/>
    <w:p w14:paraId="29F205CE" w14:textId="62BAB993" w:rsidR="002F7AE8" w:rsidRDefault="002F7AE8" w:rsidP="002F7AE8">
      <w:r w:rsidRPr="009A7E1D">
        <w:rPr>
          <w:b/>
          <w:bCs/>
        </w:rPr>
        <w:t>Example 2:</w:t>
      </w:r>
      <w:r>
        <w:t xml:space="preserve"> </w:t>
      </w:r>
      <w:r w:rsidRPr="009A7E1D">
        <w:rPr>
          <w:rFonts w:ascii="Symbol" w:hAnsi="Symbol"/>
          <w:b/>
          <w:bCs/>
        </w:rPr>
        <w:t>o</w:t>
      </w:r>
      <w:r w:rsidRPr="009A7E1D">
        <w:rPr>
          <w:b/>
          <w:bCs/>
        </w:rPr>
        <w:t xml:space="preserve"> Ceti (Mira), </w:t>
      </w:r>
      <w:r w:rsidR="00E7741E" w:rsidRPr="009A7E1D">
        <w:rPr>
          <w:b/>
          <w:bCs/>
        </w:rPr>
        <w:t xml:space="preserve">high-low </w:t>
      </w:r>
      <w:r w:rsidRPr="009A7E1D">
        <w:rPr>
          <w:b/>
          <w:bCs/>
        </w:rPr>
        <w:t>1495cm</w:t>
      </w:r>
      <w:r w:rsidRPr="009A7E1D">
        <w:rPr>
          <w:b/>
          <w:bCs/>
          <w:vertAlign w:val="superscript"/>
        </w:rPr>
        <w:t>-1</w:t>
      </w:r>
      <w:r w:rsidRPr="009A7E1D">
        <w:rPr>
          <w:b/>
          <w:bCs/>
        </w:rPr>
        <w:t>, (F661, AOR = 07_0014_4)</w:t>
      </w:r>
    </w:p>
    <w:p w14:paraId="1CE10A3A" w14:textId="77777777" w:rsidR="006622C5" w:rsidRDefault="006622C5" w:rsidP="002F7AE8"/>
    <w:p w14:paraId="1348C54A" w14:textId="475D4B5E" w:rsidR="002F7AE8" w:rsidRDefault="00B1519C" w:rsidP="00B1519C">
      <w:r>
        <w:t xml:space="preserve">For this example, the slit height in short wavelength, high-low configurations </w:t>
      </w:r>
      <w:r w:rsidR="00316CCA">
        <w:t xml:space="preserve">is </w:t>
      </w:r>
      <w:r>
        <w:t xml:space="preserve">far too short to measure the spatial profile. Instead, the user will have to adopt a typical value for F661 from </w:t>
      </w:r>
      <w:r w:rsidR="009A7E1D" w:rsidRPr="009A7E1D">
        <w:rPr>
          <w:szCs w:val="24"/>
          <w:u w:val="single"/>
        </w:rPr>
        <w:fldChar w:fldCharType="begin"/>
      </w:r>
      <w:r w:rsidR="009A7E1D" w:rsidRPr="009A7E1D">
        <w:rPr>
          <w:szCs w:val="24"/>
          <w:u w:val="single"/>
        </w:rPr>
        <w:instrText xml:space="preserve"> REF _Ref146493538 \h  \* MERGEFORMAT </w:instrText>
      </w:r>
      <w:r w:rsidR="009A7E1D" w:rsidRPr="009A7E1D">
        <w:rPr>
          <w:szCs w:val="24"/>
          <w:u w:val="single"/>
        </w:rPr>
      </w:r>
      <w:r w:rsidR="009A7E1D" w:rsidRPr="009A7E1D">
        <w:rPr>
          <w:szCs w:val="24"/>
          <w:u w:val="single"/>
        </w:rPr>
        <w:fldChar w:fldCharType="separate"/>
      </w:r>
      <w:r w:rsidR="009A7E1D" w:rsidRPr="009A7E1D">
        <w:rPr>
          <w:szCs w:val="24"/>
          <w:u w:val="single"/>
        </w:rPr>
        <w:t xml:space="preserve">Table </w:t>
      </w:r>
      <w:r w:rsidR="009A7E1D" w:rsidRPr="009A7E1D">
        <w:rPr>
          <w:noProof/>
          <w:szCs w:val="24"/>
          <w:u w:val="single"/>
        </w:rPr>
        <w:t>5</w:t>
      </w:r>
      <w:r w:rsidR="009A7E1D" w:rsidRPr="009A7E1D">
        <w:rPr>
          <w:szCs w:val="24"/>
          <w:u w:val="single"/>
        </w:rPr>
        <w:fldChar w:fldCharType="end"/>
      </w:r>
      <w:r w:rsidR="009A7E1D">
        <w:t xml:space="preserve"> of</w:t>
      </w:r>
      <w:r>
        <w:t xml:space="preserve"> FWHM = 1.8</w:t>
      </w:r>
      <w:r>
        <w:sym w:font="Symbol" w:char="F0A2"/>
      </w:r>
      <w:r>
        <w:sym w:font="Symbol" w:char="F0A2"/>
      </w:r>
      <w:r>
        <w:t>. The slit height and sl</w:t>
      </w:r>
      <w:r w:rsidR="009A7E1D">
        <w:t>i</w:t>
      </w:r>
      <w:r>
        <w:t xml:space="preserve">t width dimensions in the header: </w:t>
      </w:r>
      <w:r w:rsidR="002F7AE8">
        <w:t>SLTH_ARC = 1.74</w:t>
      </w:r>
      <w:r>
        <w:sym w:font="Symbol" w:char="F0A2"/>
      </w:r>
      <w:r>
        <w:sym w:font="Symbol" w:char="F0A2"/>
      </w:r>
      <w:r>
        <w:t xml:space="preserve"> and </w:t>
      </w:r>
      <w:r w:rsidR="002F7AE8">
        <w:t>SLTW_ARC = 2.11</w:t>
      </w:r>
      <w:r>
        <w:sym w:font="Symbol" w:char="F0A2"/>
      </w:r>
      <w:r>
        <w:sym w:font="Symbol" w:char="F0A2"/>
      </w:r>
      <w:r>
        <w:t xml:space="preserve">, respectively. </w:t>
      </w:r>
    </w:p>
    <w:p w14:paraId="69C56EB0" w14:textId="77777777" w:rsidR="002F7AE8" w:rsidRDefault="002F7AE8" w:rsidP="002F7AE8"/>
    <w:p w14:paraId="04AE4B12" w14:textId="69FAC38E" w:rsidR="007B3C00" w:rsidRDefault="00B1519C" w:rsidP="007B3C00">
      <w:r>
        <w:t xml:space="preserve">At the </w:t>
      </w:r>
      <w:r w:rsidR="007B3C00">
        <w:t>IDL</w:t>
      </w:r>
      <w:r>
        <w:t xml:space="preserve"> command line, type</w:t>
      </w:r>
      <w:r w:rsidR="007B3C00">
        <w:t xml:space="preserve">: </w:t>
      </w:r>
    </w:p>
    <w:p w14:paraId="542D16EB" w14:textId="77777777" w:rsidR="009A7E1D" w:rsidRPr="00BB3D2B" w:rsidRDefault="009A7E1D" w:rsidP="007B3C00"/>
    <w:p w14:paraId="563448BA" w14:textId="3BDFF137" w:rsidR="002F7AE8" w:rsidRPr="009A7E1D" w:rsidRDefault="002F7AE8" w:rsidP="000740E4">
      <w:pPr>
        <w:ind w:left="720"/>
        <w:rPr>
          <w:rFonts w:ascii="Courier New" w:hAnsi="Courier New" w:cs="Courier New"/>
        </w:rPr>
      </w:pPr>
      <w:r w:rsidRPr="009A7E1D">
        <w:rPr>
          <w:rFonts w:ascii="Courier New" w:hAnsi="Courier New" w:cs="Courier New"/>
        </w:rPr>
        <w:t>print, slitloss(psf = 1.</w:t>
      </w:r>
      <w:r w:rsidR="00B1519C" w:rsidRPr="009A7E1D">
        <w:rPr>
          <w:rFonts w:ascii="Courier New" w:hAnsi="Courier New" w:cs="Courier New"/>
        </w:rPr>
        <w:t>8</w:t>
      </w:r>
      <w:r w:rsidRPr="009A7E1D">
        <w:rPr>
          <w:rFonts w:ascii="Courier New" w:hAnsi="Courier New" w:cs="Courier New"/>
        </w:rPr>
        <w:t>, slitw= 2.11, slith = 1.74)</w:t>
      </w:r>
    </w:p>
    <w:p w14:paraId="2ED6EBE7" w14:textId="394DC041" w:rsidR="002F7AE8" w:rsidRDefault="002F7AE8" w:rsidP="000740E4">
      <w:pPr>
        <w:ind w:left="720"/>
        <w:rPr>
          <w:rFonts w:ascii="Courier New" w:hAnsi="Courier New" w:cs="Courier New"/>
        </w:rPr>
      </w:pPr>
      <w:r w:rsidRPr="009A7E1D">
        <w:rPr>
          <w:rFonts w:ascii="Courier New" w:hAnsi="Courier New" w:cs="Courier New"/>
        </w:rPr>
        <w:t>&gt;&gt; 0.5</w:t>
      </w:r>
      <w:r w:rsidR="00B1519C" w:rsidRPr="009A7E1D">
        <w:rPr>
          <w:rFonts w:ascii="Courier New" w:hAnsi="Courier New" w:cs="Courier New"/>
        </w:rPr>
        <w:t>14</w:t>
      </w:r>
    </w:p>
    <w:p w14:paraId="76D561F0" w14:textId="77777777" w:rsidR="009A7E1D" w:rsidRPr="009A7E1D" w:rsidRDefault="009A7E1D" w:rsidP="000740E4">
      <w:pPr>
        <w:ind w:left="720"/>
        <w:rPr>
          <w:rFonts w:ascii="Courier New" w:hAnsi="Courier New" w:cs="Courier New"/>
        </w:rPr>
      </w:pPr>
    </w:p>
    <w:p w14:paraId="0624B8B7" w14:textId="60D52AA2" w:rsidR="002F7AE8" w:rsidRDefault="00B1519C" w:rsidP="002F7AE8">
      <w:r>
        <w:t xml:space="preserve">The program prints the estimated slit throughput, 0.514. </w:t>
      </w:r>
    </w:p>
    <w:p w14:paraId="6CD16CF4" w14:textId="77777777" w:rsidR="009A7E1D" w:rsidRDefault="009A7E1D" w:rsidP="002F7AE8"/>
    <w:p w14:paraId="4DC278AB" w14:textId="62737024" w:rsidR="00B1519C" w:rsidRDefault="00B1519C" w:rsidP="002F7AE8">
      <w:r>
        <w:t xml:space="preserve">The median flux from the 1D extracted spectra is 1350 Jy, so the estimate of the total flux is 1350 Jy / 0.514 = 2626. The ISO/SWS flux of Mira at this wavelength is 2850 Jy, </w:t>
      </w:r>
      <w:r w:rsidR="00914057">
        <w:t xml:space="preserve">so the EXES estimate is lower by -8%. However, source type of Mira is notorious for large amplitude pulsations. </w:t>
      </w:r>
    </w:p>
    <w:p w14:paraId="281D2572" w14:textId="77777777" w:rsidR="00914057" w:rsidRDefault="00914057" w:rsidP="002F7AE8"/>
    <w:p w14:paraId="23C0870A" w14:textId="77777777" w:rsidR="002F7AE8" w:rsidRDefault="002F7AE8" w:rsidP="002F7AE8"/>
    <w:p w14:paraId="09D70C33" w14:textId="27F27B5F" w:rsidR="00193BD5" w:rsidRDefault="002F7AE8" w:rsidP="003D5C20">
      <w:pPr>
        <w:keepNext/>
        <w:jc w:val="center"/>
      </w:pPr>
      <w:r>
        <w:rPr>
          <w:noProof/>
        </w:rPr>
        <w:drawing>
          <wp:inline distT="0" distB="0" distL="0" distR="0" wp14:anchorId="6CDA711F" wp14:editId="1DC07DE4">
            <wp:extent cx="2819400" cy="2641382"/>
            <wp:effectExtent l="0" t="0" r="0" b="6985"/>
            <wp:docPr id="806081950" name="Picture 8060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81950" name="Picture 80608195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8419" cy="2706043"/>
                    </a:xfrm>
                    <a:prstGeom prst="rect">
                      <a:avLst/>
                    </a:prstGeom>
                  </pic:spPr>
                </pic:pic>
              </a:graphicData>
            </a:graphic>
          </wp:inline>
        </w:drawing>
      </w:r>
      <w:r>
        <w:rPr>
          <w:noProof/>
        </w:rPr>
        <w:drawing>
          <wp:inline distT="0" distB="0" distL="0" distR="0" wp14:anchorId="18B0AB1B" wp14:editId="4226E232">
            <wp:extent cx="2762250" cy="2630336"/>
            <wp:effectExtent l="0" t="0" r="0" b="0"/>
            <wp:docPr id="1906894529" name="Picture 190689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94529" name="Picture 190689452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2898" cy="2688088"/>
                    </a:xfrm>
                    <a:prstGeom prst="rect">
                      <a:avLst/>
                    </a:prstGeom>
                  </pic:spPr>
                </pic:pic>
              </a:graphicData>
            </a:graphic>
          </wp:inline>
        </w:drawing>
      </w:r>
    </w:p>
    <w:p w14:paraId="7E1E561C" w14:textId="2E6D6AB6" w:rsidR="002F7AE8" w:rsidRDefault="003E319F" w:rsidP="000740E4">
      <w:pPr>
        <w:pStyle w:val="Caption"/>
        <w:spacing w:before="120"/>
        <w:rPr>
          <w:b w:val="0"/>
          <w:bCs w:val="0"/>
          <w:i/>
          <w:iCs/>
          <w:color w:val="2F5496"/>
          <w:sz w:val="22"/>
          <w:szCs w:val="22"/>
        </w:rPr>
      </w:pPr>
      <w:bookmarkStart w:id="133" w:name="_Ref146869796"/>
      <w:r w:rsidRPr="003E319F">
        <w:rPr>
          <w:sz w:val="22"/>
          <w:szCs w:val="22"/>
        </w:rPr>
        <w:t xml:space="preserve">Figure </w:t>
      </w:r>
      <w:r w:rsidRPr="003E319F">
        <w:rPr>
          <w:sz w:val="22"/>
          <w:szCs w:val="22"/>
        </w:rPr>
        <w:fldChar w:fldCharType="begin"/>
      </w:r>
      <w:r w:rsidRPr="003E319F">
        <w:rPr>
          <w:sz w:val="22"/>
          <w:szCs w:val="22"/>
        </w:rPr>
        <w:instrText xml:space="preserve"> SEQ Figure \* ARABIC </w:instrText>
      </w:r>
      <w:r w:rsidRPr="003E319F">
        <w:rPr>
          <w:sz w:val="22"/>
          <w:szCs w:val="22"/>
        </w:rPr>
        <w:fldChar w:fldCharType="separate"/>
      </w:r>
      <w:r>
        <w:rPr>
          <w:noProof/>
          <w:sz w:val="22"/>
          <w:szCs w:val="22"/>
        </w:rPr>
        <w:t>11</w:t>
      </w:r>
      <w:r w:rsidRPr="003E319F">
        <w:rPr>
          <w:sz w:val="22"/>
          <w:szCs w:val="22"/>
        </w:rPr>
        <w:fldChar w:fldCharType="end"/>
      </w:r>
      <w:bookmarkEnd w:id="133"/>
      <w:r w:rsidR="000740E4">
        <w:rPr>
          <w:sz w:val="22"/>
          <w:szCs w:val="22"/>
        </w:rPr>
        <w:t xml:space="preserve"> </w:t>
      </w:r>
      <w:r w:rsidR="00C453D3" w:rsidRPr="00435DBF">
        <w:rPr>
          <w:b w:val="0"/>
          <w:bCs w:val="0"/>
          <w:i/>
          <w:iCs/>
          <w:color w:val="2F5496"/>
          <w:sz w:val="22"/>
          <w:szCs w:val="22"/>
        </w:rPr>
        <w:t xml:space="preserve">Depictions of the loss calculations for the examples above. </w:t>
      </w:r>
      <w:r w:rsidR="000B6109" w:rsidRPr="00435DBF">
        <w:rPr>
          <w:b w:val="0"/>
          <w:bCs w:val="0"/>
          <w:i/>
          <w:iCs/>
          <w:color w:val="2F5496"/>
          <w:sz w:val="22"/>
          <w:szCs w:val="22"/>
        </w:rPr>
        <w:t>Vega</w:t>
      </w:r>
      <w:r w:rsidR="00C453D3" w:rsidRPr="00435DBF">
        <w:rPr>
          <w:b w:val="0"/>
          <w:bCs w:val="0"/>
          <w:i/>
          <w:iCs/>
          <w:color w:val="2F5496"/>
          <w:sz w:val="22"/>
          <w:szCs w:val="22"/>
        </w:rPr>
        <w:t xml:space="preserve"> had a FWHM </w:t>
      </w:r>
      <w:r w:rsidR="000B6109" w:rsidRPr="00435DBF">
        <w:rPr>
          <w:b w:val="0"/>
          <w:bCs w:val="0"/>
          <w:i/>
          <w:iCs/>
          <w:color w:val="2F5496"/>
          <w:sz w:val="22"/>
          <w:szCs w:val="22"/>
        </w:rPr>
        <w:t>2.25</w:t>
      </w:r>
      <w:r w:rsidR="00D67BC8">
        <w:rPr>
          <w:b w:val="0"/>
          <w:bCs w:val="0"/>
          <w:i/>
          <w:iCs/>
          <w:color w:val="2F5496"/>
          <w:sz w:val="22"/>
          <w:szCs w:val="22"/>
        </w:rPr>
        <w:t>"</w:t>
      </w:r>
      <w:r w:rsidR="00C453D3" w:rsidRPr="00435DBF">
        <w:rPr>
          <w:b w:val="0"/>
          <w:bCs w:val="0"/>
          <w:i/>
          <w:iCs/>
          <w:color w:val="2F5496"/>
          <w:sz w:val="22"/>
          <w:szCs w:val="22"/>
        </w:rPr>
        <w:t xml:space="preserve"> PSF, slit width = 3.2</w:t>
      </w:r>
      <w:r w:rsidR="003B3352">
        <w:rPr>
          <w:b w:val="0"/>
          <w:bCs w:val="0"/>
          <w:i/>
          <w:iCs/>
          <w:color w:val="2F5496"/>
          <w:sz w:val="22"/>
          <w:szCs w:val="22"/>
        </w:rPr>
        <w:t>"</w:t>
      </w:r>
      <w:r w:rsidR="00C453D3" w:rsidRPr="00435DBF">
        <w:rPr>
          <w:b w:val="0"/>
          <w:bCs w:val="0"/>
          <w:i/>
          <w:iCs/>
          <w:color w:val="2F5496"/>
          <w:sz w:val="22"/>
          <w:szCs w:val="22"/>
        </w:rPr>
        <w:t xml:space="preserve"> and slit height = 8.7</w:t>
      </w:r>
      <w:r w:rsidR="003B3352">
        <w:rPr>
          <w:b w:val="0"/>
          <w:bCs w:val="0"/>
          <w:i/>
          <w:iCs/>
          <w:color w:val="2F5496"/>
          <w:sz w:val="22"/>
          <w:szCs w:val="22"/>
        </w:rPr>
        <w:t>"</w:t>
      </w:r>
      <w:r w:rsidR="00C453D3" w:rsidRPr="00435DBF">
        <w:rPr>
          <w:b w:val="0"/>
          <w:bCs w:val="0"/>
          <w:i/>
          <w:iCs/>
          <w:color w:val="2F5496"/>
          <w:sz w:val="22"/>
          <w:szCs w:val="22"/>
        </w:rPr>
        <w:t>. The throughput is estimated to be ~</w:t>
      </w:r>
      <w:r w:rsidR="000B6109" w:rsidRPr="00435DBF">
        <w:rPr>
          <w:b w:val="0"/>
          <w:bCs w:val="0"/>
          <w:i/>
          <w:iCs/>
          <w:color w:val="2F5496"/>
          <w:sz w:val="22"/>
          <w:szCs w:val="22"/>
        </w:rPr>
        <w:t>85</w:t>
      </w:r>
      <w:r w:rsidR="00C453D3" w:rsidRPr="00435DBF">
        <w:rPr>
          <w:b w:val="0"/>
          <w:bCs w:val="0"/>
          <w:i/>
          <w:iCs/>
          <w:color w:val="2F5496"/>
          <w:sz w:val="22"/>
          <w:szCs w:val="22"/>
        </w:rPr>
        <w:t>%. (Right). o Ceti (Mira) had FWHM = 1.</w:t>
      </w:r>
      <w:r w:rsidR="00914057">
        <w:rPr>
          <w:b w:val="0"/>
          <w:bCs w:val="0"/>
          <w:i/>
          <w:iCs/>
          <w:color w:val="2F5496"/>
          <w:sz w:val="22"/>
          <w:szCs w:val="22"/>
        </w:rPr>
        <w:t>8</w:t>
      </w:r>
      <w:r w:rsidR="00167148">
        <w:rPr>
          <w:b w:val="0"/>
          <w:bCs w:val="0"/>
          <w:i/>
          <w:iCs/>
          <w:color w:val="2F5496"/>
          <w:sz w:val="22"/>
          <w:szCs w:val="22"/>
        </w:rPr>
        <w:t>"</w:t>
      </w:r>
      <w:r w:rsidR="000B6109" w:rsidRPr="00435DBF">
        <w:rPr>
          <w:b w:val="0"/>
          <w:bCs w:val="0"/>
          <w:i/>
          <w:iCs/>
          <w:color w:val="2F5496"/>
          <w:sz w:val="22"/>
          <w:szCs w:val="22"/>
        </w:rPr>
        <w:t xml:space="preserve"> (</w:t>
      </w:r>
      <w:r w:rsidR="00914057">
        <w:rPr>
          <w:b w:val="0"/>
          <w:bCs w:val="0"/>
          <w:i/>
          <w:iCs/>
          <w:color w:val="2F5496"/>
          <w:sz w:val="22"/>
          <w:szCs w:val="22"/>
        </w:rPr>
        <w:t xml:space="preserve">adopted from </w:t>
      </w:r>
      <w:r w:rsidR="009A7E1D" w:rsidRPr="009A7E1D">
        <w:rPr>
          <w:b w:val="0"/>
          <w:bCs w:val="0"/>
          <w:i/>
          <w:iCs/>
          <w:color w:val="2F5496" w:themeColor="accent1" w:themeShade="BF"/>
          <w:sz w:val="24"/>
          <w:szCs w:val="24"/>
          <w:u w:val="single"/>
        </w:rPr>
        <w:fldChar w:fldCharType="begin"/>
      </w:r>
      <w:r w:rsidR="009A7E1D" w:rsidRPr="009A7E1D">
        <w:rPr>
          <w:b w:val="0"/>
          <w:bCs w:val="0"/>
          <w:i/>
          <w:iCs/>
          <w:color w:val="2F5496" w:themeColor="accent1" w:themeShade="BF"/>
          <w:sz w:val="24"/>
          <w:szCs w:val="24"/>
          <w:u w:val="single"/>
        </w:rPr>
        <w:instrText xml:space="preserve"> REF _Ref146493538 \h  \* MERGEFORMAT </w:instrText>
      </w:r>
      <w:r w:rsidR="009A7E1D" w:rsidRPr="009A7E1D">
        <w:rPr>
          <w:b w:val="0"/>
          <w:bCs w:val="0"/>
          <w:i/>
          <w:iCs/>
          <w:color w:val="2F5496" w:themeColor="accent1" w:themeShade="BF"/>
          <w:sz w:val="24"/>
          <w:szCs w:val="24"/>
          <w:u w:val="single"/>
        </w:rPr>
      </w:r>
      <w:r w:rsidR="009A7E1D" w:rsidRPr="009A7E1D">
        <w:rPr>
          <w:b w:val="0"/>
          <w:bCs w:val="0"/>
          <w:i/>
          <w:iCs/>
          <w:color w:val="2F5496" w:themeColor="accent1" w:themeShade="BF"/>
          <w:sz w:val="24"/>
          <w:szCs w:val="24"/>
          <w:u w:val="single"/>
        </w:rPr>
        <w:fldChar w:fldCharType="separate"/>
      </w:r>
      <w:r w:rsidR="009A7E1D" w:rsidRPr="009A7E1D">
        <w:rPr>
          <w:b w:val="0"/>
          <w:bCs w:val="0"/>
          <w:i/>
          <w:iCs/>
          <w:color w:val="2F5496" w:themeColor="accent1" w:themeShade="BF"/>
          <w:sz w:val="24"/>
          <w:szCs w:val="24"/>
          <w:u w:val="single"/>
        </w:rPr>
        <w:t xml:space="preserve">Table </w:t>
      </w:r>
      <w:r w:rsidR="009A7E1D" w:rsidRPr="009A7E1D">
        <w:rPr>
          <w:b w:val="0"/>
          <w:bCs w:val="0"/>
          <w:i/>
          <w:iCs/>
          <w:noProof/>
          <w:color w:val="2F5496" w:themeColor="accent1" w:themeShade="BF"/>
          <w:sz w:val="24"/>
          <w:szCs w:val="24"/>
          <w:u w:val="single"/>
        </w:rPr>
        <w:t>5</w:t>
      </w:r>
      <w:r w:rsidR="009A7E1D" w:rsidRPr="009A7E1D">
        <w:rPr>
          <w:b w:val="0"/>
          <w:bCs w:val="0"/>
          <w:i/>
          <w:iCs/>
          <w:color w:val="2F5496" w:themeColor="accent1" w:themeShade="BF"/>
          <w:sz w:val="24"/>
          <w:szCs w:val="24"/>
          <w:u w:val="single"/>
        </w:rPr>
        <w:fldChar w:fldCharType="end"/>
      </w:r>
      <w:r w:rsidR="000B6109" w:rsidRPr="00435DBF">
        <w:rPr>
          <w:b w:val="0"/>
          <w:bCs w:val="0"/>
          <w:i/>
          <w:iCs/>
          <w:color w:val="2F5496"/>
          <w:sz w:val="22"/>
          <w:szCs w:val="22"/>
        </w:rPr>
        <w:t>)</w:t>
      </w:r>
      <w:r w:rsidR="00C453D3" w:rsidRPr="00435DBF">
        <w:rPr>
          <w:b w:val="0"/>
          <w:bCs w:val="0"/>
          <w:i/>
          <w:iCs/>
          <w:color w:val="2F5496"/>
          <w:sz w:val="22"/>
          <w:szCs w:val="22"/>
        </w:rPr>
        <w:t>, slit width = 2.65</w:t>
      </w:r>
      <w:r w:rsidR="00167148">
        <w:rPr>
          <w:b w:val="0"/>
          <w:bCs w:val="0"/>
          <w:i/>
          <w:iCs/>
          <w:color w:val="2F5496"/>
          <w:sz w:val="22"/>
          <w:szCs w:val="22"/>
        </w:rPr>
        <w:t>"</w:t>
      </w:r>
      <w:r w:rsidR="00C453D3" w:rsidRPr="00435DBF">
        <w:rPr>
          <w:b w:val="0"/>
          <w:bCs w:val="0"/>
          <w:i/>
          <w:iCs/>
          <w:color w:val="2F5496"/>
          <w:sz w:val="22"/>
          <w:szCs w:val="22"/>
        </w:rPr>
        <w:t xml:space="preserve"> and slit height = 1.74</w:t>
      </w:r>
      <w:r w:rsidR="00167148">
        <w:rPr>
          <w:b w:val="0"/>
          <w:bCs w:val="0"/>
          <w:i/>
          <w:iCs/>
          <w:color w:val="2F5496"/>
          <w:sz w:val="22"/>
          <w:szCs w:val="22"/>
        </w:rPr>
        <w:t>"</w:t>
      </w:r>
      <w:r w:rsidR="00C453D3" w:rsidRPr="00435DBF">
        <w:rPr>
          <w:b w:val="0"/>
          <w:bCs w:val="0"/>
          <w:i/>
          <w:iCs/>
          <w:color w:val="2F5496"/>
          <w:sz w:val="22"/>
          <w:szCs w:val="22"/>
        </w:rPr>
        <w:t>. The throughput is estimated to be 5</w:t>
      </w:r>
      <w:r w:rsidR="00914057">
        <w:rPr>
          <w:b w:val="0"/>
          <w:bCs w:val="0"/>
          <w:i/>
          <w:iCs/>
          <w:color w:val="2F5496"/>
          <w:sz w:val="22"/>
          <w:szCs w:val="22"/>
        </w:rPr>
        <w:t>1</w:t>
      </w:r>
      <w:r w:rsidR="00C453D3" w:rsidRPr="00435DBF">
        <w:rPr>
          <w:b w:val="0"/>
          <w:bCs w:val="0"/>
          <w:i/>
          <w:iCs/>
          <w:color w:val="2F5496"/>
          <w:sz w:val="22"/>
          <w:szCs w:val="22"/>
        </w:rPr>
        <w:t xml:space="preserve">%. </w:t>
      </w:r>
    </w:p>
    <w:p w14:paraId="5CD1FEF8" w14:textId="77777777" w:rsidR="000740E4" w:rsidRPr="000740E4" w:rsidRDefault="000740E4" w:rsidP="000740E4"/>
    <w:p w14:paraId="2395FC5C" w14:textId="1AE66F74" w:rsidR="00C33225" w:rsidRPr="00435DBF" w:rsidRDefault="005E7EA8" w:rsidP="002835F2">
      <w:pPr>
        <w:pStyle w:val="Heading4a"/>
      </w:pPr>
      <w:bookmarkStart w:id="134" w:name="_Toc146871707"/>
      <w:r w:rsidRPr="00435DBF">
        <w:t xml:space="preserve">Point </w:t>
      </w:r>
      <w:r w:rsidR="000740E4">
        <w:t>S</w:t>
      </w:r>
      <w:r w:rsidRPr="00435DBF">
        <w:t xml:space="preserve">ource </w:t>
      </w:r>
      <w:r w:rsidR="000740E4">
        <w:t>F</w:t>
      </w:r>
      <w:r w:rsidR="007A53A0" w:rsidRPr="00435DBF">
        <w:t xml:space="preserve">lux </w:t>
      </w:r>
      <w:r w:rsidR="000740E4">
        <w:t>E</w:t>
      </w:r>
      <w:r w:rsidR="007A53A0" w:rsidRPr="00435DBF">
        <w:t>rrors</w:t>
      </w:r>
      <w:bookmarkEnd w:id="134"/>
    </w:p>
    <w:p w14:paraId="4D393815" w14:textId="7FCA926E" w:rsidR="00114926" w:rsidRDefault="005E7EA8" w:rsidP="000740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pPr>
      <w:r>
        <w:t xml:space="preserve">To characterize the point source flux calibration accuracy, </w:t>
      </w:r>
      <w:r w:rsidR="007A53A0">
        <w:t xml:space="preserve">EXES data </w:t>
      </w:r>
      <w:r w:rsidR="009A3CF6">
        <w:t>that was taken in</w:t>
      </w:r>
      <w:r>
        <w:t xml:space="preserve"> standard</w:t>
      </w:r>
      <w:r w:rsidR="00114926">
        <w:t>ized</w:t>
      </w:r>
      <w:r>
        <w:t xml:space="preserve"> configuration,</w:t>
      </w:r>
      <w:r w:rsidR="009A3CF6">
        <w:t xml:space="preserve"> with a relatively</w:t>
      </w:r>
      <w:r>
        <w:t xml:space="preserve"> </w:t>
      </w:r>
      <w:r w:rsidR="007A53A0">
        <w:t xml:space="preserve">large </w:t>
      </w:r>
      <w:r>
        <w:t>sample size</w:t>
      </w:r>
      <w:r w:rsidR="00F9010A">
        <w:t>, and</w:t>
      </w:r>
      <w:r>
        <w:t xml:space="preserve"> </w:t>
      </w:r>
      <w:r w:rsidR="00114926">
        <w:t xml:space="preserve">targets </w:t>
      </w:r>
      <w:r w:rsidR="007B3C00">
        <w:t>with</w:t>
      </w:r>
      <w:r w:rsidR="00114926">
        <w:t xml:space="preserve"> adequate flux stability</w:t>
      </w:r>
      <w:r w:rsidR="00F9010A">
        <w:t xml:space="preserve"> were examined</w:t>
      </w:r>
      <w:r w:rsidR="00114926">
        <w:t>.</w:t>
      </w:r>
      <w:r w:rsidR="000740E4">
        <w:t xml:space="preserve"> </w:t>
      </w:r>
      <w:r>
        <w:t>This set of qualities was surprisingly hard to find in the pool of EXES programs, but 06_00</w:t>
      </w:r>
      <w:r w:rsidR="007A53A0">
        <w:t xml:space="preserve">56/07_0063, which observed a set of 10 red giant branch stars and telluric calibrators </w:t>
      </w:r>
      <w:r w:rsidR="00672146">
        <w:t>at 1496cm</w:t>
      </w:r>
      <w:r w:rsidR="00672146" w:rsidRPr="00672146">
        <w:rPr>
          <w:vertAlign w:val="superscript"/>
        </w:rPr>
        <w:t>-1</w:t>
      </w:r>
      <w:r w:rsidR="00672146">
        <w:t xml:space="preserve"> (6.8 </w:t>
      </w:r>
      <w:r w:rsidR="00672146" w:rsidRPr="00672146">
        <w:rPr>
          <w:rFonts w:ascii="Symbol" w:hAnsi="Symbol"/>
        </w:rPr>
        <w:t>m</w:t>
      </w:r>
      <w:r w:rsidR="00672146">
        <w:t>m)</w:t>
      </w:r>
      <w:r w:rsidR="00A53CCD">
        <w:t xml:space="preserve"> </w:t>
      </w:r>
      <w:r w:rsidR="009A3CF6">
        <w:t>met the criteria best</w:t>
      </w:r>
      <w:r w:rsidR="00672146">
        <w:t xml:space="preserve">. The observations were taken </w:t>
      </w:r>
      <w:r w:rsidR="007A53A0">
        <w:t xml:space="preserve">over </w:t>
      </w:r>
      <w:r w:rsidR="00CF76C5">
        <w:t xml:space="preserve">four </w:t>
      </w:r>
      <w:r w:rsidR="007A53A0">
        <w:t>flight series between Oct 2018 and April 2022. All targets had ISO/SWS fluxes</w:t>
      </w:r>
      <w:r w:rsidR="00024F39">
        <w:t xml:space="preserve">. </w:t>
      </w:r>
    </w:p>
    <w:p w14:paraId="21404830" w14:textId="77777777" w:rsidR="00435DBF" w:rsidRDefault="00435DBF"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8BC8686" w14:textId="2C15E799" w:rsidR="00A77641" w:rsidRDefault="00CF76C5"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Eight </w:t>
      </w:r>
      <w:r w:rsidR="007A53A0">
        <w:t xml:space="preserve">targets were observed in high-medium mode and </w:t>
      </w:r>
      <w:r w:rsidR="0072309F">
        <w:t xml:space="preserve">two </w:t>
      </w:r>
      <w:r w:rsidR="007A53A0">
        <w:t>were observed in high-low mode to take advantage of their brightnes</w:t>
      </w:r>
      <w:r w:rsidR="00672146">
        <w:t>s</w:t>
      </w:r>
      <w:r w:rsidR="00114926">
        <w:t xml:space="preserve"> </w:t>
      </w:r>
      <w:r w:rsidR="00024F39">
        <w:t>and</w:t>
      </w:r>
      <w:r w:rsidR="00114926">
        <w:t xml:space="preserve"> obtain more spectral coverage. </w:t>
      </w:r>
      <w:r w:rsidR="00024F39">
        <w:t xml:space="preserve">The observations share the same </w:t>
      </w:r>
      <w:r w:rsidR="002C3B30">
        <w:t xml:space="preserve">spectral </w:t>
      </w:r>
      <w:r w:rsidR="00024F39">
        <w:t>resolution</w:t>
      </w:r>
      <w:r w:rsidR="002C3B30">
        <w:t xml:space="preserve"> and </w:t>
      </w:r>
      <w:r w:rsidR="00024F39">
        <w:t xml:space="preserve">slit width, but the </w:t>
      </w:r>
      <w:r w:rsidR="00A77641">
        <w:t xml:space="preserve">throughput corrections are </w:t>
      </w:r>
      <w:r w:rsidR="00024F39">
        <w:t>always</w:t>
      </w:r>
      <w:r w:rsidR="00A77641">
        <w:t xml:space="preserve"> higher for the</w:t>
      </w:r>
      <w:r w:rsidR="002200D7">
        <w:t xml:space="preserve"> </w:t>
      </w:r>
      <w:r w:rsidR="00A77641">
        <w:t>high-low</w:t>
      </w:r>
      <w:r w:rsidR="002200D7">
        <w:t xml:space="preserve"> </w:t>
      </w:r>
      <w:r w:rsidR="00A77641">
        <w:t xml:space="preserve">observations because </w:t>
      </w:r>
      <w:r w:rsidR="002C3B30">
        <w:t xml:space="preserve">the slit height is smaller. </w:t>
      </w:r>
      <w:r w:rsidR="009A3CF6">
        <w:t xml:space="preserve">The slit throughput for the high-low observations was estimated to be 0.62. The throughput for the high-medium observations is estimated to have been 0.84-0.93, depending on the image quality. </w:t>
      </w:r>
    </w:p>
    <w:p w14:paraId="667E6946" w14:textId="230612BE" w:rsidR="00A77641" w:rsidRDefault="00421B32"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lastRenderedPageBreak/>
        <w:tab/>
      </w:r>
    </w:p>
    <w:p w14:paraId="2D3F1D74" w14:textId="54EB0D8E" w:rsidR="00435DBF" w:rsidRDefault="006F1C42"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6F1C42">
        <w:rPr>
          <w:szCs w:val="24"/>
          <w:u w:val="single"/>
        </w:rPr>
        <w:fldChar w:fldCharType="begin"/>
      </w:r>
      <w:r w:rsidRPr="006F1C42">
        <w:rPr>
          <w:szCs w:val="24"/>
          <w:u w:val="single"/>
        </w:rPr>
        <w:instrText xml:space="preserve"> REF _Ref146549287 \h  \* MERGEFORMAT </w:instrText>
      </w:r>
      <w:r w:rsidRPr="006F1C42">
        <w:rPr>
          <w:szCs w:val="24"/>
          <w:u w:val="single"/>
        </w:rPr>
      </w:r>
      <w:r w:rsidRPr="006F1C42">
        <w:rPr>
          <w:szCs w:val="24"/>
          <w:u w:val="single"/>
        </w:rPr>
        <w:fldChar w:fldCharType="separate"/>
      </w:r>
      <w:r w:rsidRPr="006F1C42">
        <w:rPr>
          <w:szCs w:val="24"/>
          <w:u w:val="single"/>
        </w:rPr>
        <w:t xml:space="preserve">Figure </w:t>
      </w:r>
      <w:r w:rsidRPr="006F1C42">
        <w:rPr>
          <w:noProof/>
          <w:szCs w:val="24"/>
          <w:u w:val="single"/>
        </w:rPr>
        <w:t>12</w:t>
      </w:r>
      <w:r w:rsidRPr="006F1C42">
        <w:rPr>
          <w:szCs w:val="24"/>
          <w:u w:val="single"/>
        </w:rPr>
        <w:fldChar w:fldCharType="end"/>
      </w:r>
      <w:r w:rsidR="00102653">
        <w:t xml:space="preserve"> shows the slit-loss corrected EXES fluxes compared to ISO/SWS fluxes for this sample. </w:t>
      </w:r>
      <w:r w:rsidR="007A53A0">
        <w:t>Th</w:t>
      </w:r>
      <w:r w:rsidR="00102653">
        <w:t>e</w:t>
      </w:r>
      <w:r w:rsidR="00114926">
        <w:t xml:space="preserve"> investigation</w:t>
      </w:r>
      <w:r w:rsidR="007A53A0">
        <w:t xml:space="preserve"> revea</w:t>
      </w:r>
      <w:r w:rsidR="00114926">
        <w:t>led</w:t>
      </w:r>
      <w:r w:rsidR="007A53A0">
        <w:t xml:space="preserve"> that a multiplier, </w:t>
      </w:r>
      <w:r w:rsidR="000740E4">
        <w:t>×</w:t>
      </w:r>
      <w:r w:rsidR="007A53A0">
        <w:t>1.7 is required to match the slit-loss corrected fluxes to ISO/SWS measurements. Th</w:t>
      </w:r>
      <w:r w:rsidR="00114926">
        <w:t>e</w:t>
      </w:r>
      <w:r w:rsidR="007A53A0">
        <w:t xml:space="preserve"> factor is not understood</w:t>
      </w:r>
      <w:r w:rsidR="00672146">
        <w:t xml:space="preserve"> at this time. It does not seem to be due to incorrect flux scaling in the 2D planes, which were found to match the (albeit few) intensity standards Mars and Venus at a nearby wavelength (7.2 </w:t>
      </w:r>
      <w:r w:rsidR="00672146" w:rsidRPr="00672146">
        <w:rPr>
          <w:rFonts w:ascii="Symbol" w:hAnsi="Symbol"/>
        </w:rPr>
        <w:t>m</w:t>
      </w:r>
      <w:r w:rsidR="00672146">
        <w:t xml:space="preserve">m vs 6.8 </w:t>
      </w:r>
      <w:r w:rsidR="00672146" w:rsidRPr="00672146">
        <w:rPr>
          <w:rFonts w:ascii="Symbol" w:hAnsi="Symbol"/>
        </w:rPr>
        <w:t>m</w:t>
      </w:r>
      <w:r w:rsidR="00672146">
        <w:t xml:space="preserve">m). </w:t>
      </w:r>
    </w:p>
    <w:p w14:paraId="53155BA9" w14:textId="77777777" w:rsidR="000740E4" w:rsidRDefault="000740E4"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0E6D99A9" w14:textId="609B79A3" w:rsidR="00761D1D" w:rsidRDefault="00672146"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Underestimated slit losses also are unlikely, because in the RGB observations, the EXES and ISO fluxes for high-low and high-medium observations fall on the same lin</w:t>
      </w:r>
      <w:r w:rsidR="00761D1D">
        <w:t xml:space="preserve">e, when the procedure from </w:t>
      </w:r>
      <w:r w:rsidR="00AE5457">
        <w:t xml:space="preserve">Section </w:t>
      </w:r>
      <w:r w:rsidR="005711D9" w:rsidRPr="005711D9">
        <w:rPr>
          <w:u w:val="single"/>
        </w:rPr>
        <w:fldChar w:fldCharType="begin"/>
      </w:r>
      <w:r w:rsidR="005711D9" w:rsidRPr="005711D9">
        <w:rPr>
          <w:u w:val="single"/>
        </w:rPr>
        <w:instrText xml:space="preserve"> REF _Ref146874373 \r \h </w:instrText>
      </w:r>
      <w:r w:rsidR="005711D9" w:rsidRPr="005711D9">
        <w:rPr>
          <w:u w:val="single"/>
        </w:rPr>
      </w:r>
      <w:r w:rsidR="005711D9">
        <w:rPr>
          <w:u w:val="single"/>
        </w:rPr>
        <w:instrText xml:space="preserve"> \* MERGEFORMAT </w:instrText>
      </w:r>
      <w:r w:rsidR="005711D9" w:rsidRPr="005711D9">
        <w:rPr>
          <w:u w:val="single"/>
        </w:rPr>
        <w:fldChar w:fldCharType="separate"/>
      </w:r>
      <w:r w:rsidR="005711D9" w:rsidRPr="005711D9">
        <w:rPr>
          <w:u w:val="single"/>
        </w:rPr>
        <w:t>4.4.2.2</w:t>
      </w:r>
      <w:r w:rsidR="005711D9" w:rsidRPr="005711D9">
        <w:rPr>
          <w:u w:val="single"/>
        </w:rPr>
        <w:fldChar w:fldCharType="end"/>
      </w:r>
      <w:r w:rsidR="00761D1D">
        <w:t xml:space="preserve"> is applied using the measured spatial profiles as the PSF size.</w:t>
      </w:r>
    </w:p>
    <w:p w14:paraId="2793F675" w14:textId="004D08FE" w:rsidR="000740E4" w:rsidRDefault="005D45E0" w:rsidP="00435D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noProof/>
        </w:rPr>
        <mc:AlternateContent>
          <mc:Choice Requires="wps">
            <w:drawing>
              <wp:anchor distT="45720" distB="45720" distL="114300" distR="114300" simplePos="0" relativeHeight="251663360" behindDoc="0" locked="0" layoutInCell="1" allowOverlap="1" wp14:anchorId="23CF89A6" wp14:editId="497743C7">
                <wp:simplePos x="0" y="0"/>
                <wp:positionH relativeFrom="margin">
                  <wp:align>right</wp:align>
                </wp:positionH>
                <wp:positionV relativeFrom="paragraph">
                  <wp:posOffset>1163955</wp:posOffset>
                </wp:positionV>
                <wp:extent cx="2270125" cy="1404620"/>
                <wp:effectExtent l="0" t="0" r="0" b="1270"/>
                <wp:wrapNone/>
                <wp:docPr id="1847547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125" cy="1404620"/>
                        </a:xfrm>
                        <a:prstGeom prst="rect">
                          <a:avLst/>
                        </a:prstGeom>
                        <a:noFill/>
                        <a:ln w="9525">
                          <a:noFill/>
                          <a:miter lim="800000"/>
                          <a:headEnd/>
                          <a:tailEnd/>
                        </a:ln>
                      </wps:spPr>
                      <wps:txbx>
                        <w:txbxContent>
                          <w:p w14:paraId="0CD7FD3A" w14:textId="12E9C88E" w:rsidR="00435DBF" w:rsidRPr="00435DBF" w:rsidRDefault="00435DBF" w:rsidP="000740E4">
                            <w:pPr>
                              <w:pStyle w:val="Caption"/>
                              <w:rPr>
                                <w:sz w:val="22"/>
                                <w:szCs w:val="22"/>
                              </w:rPr>
                            </w:pPr>
                            <w:bookmarkStart w:id="135" w:name="_Ref146549287"/>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12</w:t>
                            </w:r>
                            <w:r w:rsidRPr="00435DBF">
                              <w:rPr>
                                <w:sz w:val="22"/>
                                <w:szCs w:val="22"/>
                              </w:rPr>
                              <w:fldChar w:fldCharType="end"/>
                            </w:r>
                            <w:bookmarkEnd w:id="135"/>
                            <w:r w:rsidRPr="00435DBF">
                              <w:rPr>
                                <w:sz w:val="22"/>
                                <w:szCs w:val="22"/>
                              </w:rPr>
                              <w:t xml:space="preserve"> </w:t>
                            </w:r>
                            <w:r w:rsidRPr="00435DBF">
                              <w:rPr>
                                <w:b w:val="0"/>
                                <w:bCs w:val="0"/>
                                <w:i/>
                                <w:iCs/>
                                <w:color w:val="2F5496"/>
                                <w:sz w:val="22"/>
                                <w:szCs w:val="22"/>
                              </w:rPr>
                              <w:t>Slit loss corrected EXES fluxes vs ISO/SWS fluxes stars observed in the programs 06_0056/07_0063, using the 1.7</w:t>
                            </w:r>
                            <w:r w:rsidR="000740E4">
                              <w:rPr>
                                <w:b w:val="0"/>
                                <w:bCs w:val="0"/>
                                <w:i/>
                                <w:iCs/>
                                <w:color w:val="2F5496"/>
                                <w:sz w:val="22"/>
                                <w:szCs w:val="22"/>
                              </w:rPr>
                              <w:t>×</w:t>
                            </w:r>
                            <w:r w:rsidRPr="00435DBF">
                              <w:rPr>
                                <w:b w:val="0"/>
                                <w:bCs w:val="0"/>
                                <w:i/>
                                <w:iCs/>
                                <w:color w:val="2F5496"/>
                                <w:sz w:val="22"/>
                                <w:szCs w:val="22"/>
                              </w:rPr>
                              <w:t xml:space="preserve"> correction factor. The filled points are Vega and Sirius, observed as telluric calibrators for the program. The open points are late M giants. </w:t>
                            </w:r>
                            <w:r w:rsidRPr="00435DBF">
                              <w:rPr>
                                <w:sz w:val="22"/>
                                <w:szCs w:val="22"/>
                              </w:rPr>
                              <w:t xml:space="preserve"> </w:t>
                            </w:r>
                          </w:p>
                          <w:p w14:paraId="77434363" w14:textId="73392D52" w:rsidR="00435DBF" w:rsidRDefault="00435DB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CF89A6" id="_x0000_s1027" type="#_x0000_t202" style="position:absolute;left:0;text-align:left;margin-left:127.55pt;margin-top:91.65pt;width:178.75pt;height:110.6pt;z-index:2516633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" filled="f" stroked="f">
                <v:textbox style="mso-fit-shape-to-text:t">
                  <w:txbxContent>
                    <w:p w14:paraId="0CD7FD3A" w14:textId="12E9C88E" w:rsidR="00435DBF" w:rsidRPr="00435DBF" w:rsidRDefault="00435DBF" w:rsidP="000740E4">
                      <w:pPr>
                        <w:pStyle w:val="Caption"/>
                        <w:rPr>
                          <w:sz w:val="22"/>
                          <w:szCs w:val="22"/>
                        </w:rPr>
                      </w:pPr>
                      <w:bookmarkStart w:id="146" w:name="_Ref146549287"/>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12</w:t>
                      </w:r>
                      <w:r w:rsidRPr="00435DBF">
                        <w:rPr>
                          <w:sz w:val="22"/>
                          <w:szCs w:val="22"/>
                        </w:rPr>
                        <w:fldChar w:fldCharType="end"/>
                      </w:r>
                      <w:bookmarkEnd w:id="146"/>
                      <w:r w:rsidRPr="00435DBF">
                        <w:rPr>
                          <w:sz w:val="22"/>
                          <w:szCs w:val="22"/>
                        </w:rPr>
                        <w:t xml:space="preserve"> </w:t>
                      </w:r>
                      <w:r w:rsidRPr="00435DBF">
                        <w:rPr>
                          <w:b w:val="0"/>
                          <w:bCs w:val="0"/>
                          <w:i/>
                          <w:iCs/>
                          <w:color w:val="2F5496"/>
                          <w:sz w:val="22"/>
                          <w:szCs w:val="22"/>
                        </w:rPr>
                        <w:t>Slit loss corrected EXES fluxes vs ISO/SWS fluxes stars observed in the programs 06_0056/07_0063, using the 1.7</w:t>
                      </w:r>
                      <w:r w:rsidR="000740E4">
                        <w:rPr>
                          <w:b w:val="0"/>
                          <w:bCs w:val="0"/>
                          <w:i/>
                          <w:iCs/>
                          <w:color w:val="2F5496"/>
                          <w:sz w:val="22"/>
                          <w:szCs w:val="22"/>
                        </w:rPr>
                        <w:t>×</w:t>
                      </w:r>
                      <w:r w:rsidRPr="00435DBF">
                        <w:rPr>
                          <w:b w:val="0"/>
                          <w:bCs w:val="0"/>
                          <w:i/>
                          <w:iCs/>
                          <w:color w:val="2F5496"/>
                          <w:sz w:val="22"/>
                          <w:szCs w:val="22"/>
                        </w:rPr>
                        <w:t xml:space="preserve"> correction factor. The filled points are Vega and Sirius, observed as telluric calibrators for the program. The open points are late M giants. </w:t>
                      </w:r>
                      <w:r w:rsidRPr="00435DBF">
                        <w:rPr>
                          <w:sz w:val="22"/>
                          <w:szCs w:val="22"/>
                        </w:rPr>
                        <w:t xml:space="preserve"> </w:t>
                      </w:r>
                    </w:p>
                    <w:p w14:paraId="77434363" w14:textId="73392D52" w:rsidR="00435DBF" w:rsidRDefault="00435DBF"/>
                  </w:txbxContent>
                </v:textbox>
                <w10:wrap anchorx="margin"/>
              </v:shape>
            </w:pict>
          </mc:Fallback>
        </mc:AlternateContent>
      </w:r>
      <w:r>
        <w:rPr>
          <w:noProof/>
        </w:rPr>
        <w:drawing>
          <wp:anchor distT="0" distB="0" distL="114300" distR="114300" simplePos="0" relativeHeight="251661312" behindDoc="0" locked="0" layoutInCell="1" allowOverlap="1" wp14:anchorId="4FC6502D" wp14:editId="3317F558">
            <wp:simplePos x="0" y="0"/>
            <wp:positionH relativeFrom="column">
              <wp:posOffset>-9525</wp:posOffset>
            </wp:positionH>
            <wp:positionV relativeFrom="paragraph">
              <wp:posOffset>259080</wp:posOffset>
            </wp:positionV>
            <wp:extent cx="3764280" cy="3686175"/>
            <wp:effectExtent l="0" t="0" r="7620" b="9525"/>
            <wp:wrapTopAndBottom/>
            <wp:docPr id="2023118755" name="Picture 202311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18755" name="Picture 202311875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64280" cy="3686175"/>
                    </a:xfrm>
                    <a:prstGeom prst="rect">
                      <a:avLst/>
                    </a:prstGeom>
                  </pic:spPr>
                </pic:pic>
              </a:graphicData>
            </a:graphic>
            <wp14:sizeRelH relativeFrom="margin">
              <wp14:pctWidth>0</wp14:pctWidth>
            </wp14:sizeRelH>
            <wp14:sizeRelV relativeFrom="margin">
              <wp14:pctHeight>0</wp14:pctHeight>
            </wp14:sizeRelV>
          </wp:anchor>
        </w:drawing>
      </w:r>
    </w:p>
    <w:p w14:paraId="1DA5FAF9" w14:textId="77777777" w:rsidR="005D45E0" w:rsidRDefault="005D45E0" w:rsidP="000740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pPr>
    </w:p>
    <w:p w14:paraId="1B268EEA" w14:textId="2D57D57E" w:rsidR="00BD215F" w:rsidRDefault="00672146" w:rsidP="000740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pPr>
      <w:r>
        <w:t xml:space="preserve">If </w:t>
      </w:r>
      <w:r w:rsidR="00D41E65">
        <w:t xml:space="preserve">the </w:t>
      </w:r>
      <w:r>
        <w:t xml:space="preserve">slit losses of the high-medium mode were </w:t>
      </w:r>
      <w:r w:rsidR="006B4592">
        <w:t xml:space="preserve">actually </w:t>
      </w:r>
      <w:r>
        <w:t>1.7</w:t>
      </w:r>
      <w:r w:rsidR="000740E4">
        <w:t>×</w:t>
      </w:r>
      <w:r>
        <w:t xml:space="preserve"> higher</w:t>
      </w:r>
      <w:r w:rsidR="00421B32">
        <w:t xml:space="preserve"> than implied by the PSF measurements</w:t>
      </w:r>
      <w:r w:rsidR="00761D1D">
        <w:t xml:space="preserve"> (accounting for the multiplier)</w:t>
      </w:r>
      <w:r w:rsidR="00421B32">
        <w:t>,</w:t>
      </w:r>
      <w:r w:rsidR="0083114C">
        <w:t xml:space="preserve"> </w:t>
      </w:r>
      <w:r w:rsidR="00421B32">
        <w:t>then</w:t>
      </w:r>
      <w:r w:rsidR="006B4592">
        <w:t xml:space="preserve"> the</w:t>
      </w:r>
      <w:r>
        <w:t xml:space="preserve"> high-low mode slit losses </w:t>
      </w:r>
      <w:r w:rsidR="00896C34">
        <w:t xml:space="preserve">would </w:t>
      </w:r>
      <w:r>
        <w:t xml:space="preserve">be </w:t>
      </w:r>
      <w:r w:rsidR="006B4592">
        <w:t>~</w:t>
      </w:r>
      <w:r>
        <w:t>1.7</w:t>
      </w:r>
      <w:r w:rsidRPr="00672146">
        <w:rPr>
          <w:vertAlign w:val="superscript"/>
        </w:rPr>
        <w:t>2</w:t>
      </w:r>
      <w:r w:rsidR="00C414A5">
        <w:t xml:space="preserve"> </w:t>
      </w:r>
      <w:r w:rsidR="006B4592">
        <w:t>highe</w:t>
      </w:r>
      <w:r w:rsidR="00421B32">
        <w:t>r</w:t>
      </w:r>
      <w:r w:rsidR="006B4592">
        <w:t>.</w:t>
      </w:r>
      <w:r w:rsidR="00C414A5">
        <w:t xml:space="preserve"> </w:t>
      </w:r>
      <w:r>
        <w:t xml:space="preserve">This is not supported by the data. </w:t>
      </w:r>
      <w:r w:rsidR="00761D1D">
        <w:t>The</w:t>
      </w:r>
      <w:r w:rsidR="00114926">
        <w:t xml:space="preserve"> fractional flux difference</w:t>
      </w:r>
      <w:r w:rsidR="00C414A5">
        <w:t xml:space="preserve"> (F</w:t>
      </w:r>
      <w:r w:rsidR="00C414A5" w:rsidRPr="00C414A5">
        <w:rPr>
          <w:vertAlign w:val="subscript"/>
        </w:rPr>
        <w:t>EXES</w:t>
      </w:r>
      <w:r w:rsidR="00C414A5">
        <w:t>-F</w:t>
      </w:r>
      <w:r w:rsidR="00C414A5" w:rsidRPr="00C414A5">
        <w:rPr>
          <w:vertAlign w:val="subscript"/>
        </w:rPr>
        <w:t>ISO</w:t>
      </w:r>
      <w:r w:rsidR="00C414A5">
        <w:t>)/F</w:t>
      </w:r>
      <w:r w:rsidR="00C414A5" w:rsidRPr="00C414A5">
        <w:rPr>
          <w:vertAlign w:val="subscript"/>
        </w:rPr>
        <w:t>ISO</w:t>
      </w:r>
      <w:r w:rsidR="00114926">
        <w:t xml:space="preserve"> </w:t>
      </w:r>
      <w:r w:rsidR="00761D1D">
        <w:t xml:space="preserve">of these 10 sources </w:t>
      </w:r>
      <w:r w:rsidR="00C17848">
        <w:t>shows</w:t>
      </w:r>
      <w:r w:rsidR="00114926">
        <w:t xml:space="preserve"> a standard deviation of </w:t>
      </w:r>
      <w:r w:rsidR="002200D7">
        <w:t>10</w:t>
      </w:r>
      <w:r w:rsidR="00114926">
        <w:t>%</w:t>
      </w:r>
      <w:r w:rsidR="00C414A5">
        <w:t xml:space="preserve">. </w:t>
      </w:r>
      <w:r w:rsidR="00610503">
        <w:t>To obtain a better constrained error estimate and to verify the 1.7</w:t>
      </w:r>
      <w:r w:rsidR="000740E4">
        <w:t>×</w:t>
      </w:r>
      <w:r w:rsidR="00610503">
        <w:t xml:space="preserve"> correction factor, </w:t>
      </w:r>
      <w:r w:rsidR="00D41E65">
        <w:t xml:space="preserve">all of </w:t>
      </w:r>
      <w:r w:rsidR="00610503">
        <w:t xml:space="preserve">the </w:t>
      </w:r>
      <w:r w:rsidR="00C32A1D">
        <w:t>Cycle 5-9 archive</w:t>
      </w:r>
      <w:r w:rsidR="005A44F9">
        <w:t xml:space="preserve"> was combed</w:t>
      </w:r>
      <w:r w:rsidR="00610503">
        <w:t xml:space="preserve"> for </w:t>
      </w:r>
      <w:r w:rsidR="00761D1D">
        <w:t xml:space="preserve">usable point source </w:t>
      </w:r>
      <w:r w:rsidR="00610503">
        <w:t>observation</w:t>
      </w:r>
      <w:r w:rsidR="00761D1D">
        <w:t>s, in all configurations and wavelengths.</w:t>
      </w:r>
      <w:r w:rsidR="000740E4">
        <w:t xml:space="preserve"> </w:t>
      </w:r>
      <w:r w:rsidR="00BD215F">
        <w:t>The</w:t>
      </w:r>
      <w:r w:rsidR="001F3B8A">
        <w:t xml:space="preserve"> inclusion criteria were:</w:t>
      </w:r>
    </w:p>
    <w:p w14:paraId="5DD3DE74" w14:textId="486B3BCD" w:rsidR="001F3B8A" w:rsidRDefault="001F3B8A">
      <w:pPr>
        <w:pStyle w:val="ListParagraph"/>
        <w:numPr>
          <w:ilvl w:val="0"/>
          <w:numId w:val="6"/>
        </w:numPr>
      </w:pPr>
      <w:r>
        <w:t>Point source</w:t>
      </w:r>
      <w:r w:rsidR="003A0980">
        <w:t>s</w:t>
      </w:r>
      <w:r>
        <w:t xml:space="preserve"> with strong continuum</w:t>
      </w:r>
    </w:p>
    <w:p w14:paraId="053A70E1" w14:textId="49C9FCEC" w:rsidR="001F3B8A" w:rsidRDefault="00610503">
      <w:pPr>
        <w:pStyle w:val="ListParagraph"/>
        <w:numPr>
          <w:ilvl w:val="0"/>
          <w:numId w:val="6"/>
        </w:numPr>
      </w:pPr>
      <w:r>
        <w:t>Mid-IR F</w:t>
      </w:r>
      <w:r w:rsidR="001F3B8A">
        <w:t>lux measu</w:t>
      </w:r>
      <w:r>
        <w:t>rement (</w:t>
      </w:r>
      <w:r w:rsidR="001F3B8A">
        <w:t>ISO/SWS</w:t>
      </w:r>
      <w:r>
        <w:t xml:space="preserve">, </w:t>
      </w:r>
      <w:r w:rsidR="001F3B8A">
        <w:t>Spitzer</w:t>
      </w:r>
      <w:r>
        <w:t>, etc.)</w:t>
      </w:r>
    </w:p>
    <w:p w14:paraId="6F171B15" w14:textId="4A086795" w:rsidR="001F3B8A" w:rsidRDefault="001F3B8A">
      <w:pPr>
        <w:pStyle w:val="ListParagraph"/>
        <w:numPr>
          <w:ilvl w:val="0"/>
          <w:numId w:val="6"/>
        </w:numPr>
      </w:pPr>
      <w:r>
        <w:t>Low mid-IR variability</w:t>
      </w:r>
    </w:p>
    <w:p w14:paraId="420731E2" w14:textId="0EA7C0E7" w:rsidR="00610503" w:rsidRDefault="00610503" w:rsidP="00610503"/>
    <w:p w14:paraId="02985718" w14:textId="3C9578B7" w:rsidR="000740E4" w:rsidRDefault="00D41E65" w:rsidP="00435DBF">
      <w:r>
        <w:t>Point sources that passed these criteria included: h</w:t>
      </w:r>
      <w:r w:rsidR="00610503">
        <w:t>ot calibrator stars like Sirius and Vega</w:t>
      </w:r>
      <w:r w:rsidR="00A10132">
        <w:t xml:space="preserve">, </w:t>
      </w:r>
      <w:r>
        <w:t>m</w:t>
      </w:r>
      <w:r w:rsidR="001F3B8A">
        <w:t>assive</w:t>
      </w:r>
      <w:r w:rsidR="00610503">
        <w:t xml:space="preserve"> </w:t>
      </w:r>
      <w:r w:rsidR="00A10132">
        <w:t>protostars</w:t>
      </w:r>
      <w:r w:rsidR="00610503">
        <w:t xml:space="preserve"> which are point</w:t>
      </w:r>
      <w:r w:rsidR="00A10132">
        <w:t>-</w:t>
      </w:r>
      <w:r w:rsidR="00610503">
        <w:t>like at the wavelength of observation</w:t>
      </w:r>
      <w:r>
        <w:t>, and</w:t>
      </w:r>
      <w:r w:rsidR="000740E4">
        <w:t xml:space="preserve"> </w:t>
      </w:r>
      <w:r>
        <w:t>r</w:t>
      </w:r>
      <w:r w:rsidR="00610503">
        <w:t xml:space="preserve">ed </w:t>
      </w:r>
      <w:r>
        <w:t>g</w:t>
      </w:r>
      <w:r w:rsidR="00610503">
        <w:t xml:space="preserve">iant </w:t>
      </w:r>
      <w:r>
        <w:t>b</w:t>
      </w:r>
      <w:r w:rsidR="00610503">
        <w:t>ranch stars</w:t>
      </w:r>
      <w:r>
        <w:t xml:space="preserve">. Point </w:t>
      </w:r>
      <w:r>
        <w:lastRenderedPageBreak/>
        <w:t xml:space="preserve">sources that could not be used </w:t>
      </w:r>
      <w:r w:rsidR="00A10132">
        <w:t>included</w:t>
      </w:r>
      <w:r>
        <w:t xml:space="preserve"> low mass protostars, a</w:t>
      </w:r>
      <w:r w:rsidR="00610503">
        <w:t xml:space="preserve">symptotic </w:t>
      </w:r>
      <w:r>
        <w:t>g</w:t>
      </w:r>
      <w:r w:rsidR="00610503">
        <w:t xml:space="preserve">iant </w:t>
      </w:r>
      <w:r>
        <w:t>b</w:t>
      </w:r>
      <w:r w:rsidR="00610503">
        <w:t>ranch stars</w:t>
      </w:r>
      <w:r w:rsidR="00421B32">
        <w:t xml:space="preserve">, </w:t>
      </w:r>
      <w:r>
        <w:t>M</w:t>
      </w:r>
      <w:r w:rsidR="00610503">
        <w:t>-supergiants</w:t>
      </w:r>
      <w:r>
        <w:t xml:space="preserve">, </w:t>
      </w:r>
      <w:r w:rsidR="008D6EE0">
        <w:t>a</w:t>
      </w:r>
      <w:r w:rsidR="00610503">
        <w:t>steroids</w:t>
      </w:r>
      <w:r w:rsidR="00435FE1">
        <w:t>,</w:t>
      </w:r>
      <w:r w:rsidR="00610503">
        <w:t xml:space="preserve"> and </w:t>
      </w:r>
      <w:r w:rsidR="008D6EE0">
        <w:t xml:space="preserve">the </w:t>
      </w:r>
      <w:r w:rsidR="00610503">
        <w:t>Jovian moons</w:t>
      </w:r>
      <w:r>
        <w:t xml:space="preserve">. </w:t>
      </w:r>
    </w:p>
    <w:p w14:paraId="44D78995" w14:textId="77777777" w:rsidR="000740E4" w:rsidRDefault="000740E4" w:rsidP="00435DBF"/>
    <w:p w14:paraId="35B587C7" w14:textId="4A4840E3" w:rsidR="008D6EE0" w:rsidRDefault="00D41E65" w:rsidP="00435DBF">
      <w:r>
        <w:t xml:space="preserve">Asteroids may seem like good flux calibration standards, but </w:t>
      </w:r>
      <w:r w:rsidR="00EF66F6">
        <w:t>the</w:t>
      </w:r>
      <w:r w:rsidR="00421B32">
        <w:t xml:space="preserve"> </w:t>
      </w:r>
      <w:r w:rsidR="009D4BB5">
        <w:t xml:space="preserve">STM </w:t>
      </w:r>
      <w:r w:rsidR="002B4513">
        <w:t xml:space="preserve">(Standard Thermal Model) </w:t>
      </w:r>
      <w:r w:rsidR="009D4BB5">
        <w:t xml:space="preserve">models used to predict their fluxes were found to be accurate to only 50%. </w:t>
      </w:r>
      <w:r w:rsidR="008D6EE0">
        <w:t xml:space="preserve">SOFIA/FORCAST </w:t>
      </w:r>
      <w:r w:rsidR="009D4BB5">
        <w:t xml:space="preserve">made regular use of asteroids for </w:t>
      </w:r>
      <w:r w:rsidR="00513B73">
        <w:t xml:space="preserve">spectral </w:t>
      </w:r>
      <w:r w:rsidR="00C92799">
        <w:t xml:space="preserve">flux </w:t>
      </w:r>
      <w:r w:rsidR="008D6EE0">
        <w:t>calibration</w:t>
      </w:r>
      <w:r w:rsidR="009D4BB5">
        <w:t xml:space="preserve">, but the strategy hinged on obtaining contemporaneous MIR photometry to fit the </w:t>
      </w:r>
      <w:r w:rsidR="00C92799">
        <w:t xml:space="preserve">broad </w:t>
      </w:r>
      <w:r w:rsidR="009D4BB5">
        <w:t>SED</w:t>
      </w:r>
      <w:r w:rsidR="002C539C">
        <w:t>. This</w:t>
      </w:r>
      <w:r w:rsidR="009D4BB5">
        <w:t xml:space="preserve"> auxiliary data is unavailable for the EXES observations</w:t>
      </w:r>
      <w:r w:rsidR="00C92799">
        <w:t xml:space="preserve"> of asteroids, </w:t>
      </w:r>
      <w:r w:rsidR="00761D1D">
        <w:t xml:space="preserve">and </w:t>
      </w:r>
      <w:r w:rsidR="00E86D1D">
        <w:t>leav</w:t>
      </w:r>
      <w:r w:rsidR="00761D1D">
        <w:t>es</w:t>
      </w:r>
      <w:r w:rsidR="00E86D1D">
        <w:t xml:space="preserve"> the true fluxes too poorly known for use as flux standards. </w:t>
      </w:r>
    </w:p>
    <w:p w14:paraId="7DD02470" w14:textId="77777777" w:rsidR="00435DBF" w:rsidRDefault="00435DBF" w:rsidP="00435DBF"/>
    <w:p w14:paraId="4536C16D" w14:textId="2E63728D" w:rsidR="00573158" w:rsidRPr="003E319F" w:rsidRDefault="00513B73" w:rsidP="003E319F">
      <w:r>
        <w:t xml:space="preserve">Even with </w:t>
      </w:r>
      <w:r w:rsidR="00E86D1D">
        <w:t>“</w:t>
      </w:r>
      <w:r>
        <w:t>problem</w:t>
      </w:r>
      <w:r w:rsidR="00E86D1D">
        <w:t>”</w:t>
      </w:r>
      <w:r>
        <w:t xml:space="preserve"> sources excluded, the</w:t>
      </w:r>
      <w:r w:rsidR="00610503">
        <w:t xml:space="preserve"> target pool still leaves much to be desired </w:t>
      </w:r>
      <w:r w:rsidR="009D4BB5">
        <w:t xml:space="preserve">in terms of </w:t>
      </w:r>
      <w:r w:rsidR="00D41E65">
        <w:t xml:space="preserve">source </w:t>
      </w:r>
      <w:r w:rsidR="00610503">
        <w:t xml:space="preserve">variability, </w:t>
      </w:r>
      <w:r w:rsidR="009D4BB5">
        <w:t xml:space="preserve">and it is expected that some of the flux offsets </w:t>
      </w:r>
      <w:r w:rsidR="00D41E65">
        <w:t>measure</w:t>
      </w:r>
      <w:r w:rsidR="00FA38BE">
        <w:t>d</w:t>
      </w:r>
      <w:r w:rsidR="00D41E65">
        <w:t xml:space="preserve"> </w:t>
      </w:r>
      <w:r w:rsidR="009D4BB5">
        <w:t xml:space="preserve">are simply due to this fact. </w:t>
      </w:r>
      <w:r w:rsidR="0047233E">
        <w:t xml:space="preserve">The data points also are largely taken for wavelengths &lt; 8 </w:t>
      </w:r>
      <w:r w:rsidR="0047233E" w:rsidRPr="0047233E">
        <w:rPr>
          <w:rFonts w:ascii="Symbol" w:hAnsi="Symbol"/>
        </w:rPr>
        <w:t>m</w:t>
      </w:r>
      <w:r w:rsidR="0047233E">
        <w:t xml:space="preserve">m, with only </w:t>
      </w:r>
      <w:r w:rsidR="00FA38BE">
        <w:t xml:space="preserve">five </w:t>
      </w:r>
      <w:r w:rsidR="0047233E">
        <w:t>targets observed at longer wavelength</w:t>
      </w:r>
      <w:r w:rsidR="00500EFA">
        <w:t>s</w:t>
      </w:r>
      <w:r w:rsidR="0047233E">
        <w:t xml:space="preserve"> that meet the inclusion </w:t>
      </w:r>
      <w:r w:rsidR="00052AC5">
        <w:t>criteria.</w:t>
      </w:r>
      <w:r w:rsidR="00E61ECB">
        <w:t xml:space="preserve"> </w:t>
      </w:r>
      <w:r w:rsidR="003E0666">
        <w:t xml:space="preserve">Observations </w:t>
      </w:r>
      <w:r w:rsidR="00EF66F6">
        <w:t>with “short” slits (SLTH_ARC &lt; 5</w:t>
      </w:r>
      <w:r w:rsidR="00847BDC">
        <w:t>"</w:t>
      </w:r>
      <w:r w:rsidR="00EF66F6">
        <w:t>) and “long” slits (SLTH_ARC &gt; 5</w:t>
      </w:r>
      <w:r w:rsidR="00847BDC">
        <w:t>"</w:t>
      </w:r>
      <w:r w:rsidR="00EF66F6">
        <w:t xml:space="preserve">) </w:t>
      </w:r>
      <w:r w:rsidR="003E0666">
        <w:t xml:space="preserve">were differentiated </w:t>
      </w:r>
      <w:r w:rsidR="00EF66F6">
        <w:t>because the shorter slit observations are impacted more by uncertainties with the PSF size</w:t>
      </w:r>
      <w:r w:rsidR="00573158">
        <w:t>, i</w:t>
      </w:r>
      <w:r w:rsidR="00761D1D">
        <w:t>n part because</w:t>
      </w:r>
      <w:r w:rsidR="00EF66F6">
        <w:t xml:space="preserve"> there is insufficient spa</w:t>
      </w:r>
      <w:r w:rsidR="00761D1D">
        <w:t>tial coverage</w:t>
      </w:r>
      <w:r w:rsidR="00EF66F6">
        <w:t xml:space="preserve"> to measure a spatial profile</w:t>
      </w:r>
      <w:r w:rsidR="00573158">
        <w:t xml:space="preserve"> width</w:t>
      </w:r>
      <w:r w:rsidR="00761D1D">
        <w:t xml:space="preserve">, </w:t>
      </w:r>
      <w:r w:rsidR="00573158">
        <w:t xml:space="preserve">which requires reliance on </w:t>
      </w:r>
      <w:r w:rsidR="00EF66F6">
        <w:t xml:space="preserve">“typical” </w:t>
      </w:r>
      <w:r w:rsidR="00761D1D">
        <w:t>series PSF sizes fro</w:t>
      </w:r>
      <w:r w:rsidR="00761D1D" w:rsidRPr="003E319F">
        <w:t>m</w:t>
      </w:r>
      <w:r w:rsidR="00761D1D" w:rsidRPr="00A60CDC">
        <w:t xml:space="preserve"> </w:t>
      </w:r>
      <w:r w:rsidR="00573158" w:rsidRPr="00A60CDC">
        <w:rPr>
          <w:szCs w:val="24"/>
        </w:rPr>
        <w:t xml:space="preserve">Section </w:t>
      </w:r>
      <w:r w:rsidR="00A60CDC" w:rsidRPr="00A60CDC">
        <w:rPr>
          <w:szCs w:val="24"/>
        </w:rPr>
        <w:fldChar w:fldCharType="begin"/>
      </w:r>
      <w:r w:rsidR="00A60CDC" w:rsidRPr="00A60CDC">
        <w:rPr>
          <w:szCs w:val="24"/>
        </w:rPr>
        <w:instrText xml:space="preserve"> REF _Ref146548628 \r \h </w:instrText>
      </w:r>
      <w:r w:rsidR="00A60CDC">
        <w:rPr>
          <w:szCs w:val="24"/>
        </w:rPr>
        <w:instrText xml:space="preserve"> \* MERGEFORMAT </w:instrText>
      </w:r>
      <w:r w:rsidR="00A60CDC" w:rsidRPr="00A60CDC">
        <w:rPr>
          <w:szCs w:val="24"/>
        </w:rPr>
      </w:r>
      <w:r w:rsidR="00A60CDC" w:rsidRPr="00A60CDC">
        <w:rPr>
          <w:szCs w:val="24"/>
        </w:rPr>
        <w:fldChar w:fldCharType="separate"/>
      </w:r>
      <w:r w:rsidR="00A60CDC" w:rsidRPr="00A60CDC">
        <w:rPr>
          <w:szCs w:val="24"/>
        </w:rPr>
        <w:t>3.3</w:t>
      </w:r>
      <w:r w:rsidR="00A60CDC" w:rsidRPr="00A60CDC">
        <w:rPr>
          <w:szCs w:val="24"/>
        </w:rPr>
        <w:fldChar w:fldCharType="end"/>
      </w:r>
      <w:r w:rsidR="00A60CDC" w:rsidRPr="00A60CDC">
        <w:rPr>
          <w:szCs w:val="24"/>
        </w:rPr>
        <w:t xml:space="preserve"> (</w:t>
      </w:r>
      <w:r w:rsidR="003E319F" w:rsidRPr="003E319F">
        <w:rPr>
          <w:szCs w:val="24"/>
          <w:highlight w:val="yellow"/>
          <w:u w:val="single"/>
        </w:rPr>
        <w:fldChar w:fldCharType="begin"/>
      </w:r>
      <w:r w:rsidR="003E319F" w:rsidRPr="003E319F">
        <w:rPr>
          <w:szCs w:val="24"/>
          <w:highlight w:val="yellow"/>
          <w:u w:val="single"/>
        </w:rPr>
        <w:instrText xml:space="preserve"> REF _Ref146492082 \h  \* MERGEFORMAT </w:instrText>
      </w:r>
      <w:r w:rsidR="003E319F" w:rsidRPr="003E319F">
        <w:rPr>
          <w:szCs w:val="24"/>
          <w:highlight w:val="yellow"/>
          <w:u w:val="single"/>
        </w:rPr>
      </w:r>
      <w:r w:rsidR="003E319F" w:rsidRPr="003E319F">
        <w:rPr>
          <w:szCs w:val="24"/>
          <w:highlight w:val="yellow"/>
          <w:u w:val="single"/>
        </w:rPr>
        <w:fldChar w:fldCharType="separate"/>
      </w:r>
      <w:r w:rsidR="003E319F" w:rsidRPr="003E319F">
        <w:rPr>
          <w:szCs w:val="24"/>
          <w:u w:val="single"/>
        </w:rPr>
        <w:t xml:space="preserve">Table </w:t>
      </w:r>
      <w:r w:rsidR="003E319F" w:rsidRPr="003E319F">
        <w:rPr>
          <w:noProof/>
          <w:szCs w:val="24"/>
          <w:u w:val="single"/>
        </w:rPr>
        <w:t>6</w:t>
      </w:r>
      <w:r w:rsidR="003E319F" w:rsidRPr="003E319F">
        <w:rPr>
          <w:szCs w:val="24"/>
          <w:highlight w:val="yellow"/>
          <w:u w:val="single"/>
        </w:rPr>
        <w:fldChar w:fldCharType="end"/>
      </w:r>
      <w:r w:rsidR="00A60CDC" w:rsidRPr="00A60CDC">
        <w:rPr>
          <w:szCs w:val="24"/>
        </w:rPr>
        <w:t>).</w:t>
      </w:r>
      <w:r w:rsidR="003E319F" w:rsidRPr="00A60CDC">
        <w:rPr>
          <w:szCs w:val="24"/>
        </w:rPr>
        <w:t xml:space="preserve"> </w:t>
      </w:r>
      <w:r w:rsidR="00A60CDC" w:rsidRPr="00A60CDC">
        <w:rPr>
          <w:rFonts w:eastAsiaTheme="minorHAnsi" w:cs="Segoe UI"/>
          <w:color w:val="000000"/>
          <w:szCs w:val="24"/>
          <w:u w:val="single"/>
          <w14:ligatures w14:val="standardContextual"/>
        </w:rPr>
        <w:fldChar w:fldCharType="begin"/>
      </w:r>
      <w:r w:rsidR="00A60CDC" w:rsidRPr="00A60CDC">
        <w:rPr>
          <w:szCs w:val="24"/>
          <w:u w:val="single"/>
        </w:rPr>
        <w:instrText xml:space="preserve"> REF _Ref146549427 \h </w:instrText>
      </w:r>
      <w:r w:rsidR="00A60CDC" w:rsidRPr="00A60CDC">
        <w:rPr>
          <w:rFonts w:eastAsiaTheme="minorHAnsi" w:cs="Segoe UI"/>
          <w:color w:val="000000"/>
          <w:szCs w:val="24"/>
          <w:u w:val="single"/>
          <w14:ligatures w14:val="standardContextual"/>
        </w:rPr>
        <w:instrText xml:space="preserve"> \* MERGEFORMAT </w:instrText>
      </w:r>
      <w:r w:rsidR="00A60CDC" w:rsidRPr="00A60CDC">
        <w:rPr>
          <w:rFonts w:eastAsiaTheme="minorHAnsi" w:cs="Segoe UI"/>
          <w:color w:val="000000"/>
          <w:szCs w:val="24"/>
          <w:u w:val="single"/>
          <w14:ligatures w14:val="standardContextual"/>
        </w:rPr>
      </w:r>
      <w:r w:rsidR="00A60CDC" w:rsidRPr="00A60CDC">
        <w:rPr>
          <w:rFonts w:eastAsiaTheme="minorHAnsi" w:cs="Segoe UI"/>
          <w:color w:val="000000"/>
          <w:szCs w:val="24"/>
          <w:u w:val="single"/>
          <w14:ligatures w14:val="standardContextual"/>
        </w:rPr>
        <w:fldChar w:fldCharType="separate"/>
      </w:r>
      <w:r w:rsidR="00A60CDC" w:rsidRPr="00A60CDC">
        <w:rPr>
          <w:szCs w:val="24"/>
          <w:u w:val="single"/>
        </w:rPr>
        <w:t xml:space="preserve">Figure </w:t>
      </w:r>
      <w:r w:rsidR="00A60CDC" w:rsidRPr="00A60CDC">
        <w:rPr>
          <w:noProof/>
          <w:szCs w:val="24"/>
          <w:u w:val="single"/>
        </w:rPr>
        <w:t>13</w:t>
      </w:r>
      <w:r w:rsidR="00A60CDC" w:rsidRPr="00A60CDC">
        <w:rPr>
          <w:rFonts w:eastAsiaTheme="minorHAnsi" w:cs="Segoe UI"/>
          <w:color w:val="000000"/>
          <w:szCs w:val="24"/>
          <w:u w:val="single"/>
          <w14:ligatures w14:val="standardContextual"/>
        </w:rPr>
        <w:fldChar w:fldCharType="end"/>
      </w:r>
      <w:r w:rsidR="00573158" w:rsidRPr="00A60CDC">
        <w:rPr>
          <w:rFonts w:eastAsiaTheme="minorHAnsi" w:cs="Segoe UI"/>
          <w:color w:val="000000"/>
          <w:szCs w:val="24"/>
          <w14:ligatures w14:val="standardContextual"/>
        </w:rPr>
        <w:t xml:space="preserve"> s</w:t>
      </w:r>
      <w:r w:rsidR="00573158">
        <w:rPr>
          <w:rFonts w:eastAsiaTheme="minorHAnsi" w:cs="Segoe UI"/>
          <w:color w:val="000000"/>
          <w:szCs w:val="24"/>
          <w14:ligatures w14:val="standardContextual"/>
        </w:rPr>
        <w:t xml:space="preserve">hows EXES flux vs ISO/SWS flux for long and short slits for observations between F514-F866. All the flight series appear </w:t>
      </w:r>
      <w:r w:rsidR="000849F8">
        <w:rPr>
          <w:rFonts w:eastAsiaTheme="minorHAnsi" w:cs="Segoe UI"/>
          <w:color w:val="000000"/>
          <w:szCs w:val="24"/>
          <w14:ligatures w14:val="standardContextual"/>
        </w:rPr>
        <w:t xml:space="preserve">to </w:t>
      </w:r>
      <w:r w:rsidR="00573158">
        <w:rPr>
          <w:rFonts w:eastAsiaTheme="minorHAnsi" w:cs="Segoe UI"/>
          <w:color w:val="000000"/>
          <w:szCs w:val="24"/>
          <w14:ligatures w14:val="standardContextual"/>
        </w:rPr>
        <w:t xml:space="preserve">hold to the same line using the </w:t>
      </w:r>
      <w:r w:rsidR="00A60CDC">
        <w:rPr>
          <w:rFonts w:eastAsiaTheme="minorHAnsi"/>
          <w:color w:val="000000"/>
          <w:szCs w:val="24"/>
          <w14:ligatures w14:val="standardContextual"/>
        </w:rPr>
        <w:t>×</w:t>
      </w:r>
      <w:r w:rsidR="00573158">
        <w:rPr>
          <w:rFonts w:eastAsiaTheme="minorHAnsi" w:cs="Segoe UI"/>
          <w:color w:val="000000"/>
          <w:szCs w:val="24"/>
          <w14:ligatures w14:val="standardContextual"/>
        </w:rPr>
        <w:t xml:space="preserve">1.7 correction factor. </w:t>
      </w:r>
    </w:p>
    <w:p w14:paraId="6B0A5651" w14:textId="77777777" w:rsidR="0047233E" w:rsidRDefault="0047233E"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26A2DD6E" w14:textId="360E6F64" w:rsidR="0047233E" w:rsidRDefault="00A60CDC" w:rsidP="00435D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r w:rsidRPr="00A60CDC">
        <w:rPr>
          <w:rFonts w:eastAsiaTheme="minorHAnsi" w:cs="Segoe UI"/>
          <w:color w:val="000000"/>
          <w:szCs w:val="24"/>
          <w:highlight w:val="yellow"/>
          <w:u w:val="single"/>
          <w14:ligatures w14:val="standardContextual"/>
        </w:rPr>
        <w:fldChar w:fldCharType="begin"/>
      </w:r>
      <w:r w:rsidRPr="00A60CDC">
        <w:rPr>
          <w:rFonts w:eastAsiaTheme="minorHAnsi" w:cs="Segoe UI"/>
          <w:color w:val="000000"/>
          <w:szCs w:val="24"/>
          <w:u w:val="single"/>
          <w14:ligatures w14:val="standardContextual"/>
        </w:rPr>
        <w:instrText xml:space="preserve"> REF _Ref146549450 \h </w:instrText>
      </w:r>
      <w:r w:rsidRPr="00A60CDC">
        <w:rPr>
          <w:rFonts w:eastAsiaTheme="minorHAnsi" w:cs="Segoe UI"/>
          <w:color w:val="000000"/>
          <w:szCs w:val="24"/>
          <w:highlight w:val="yellow"/>
          <w:u w:val="single"/>
          <w14:ligatures w14:val="standardContextual"/>
        </w:rPr>
        <w:instrText xml:space="preserve"> \* MERGEFORMAT </w:instrText>
      </w:r>
      <w:r w:rsidRPr="00A60CDC">
        <w:rPr>
          <w:rFonts w:eastAsiaTheme="minorHAnsi" w:cs="Segoe UI"/>
          <w:color w:val="000000"/>
          <w:szCs w:val="24"/>
          <w:highlight w:val="yellow"/>
          <w:u w:val="single"/>
          <w14:ligatures w14:val="standardContextual"/>
        </w:rPr>
      </w:r>
      <w:r w:rsidRPr="00A60CDC">
        <w:rPr>
          <w:rFonts w:eastAsiaTheme="minorHAnsi" w:cs="Segoe UI"/>
          <w:color w:val="000000"/>
          <w:szCs w:val="24"/>
          <w:highlight w:val="yellow"/>
          <w:u w:val="single"/>
          <w14:ligatures w14:val="standardContextual"/>
        </w:rPr>
        <w:fldChar w:fldCharType="separate"/>
      </w:r>
      <w:r w:rsidRPr="00A60CDC">
        <w:rPr>
          <w:sz w:val="22"/>
          <w:szCs w:val="22"/>
          <w:u w:val="single"/>
        </w:rPr>
        <w:t>F</w:t>
      </w:r>
      <w:r w:rsidRPr="00A60CDC">
        <w:rPr>
          <w:szCs w:val="24"/>
          <w:u w:val="single"/>
        </w:rPr>
        <w:t xml:space="preserve">igure </w:t>
      </w:r>
      <w:r w:rsidRPr="00A60CDC">
        <w:rPr>
          <w:noProof/>
          <w:szCs w:val="24"/>
          <w:u w:val="single"/>
        </w:rPr>
        <w:t>14</w:t>
      </w:r>
      <w:r w:rsidRPr="00A60CDC">
        <w:rPr>
          <w:rFonts w:eastAsiaTheme="minorHAnsi" w:cs="Segoe UI"/>
          <w:color w:val="000000"/>
          <w:szCs w:val="24"/>
          <w:highlight w:val="yellow"/>
          <w:u w:val="single"/>
          <w14:ligatures w14:val="standardContextual"/>
        </w:rPr>
        <w:fldChar w:fldCharType="end"/>
      </w:r>
      <w:r w:rsidR="0047233E">
        <w:rPr>
          <w:rFonts w:eastAsiaTheme="minorHAnsi" w:cs="Segoe UI"/>
          <w:color w:val="000000"/>
          <w:szCs w:val="24"/>
          <w14:ligatures w14:val="standardContextual"/>
        </w:rPr>
        <w:t xml:space="preserve"> </w:t>
      </w:r>
      <w:r w:rsidR="00E61ECB">
        <w:rPr>
          <w:rFonts w:eastAsiaTheme="minorHAnsi" w:cs="Segoe UI"/>
          <w:color w:val="000000"/>
          <w:szCs w:val="24"/>
          <w14:ligatures w14:val="standardContextual"/>
        </w:rPr>
        <w:t>shows</w:t>
      </w:r>
      <w:r w:rsidR="0047233E">
        <w:rPr>
          <w:rFonts w:eastAsiaTheme="minorHAnsi" w:cs="Segoe UI"/>
          <w:color w:val="000000"/>
          <w:szCs w:val="24"/>
          <w14:ligatures w14:val="standardContextual"/>
        </w:rPr>
        <w:t xml:space="preserve"> histogram</w:t>
      </w:r>
      <w:r w:rsidR="00E61ECB">
        <w:rPr>
          <w:rFonts w:eastAsiaTheme="minorHAnsi" w:cs="Segoe UI"/>
          <w:color w:val="000000"/>
          <w:szCs w:val="24"/>
          <w14:ligatures w14:val="standardContextual"/>
        </w:rPr>
        <w:t>s</w:t>
      </w:r>
      <w:r w:rsidR="0047233E">
        <w:rPr>
          <w:rFonts w:eastAsiaTheme="minorHAnsi" w:cs="Segoe UI"/>
          <w:color w:val="000000"/>
          <w:szCs w:val="24"/>
          <w14:ligatures w14:val="standardContextual"/>
        </w:rPr>
        <w:t xml:space="preserve"> of the fractional flux offset</w:t>
      </w:r>
      <w:r w:rsidR="00E61ECB">
        <w:rPr>
          <w:rFonts w:eastAsiaTheme="minorHAnsi" w:cs="Segoe UI"/>
          <w:color w:val="000000"/>
          <w:szCs w:val="24"/>
          <w14:ligatures w14:val="standardContextual"/>
        </w:rPr>
        <w:t>s</w:t>
      </w:r>
      <w:r w:rsidR="0047233E">
        <w:rPr>
          <w:rFonts w:eastAsiaTheme="minorHAnsi" w:cs="Segoe UI"/>
          <w:color w:val="000000"/>
          <w:szCs w:val="24"/>
          <w14:ligatures w14:val="standardContextual"/>
        </w:rPr>
        <w:t xml:space="preserve">, </w:t>
      </w:r>
      <w:r w:rsidR="0047233E">
        <w:t>(F</w:t>
      </w:r>
      <w:r w:rsidR="0047233E" w:rsidRPr="00C414A5">
        <w:rPr>
          <w:vertAlign w:val="subscript"/>
        </w:rPr>
        <w:t>EXES</w:t>
      </w:r>
      <w:r w:rsidR="0047233E">
        <w:t>-F</w:t>
      </w:r>
      <w:r w:rsidR="0047233E" w:rsidRPr="00C414A5">
        <w:rPr>
          <w:vertAlign w:val="subscript"/>
        </w:rPr>
        <w:t>ISO</w:t>
      </w:r>
      <w:r w:rsidR="0047233E">
        <w:t>)/F</w:t>
      </w:r>
      <w:r w:rsidR="0047233E" w:rsidRPr="00C414A5">
        <w:rPr>
          <w:vertAlign w:val="subscript"/>
        </w:rPr>
        <w:t>ISO</w:t>
      </w:r>
      <w:r w:rsidR="0047233E">
        <w:rPr>
          <w:rFonts w:eastAsiaTheme="minorHAnsi" w:cs="Segoe UI"/>
          <w:color w:val="000000"/>
          <w:szCs w:val="24"/>
          <w14:ligatures w14:val="standardContextual"/>
        </w:rPr>
        <w:t xml:space="preserve">, </w:t>
      </w:r>
      <w:r w:rsidR="00E61ECB">
        <w:rPr>
          <w:rFonts w:eastAsiaTheme="minorHAnsi" w:cs="Segoe UI"/>
          <w:color w:val="000000"/>
          <w:szCs w:val="24"/>
          <w14:ligatures w14:val="standardContextual"/>
        </w:rPr>
        <w:t>for</w:t>
      </w:r>
      <w:r w:rsidR="0047233E">
        <w:rPr>
          <w:rFonts w:eastAsiaTheme="minorHAnsi" w:cs="Segoe UI"/>
          <w:color w:val="000000"/>
          <w:szCs w:val="24"/>
          <w14:ligatures w14:val="standardContextual"/>
        </w:rPr>
        <w:t xml:space="preserve"> the </w:t>
      </w:r>
      <w:r w:rsidR="00E61ECB">
        <w:rPr>
          <w:rFonts w:eastAsiaTheme="minorHAnsi" w:cs="Segoe UI"/>
          <w:color w:val="000000"/>
          <w:szCs w:val="24"/>
          <w14:ligatures w14:val="standardContextual"/>
        </w:rPr>
        <w:t>data</w:t>
      </w:r>
      <w:r w:rsidR="0047233E">
        <w:rPr>
          <w:rFonts w:eastAsiaTheme="minorHAnsi" w:cs="Segoe UI"/>
          <w:color w:val="000000"/>
          <w:szCs w:val="24"/>
          <w14:ligatures w14:val="standardContextual"/>
        </w:rPr>
        <w:t xml:space="preserve"> included in </w:t>
      </w:r>
      <w:r w:rsidRPr="00A60CDC">
        <w:rPr>
          <w:rFonts w:eastAsiaTheme="minorHAnsi" w:cs="Segoe UI"/>
          <w:color w:val="000000"/>
          <w:szCs w:val="24"/>
          <w:u w:val="single"/>
          <w14:ligatures w14:val="standardContextual"/>
        </w:rPr>
        <w:fldChar w:fldCharType="begin"/>
      </w:r>
      <w:r w:rsidRPr="00A60CDC">
        <w:rPr>
          <w:rFonts w:eastAsiaTheme="minorHAnsi" w:cs="Segoe UI"/>
          <w:color w:val="000000"/>
          <w:szCs w:val="24"/>
          <w:u w:val="single"/>
          <w14:ligatures w14:val="standardContextual"/>
        </w:rPr>
        <w:instrText xml:space="preserve"> REF _Ref146549427 \h  \* MERGEFORMAT </w:instrText>
      </w:r>
      <w:r w:rsidRPr="00A60CDC">
        <w:rPr>
          <w:rFonts w:eastAsiaTheme="minorHAnsi" w:cs="Segoe UI"/>
          <w:color w:val="000000"/>
          <w:szCs w:val="24"/>
          <w:u w:val="single"/>
          <w14:ligatures w14:val="standardContextual"/>
        </w:rPr>
      </w:r>
      <w:r w:rsidRPr="00A60CDC">
        <w:rPr>
          <w:rFonts w:eastAsiaTheme="minorHAnsi" w:cs="Segoe UI"/>
          <w:color w:val="000000"/>
          <w:szCs w:val="24"/>
          <w:u w:val="single"/>
          <w14:ligatures w14:val="standardContextual"/>
        </w:rPr>
        <w:fldChar w:fldCharType="separate"/>
      </w:r>
      <w:r w:rsidRPr="00A60CDC">
        <w:rPr>
          <w:szCs w:val="24"/>
          <w:u w:val="single"/>
        </w:rPr>
        <w:t xml:space="preserve">Figure </w:t>
      </w:r>
      <w:r w:rsidRPr="00A60CDC">
        <w:rPr>
          <w:noProof/>
          <w:szCs w:val="24"/>
          <w:u w:val="single"/>
        </w:rPr>
        <w:t>13</w:t>
      </w:r>
      <w:r w:rsidRPr="00A60CDC">
        <w:rPr>
          <w:rFonts w:eastAsiaTheme="minorHAnsi" w:cs="Segoe UI"/>
          <w:color w:val="000000"/>
          <w:szCs w:val="24"/>
          <w:u w:val="single"/>
          <w14:ligatures w14:val="standardContextual"/>
        </w:rPr>
        <w:fldChar w:fldCharType="end"/>
      </w:r>
      <w:r w:rsidR="0047233E" w:rsidRPr="00A60CDC">
        <w:rPr>
          <w:rFonts w:eastAsiaTheme="minorHAnsi" w:cs="Segoe UI"/>
          <w:color w:val="000000"/>
          <w:szCs w:val="24"/>
          <w14:ligatures w14:val="standardContextual"/>
        </w:rPr>
        <w:t xml:space="preserve">. </w:t>
      </w:r>
      <w:r w:rsidR="008C480F">
        <w:rPr>
          <w:rFonts w:eastAsiaTheme="minorHAnsi" w:cs="Segoe UI"/>
          <w:color w:val="000000"/>
          <w:szCs w:val="24"/>
          <w14:ligatures w14:val="standardContextual"/>
        </w:rPr>
        <w:t xml:space="preserve">The </w:t>
      </w:r>
      <w:r w:rsidR="0047233E">
        <w:rPr>
          <w:rFonts w:eastAsiaTheme="minorHAnsi" w:cs="Segoe UI"/>
          <w:color w:val="000000"/>
          <w:szCs w:val="24"/>
          <w14:ligatures w14:val="standardContextual"/>
        </w:rPr>
        <w:t>standard deviation</w:t>
      </w:r>
      <w:r w:rsidR="00CB4697">
        <w:rPr>
          <w:rFonts w:eastAsiaTheme="minorHAnsi" w:cs="Segoe UI"/>
          <w:color w:val="000000"/>
          <w:szCs w:val="24"/>
          <w14:ligatures w14:val="standardContextual"/>
        </w:rPr>
        <w:t>s</w:t>
      </w:r>
      <w:r w:rsidR="0047233E">
        <w:rPr>
          <w:rFonts w:eastAsiaTheme="minorHAnsi" w:cs="Segoe UI"/>
          <w:color w:val="000000"/>
          <w:szCs w:val="24"/>
          <w14:ligatures w14:val="standardContextual"/>
        </w:rPr>
        <w:t xml:space="preserve"> of these histograms</w:t>
      </w:r>
      <w:r w:rsidR="008C480F">
        <w:rPr>
          <w:rFonts w:eastAsiaTheme="minorHAnsi" w:cs="Segoe UI"/>
          <w:color w:val="000000"/>
          <w:szCs w:val="24"/>
          <w14:ligatures w14:val="standardContextual"/>
        </w:rPr>
        <w:t xml:space="preserve"> were used</w:t>
      </w:r>
      <w:r w:rsidR="0047233E">
        <w:rPr>
          <w:rFonts w:eastAsiaTheme="minorHAnsi" w:cs="Segoe UI"/>
          <w:color w:val="000000"/>
          <w:szCs w:val="24"/>
          <w14:ligatures w14:val="standardContextual"/>
        </w:rPr>
        <w:t xml:space="preserve"> as an estimate </w:t>
      </w:r>
      <w:r w:rsidR="00DD5348">
        <w:rPr>
          <w:rFonts w:eastAsiaTheme="minorHAnsi" w:cs="Segoe UI"/>
          <w:color w:val="000000"/>
          <w:szCs w:val="24"/>
          <w14:ligatures w14:val="standardContextual"/>
        </w:rPr>
        <w:t xml:space="preserve">of </w:t>
      </w:r>
      <w:r w:rsidR="0047233E">
        <w:rPr>
          <w:rFonts w:eastAsiaTheme="minorHAnsi" w:cs="Segoe UI"/>
          <w:color w:val="000000"/>
          <w:szCs w:val="24"/>
          <w14:ligatures w14:val="standardContextual"/>
        </w:rPr>
        <w:t xml:space="preserve">the </w:t>
      </w:r>
      <w:r w:rsidR="0047233E">
        <w:t>1-</w:t>
      </w:r>
      <w:r w:rsidR="0047233E" w:rsidRPr="0047233E">
        <w:rPr>
          <w:rFonts w:ascii="Symbol" w:hAnsi="Symbol"/>
        </w:rPr>
        <w:t>s</w:t>
      </w:r>
      <w:r w:rsidR="0047233E">
        <w:t xml:space="preserve"> </w:t>
      </w:r>
      <w:r w:rsidR="0047233E">
        <w:rPr>
          <w:rFonts w:eastAsiaTheme="minorHAnsi" w:cs="Segoe UI"/>
          <w:color w:val="000000"/>
          <w:szCs w:val="24"/>
          <w14:ligatures w14:val="standardContextual"/>
        </w:rPr>
        <w:t>point source flux errors for the case of long slit configurations (&gt; 5</w:t>
      </w:r>
      <w:r w:rsidR="005D1000">
        <w:rPr>
          <w:rFonts w:eastAsiaTheme="minorHAnsi" w:cs="Segoe UI"/>
          <w:color w:val="000000"/>
          <w:szCs w:val="24"/>
          <w14:ligatures w14:val="standardContextual"/>
        </w:rPr>
        <w:t>"</w:t>
      </w:r>
      <w:r w:rsidR="0047233E">
        <w:rPr>
          <w:rFonts w:eastAsiaTheme="minorHAnsi" w:cs="Segoe UI"/>
          <w:color w:val="000000"/>
          <w:szCs w:val="24"/>
          <w14:ligatures w14:val="standardContextual"/>
        </w:rPr>
        <w:t>) 0.13</w:t>
      </w:r>
      <w:r>
        <w:rPr>
          <w:rFonts w:eastAsiaTheme="minorHAnsi" w:cs="Segoe UI"/>
          <w:color w:val="000000"/>
          <w:szCs w:val="24"/>
          <w14:ligatures w14:val="standardContextual"/>
        </w:rPr>
        <w:t xml:space="preserve">, </w:t>
      </w:r>
      <w:r w:rsidR="0047233E">
        <w:rPr>
          <w:rFonts w:eastAsiaTheme="minorHAnsi" w:cs="Segoe UI"/>
          <w:color w:val="000000"/>
          <w:szCs w:val="24"/>
          <w14:ligatures w14:val="standardContextual"/>
        </w:rPr>
        <w:t>and short slit configurations (&lt; 5</w:t>
      </w:r>
      <w:r w:rsidR="005D1000">
        <w:rPr>
          <w:rFonts w:eastAsiaTheme="minorHAnsi" w:cs="Segoe UI"/>
          <w:color w:val="000000"/>
          <w:szCs w:val="24"/>
          <w14:ligatures w14:val="standardContextual"/>
        </w:rPr>
        <w:t>"</w:t>
      </w:r>
      <w:r w:rsidR="0047233E">
        <w:rPr>
          <w:rFonts w:eastAsiaTheme="minorHAnsi" w:cs="Segoe UI"/>
          <w:color w:val="000000"/>
          <w:szCs w:val="24"/>
          <w14:ligatures w14:val="standardContextual"/>
        </w:rPr>
        <w:t>) 0.17.</w:t>
      </w:r>
      <w:r>
        <w:rPr>
          <w:rFonts w:eastAsiaTheme="minorHAnsi" w:cs="Segoe UI"/>
          <w:color w:val="000000"/>
          <w:szCs w:val="24"/>
          <w14:ligatures w14:val="standardContextual"/>
        </w:rPr>
        <w:t xml:space="preserve"> </w:t>
      </w:r>
      <w:r w:rsidR="00E61ECB">
        <w:rPr>
          <w:rFonts w:eastAsiaTheme="minorHAnsi" w:cs="Segoe UI"/>
          <w:color w:val="000000"/>
          <w:szCs w:val="24"/>
          <w14:ligatures w14:val="standardContextual"/>
        </w:rPr>
        <w:t xml:space="preserve">Because there were so few qualified point source observations to represent long wavelengths, </w:t>
      </w:r>
      <w:r w:rsidR="0028478E">
        <w:rPr>
          <w:rFonts w:eastAsiaTheme="minorHAnsi" w:cs="Segoe UI"/>
          <w:color w:val="000000"/>
          <w:szCs w:val="24"/>
          <w14:ligatures w14:val="standardContextual"/>
        </w:rPr>
        <w:t xml:space="preserve">these were </w:t>
      </w:r>
      <w:r w:rsidR="00E61ECB">
        <w:rPr>
          <w:rFonts w:eastAsiaTheme="minorHAnsi" w:cs="Segoe UI"/>
          <w:color w:val="000000"/>
          <w:szCs w:val="24"/>
          <w14:ligatures w14:val="standardContextual"/>
        </w:rPr>
        <w:t xml:space="preserve">plotted separately in the left panel of </w:t>
      </w:r>
      <w:r w:rsidRPr="00A60CDC">
        <w:rPr>
          <w:rFonts w:eastAsiaTheme="minorHAnsi" w:cs="Segoe UI"/>
          <w:color w:val="000000"/>
          <w:szCs w:val="24"/>
          <w:u w:val="single"/>
          <w14:ligatures w14:val="standardContextual"/>
        </w:rPr>
        <w:fldChar w:fldCharType="begin"/>
      </w:r>
      <w:r w:rsidRPr="00A60CDC">
        <w:rPr>
          <w:rFonts w:eastAsiaTheme="minorHAnsi" w:cs="Segoe UI"/>
          <w:color w:val="000000"/>
          <w:szCs w:val="24"/>
          <w:u w:val="single"/>
          <w14:ligatures w14:val="standardContextual"/>
        </w:rPr>
        <w:instrText xml:space="preserve"> REF _Ref146549583 \h  \* MERGEFORMAT </w:instrText>
      </w:r>
      <w:r w:rsidRPr="00A60CDC">
        <w:rPr>
          <w:rFonts w:eastAsiaTheme="minorHAnsi" w:cs="Segoe UI"/>
          <w:color w:val="000000"/>
          <w:szCs w:val="24"/>
          <w:u w:val="single"/>
          <w14:ligatures w14:val="standardContextual"/>
        </w:rPr>
      </w:r>
      <w:r w:rsidRPr="00A60CDC">
        <w:rPr>
          <w:rFonts w:eastAsiaTheme="minorHAnsi" w:cs="Segoe UI"/>
          <w:color w:val="000000"/>
          <w:szCs w:val="24"/>
          <w:u w:val="single"/>
          <w14:ligatures w14:val="standardContextual"/>
        </w:rPr>
        <w:fldChar w:fldCharType="separate"/>
      </w:r>
      <w:r w:rsidRPr="00A60CDC">
        <w:rPr>
          <w:szCs w:val="24"/>
          <w:u w:val="single"/>
        </w:rPr>
        <w:t xml:space="preserve">Figure </w:t>
      </w:r>
      <w:r w:rsidRPr="00A60CDC">
        <w:rPr>
          <w:noProof/>
          <w:szCs w:val="24"/>
          <w:u w:val="single"/>
        </w:rPr>
        <w:t>15</w:t>
      </w:r>
      <w:r w:rsidRPr="00A60CDC">
        <w:rPr>
          <w:rFonts w:eastAsiaTheme="minorHAnsi" w:cs="Segoe UI"/>
          <w:color w:val="000000"/>
          <w:szCs w:val="24"/>
          <w:u w:val="single"/>
          <w14:ligatures w14:val="standardContextual"/>
        </w:rPr>
        <w:fldChar w:fldCharType="end"/>
      </w:r>
      <w:r w:rsidR="00E61ECB">
        <w:rPr>
          <w:rFonts w:eastAsiaTheme="minorHAnsi" w:cs="Segoe UI"/>
          <w:color w:val="000000"/>
          <w:szCs w:val="24"/>
          <w14:ligatures w14:val="standardContextual"/>
        </w:rPr>
        <w:t xml:space="preserve">. There are insufficient points to measure </w:t>
      </w:r>
      <w:r w:rsidR="00E61ECB">
        <w:t>1-</w:t>
      </w:r>
      <w:r w:rsidR="00E61ECB" w:rsidRPr="0047233E">
        <w:rPr>
          <w:rFonts w:ascii="Symbol" w:hAnsi="Symbol"/>
        </w:rPr>
        <w:t>s</w:t>
      </w:r>
      <w:r w:rsidR="00E61ECB">
        <w:t xml:space="preserve"> </w:t>
      </w:r>
      <w:r w:rsidR="00E61ECB">
        <w:rPr>
          <w:rFonts w:eastAsiaTheme="minorHAnsi" w:cs="Segoe UI"/>
          <w:color w:val="000000"/>
          <w:szCs w:val="24"/>
          <w14:ligatures w14:val="standardContextual"/>
        </w:rPr>
        <w:t xml:space="preserve">errors, </w:t>
      </w:r>
      <w:r w:rsidR="00C3535E">
        <w:rPr>
          <w:rFonts w:eastAsiaTheme="minorHAnsi" w:cs="Segoe UI"/>
          <w:color w:val="000000"/>
          <w:szCs w:val="24"/>
          <w14:ligatures w14:val="standardContextual"/>
        </w:rPr>
        <w:t xml:space="preserve">but the flux scaling using the </w:t>
      </w:r>
      <w:r w:rsidR="00102653">
        <w:rPr>
          <w:rFonts w:eastAsiaTheme="minorHAnsi" w:cs="Segoe UI"/>
          <w:color w:val="000000"/>
          <w:szCs w:val="24"/>
          <w14:ligatures w14:val="standardContextual"/>
        </w:rPr>
        <w:t>1.7</w:t>
      </w:r>
      <w:r w:rsidR="00D038BD">
        <w:rPr>
          <w:rFonts w:eastAsiaTheme="minorHAnsi"/>
          <w:color w:val="000000"/>
          <w:szCs w:val="24"/>
          <w14:ligatures w14:val="standardContextual"/>
        </w:rPr>
        <w:t>×</w:t>
      </w:r>
      <w:r w:rsidR="00102653">
        <w:rPr>
          <w:rFonts w:eastAsiaTheme="minorHAnsi" w:cs="Segoe UI"/>
          <w:color w:val="000000"/>
          <w:szCs w:val="24"/>
          <w14:ligatures w14:val="standardContextual"/>
        </w:rPr>
        <w:t xml:space="preserve"> </w:t>
      </w:r>
      <w:r w:rsidR="00C3535E">
        <w:rPr>
          <w:rFonts w:eastAsiaTheme="minorHAnsi" w:cs="Segoe UI"/>
          <w:color w:val="000000"/>
          <w:szCs w:val="24"/>
          <w14:ligatures w14:val="standardContextual"/>
        </w:rPr>
        <w:t>correction factor appears</w:t>
      </w:r>
      <w:r w:rsidR="00E61ECB">
        <w:rPr>
          <w:rFonts w:eastAsiaTheme="minorHAnsi" w:cs="Segoe UI"/>
          <w:color w:val="000000"/>
          <w:szCs w:val="24"/>
          <w14:ligatures w14:val="standardContextual"/>
        </w:rPr>
        <w:t xml:space="preserve"> to </w:t>
      </w:r>
      <w:r w:rsidR="00C3535E">
        <w:rPr>
          <w:rFonts w:eastAsiaTheme="minorHAnsi" w:cs="Segoe UI"/>
          <w:color w:val="000000"/>
          <w:szCs w:val="24"/>
          <w14:ligatures w14:val="standardContextual"/>
        </w:rPr>
        <w:t>be applicable</w:t>
      </w:r>
      <w:r w:rsidR="00E61ECB">
        <w:rPr>
          <w:rFonts w:eastAsiaTheme="minorHAnsi" w:cs="Segoe UI"/>
          <w:color w:val="000000"/>
          <w:szCs w:val="24"/>
          <w14:ligatures w14:val="standardContextual"/>
        </w:rPr>
        <w:t xml:space="preserve"> for 13-14 and 20-26 </w:t>
      </w:r>
      <w:r w:rsidR="00E61ECB" w:rsidRPr="00E61ECB">
        <w:rPr>
          <w:rFonts w:ascii="Symbol" w:eastAsiaTheme="minorHAnsi" w:hAnsi="Symbol" w:cs="Segoe UI"/>
          <w:color w:val="000000"/>
          <w:szCs w:val="24"/>
          <w14:ligatures w14:val="standardContextual"/>
        </w:rPr>
        <w:t>m</w:t>
      </w:r>
      <w:r w:rsidR="00E61ECB">
        <w:rPr>
          <w:rFonts w:eastAsiaTheme="minorHAnsi" w:cs="Segoe UI"/>
          <w:color w:val="000000"/>
          <w:szCs w:val="24"/>
          <w14:ligatures w14:val="standardContextual"/>
        </w:rPr>
        <w:t>m observations.</w:t>
      </w:r>
    </w:p>
    <w:p w14:paraId="5FAE8DA2" w14:textId="467C73EA" w:rsidR="00B531F6" w:rsidRDefault="00B531F6" w:rsidP="00435D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20026B95" w14:textId="77777777" w:rsidR="00B531F6" w:rsidRDefault="00B531F6" w:rsidP="00B531F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r>
        <w:rPr>
          <w:rFonts w:eastAsiaTheme="minorHAnsi" w:cs="Segoe UI"/>
          <w:color w:val="000000"/>
          <w:szCs w:val="24"/>
          <w14:ligatures w14:val="standardContextual"/>
        </w:rPr>
        <w:t xml:space="preserve">OC5C/OC5F (F386-F400) used the “black – sky” flat field structure, which causes the flat fields to systematically over correct the data.  </w:t>
      </w:r>
    </w:p>
    <w:p w14:paraId="17E5EB07" w14:textId="77777777" w:rsidR="00B531F6" w:rsidRDefault="00B531F6" w:rsidP="00B531F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6A763259" w14:textId="1F8DE46B" w:rsidR="00B531F6" w:rsidRDefault="00B531F6" w:rsidP="00B531F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r>
        <w:rPr>
          <w:rFonts w:eastAsiaTheme="minorHAnsi" w:cs="Segoe UI"/>
          <w:color w:val="000000"/>
          <w:szCs w:val="24"/>
          <w14:ligatures w14:val="standardContextual"/>
        </w:rPr>
        <w:t xml:space="preserve">It appears that the fluxes shown in </w:t>
      </w:r>
      <w:r w:rsidRPr="00B531F6">
        <w:rPr>
          <w:rFonts w:eastAsiaTheme="minorHAnsi" w:cs="Segoe UI"/>
          <w:color w:val="000000"/>
          <w:szCs w:val="24"/>
          <w:u w:val="single"/>
          <w14:ligatures w14:val="standardContextual"/>
        </w:rPr>
        <w:fldChar w:fldCharType="begin"/>
      </w:r>
      <w:r w:rsidRPr="00B531F6">
        <w:rPr>
          <w:rFonts w:eastAsiaTheme="minorHAnsi" w:cs="Segoe UI"/>
          <w:color w:val="000000"/>
          <w:szCs w:val="24"/>
          <w:u w:val="single"/>
          <w14:ligatures w14:val="standardContextual"/>
        </w:rPr>
        <w:instrText xml:space="preserve"> REF _Ref146549583 \h  \* MERGEFORMAT </w:instrText>
      </w:r>
      <w:r w:rsidRPr="00B531F6">
        <w:rPr>
          <w:rFonts w:eastAsiaTheme="minorHAnsi" w:cs="Segoe UI"/>
          <w:color w:val="000000"/>
          <w:szCs w:val="24"/>
          <w:u w:val="single"/>
          <w14:ligatures w14:val="standardContextual"/>
        </w:rPr>
      </w:r>
      <w:r w:rsidRPr="00B531F6">
        <w:rPr>
          <w:rFonts w:eastAsiaTheme="minorHAnsi" w:cs="Segoe UI"/>
          <w:color w:val="000000"/>
          <w:szCs w:val="24"/>
          <w:u w:val="single"/>
          <w14:ligatures w14:val="standardContextual"/>
        </w:rPr>
        <w:fldChar w:fldCharType="separate"/>
      </w:r>
      <w:r w:rsidRPr="00B531F6">
        <w:rPr>
          <w:szCs w:val="24"/>
          <w:u w:val="single"/>
        </w:rPr>
        <w:t xml:space="preserve">Figure </w:t>
      </w:r>
      <w:r w:rsidRPr="00B531F6">
        <w:rPr>
          <w:noProof/>
          <w:szCs w:val="24"/>
          <w:u w:val="single"/>
        </w:rPr>
        <w:t>15</w:t>
      </w:r>
      <w:r w:rsidRPr="00B531F6">
        <w:rPr>
          <w:rFonts w:eastAsiaTheme="minorHAnsi" w:cs="Segoe UI"/>
          <w:color w:val="000000"/>
          <w:szCs w:val="24"/>
          <w:u w:val="single"/>
          <w14:ligatures w14:val="standardContextual"/>
        </w:rPr>
        <w:fldChar w:fldCharType="end"/>
      </w:r>
      <w:r>
        <w:rPr>
          <w:rFonts w:eastAsiaTheme="minorHAnsi" w:cs="Segoe UI"/>
          <w:color w:val="000000"/>
          <w:szCs w:val="24"/>
          <w14:ligatures w14:val="standardContextual"/>
        </w:rPr>
        <w:t xml:space="preserve"> can be corrected by multiplying the EXES flux measurements by 0.8, based on a fit to slope of the red points. However, the real factor may be something more subtle, since the wavelengths represented in the plot are predominantly from 5.5 – 8 </w:t>
      </w:r>
      <w:r w:rsidRPr="0067285A">
        <w:rPr>
          <w:rFonts w:ascii="Symbol" w:eastAsiaTheme="minorHAnsi" w:hAnsi="Symbol" w:cs="Segoe UI"/>
          <w:color w:val="000000"/>
          <w:szCs w:val="24"/>
          <w14:ligatures w14:val="standardContextual"/>
        </w:rPr>
        <w:t>m</w:t>
      </w:r>
      <w:r>
        <w:rPr>
          <w:rFonts w:eastAsiaTheme="minorHAnsi" w:cs="Segoe UI"/>
          <w:color w:val="000000"/>
          <w:szCs w:val="24"/>
          <w14:ligatures w14:val="standardContextual"/>
        </w:rPr>
        <w:t xml:space="preserve">m. After such correction the scatter in the fractional offsets is no worse than data from later flight series, and it is suggested that the same </w:t>
      </w:r>
      <w:r>
        <w:t>1-</w:t>
      </w:r>
      <w:r w:rsidRPr="0047233E">
        <w:rPr>
          <w:rFonts w:ascii="Symbol" w:hAnsi="Symbol"/>
        </w:rPr>
        <w:t>s</w:t>
      </w:r>
      <w:r>
        <w:t xml:space="preserve"> </w:t>
      </w:r>
      <w:r>
        <w:rPr>
          <w:rFonts w:eastAsiaTheme="minorHAnsi" w:cs="Segoe UI"/>
          <w:color w:val="000000"/>
          <w:szCs w:val="24"/>
          <w14:ligatures w14:val="standardContextual"/>
        </w:rPr>
        <w:t xml:space="preserve">errors can be adopted, after F386 – F400 data is scaled by </w:t>
      </w:r>
      <w:r>
        <w:rPr>
          <w:rFonts w:eastAsiaTheme="minorHAnsi"/>
          <w:color w:val="000000"/>
          <w:szCs w:val="24"/>
          <w14:ligatures w14:val="standardContextual"/>
        </w:rPr>
        <w:t>×</w:t>
      </w:r>
      <w:r>
        <w:rPr>
          <w:rFonts w:eastAsiaTheme="minorHAnsi" w:cs="Segoe UI"/>
          <w:color w:val="000000"/>
          <w:szCs w:val="24"/>
          <w14:ligatures w14:val="standardContextual"/>
        </w:rPr>
        <w:t xml:space="preserve">0.8. </w:t>
      </w:r>
      <w:r w:rsidRPr="00B531F6">
        <w:rPr>
          <w:rFonts w:eastAsiaTheme="minorHAnsi" w:cs="Segoe UI"/>
          <w:color w:val="000000"/>
          <w:szCs w:val="24"/>
          <w:u w:val="single"/>
          <w14:ligatures w14:val="standardContextual"/>
        </w:rPr>
        <w:fldChar w:fldCharType="begin"/>
      </w:r>
      <w:r w:rsidRPr="00B531F6">
        <w:rPr>
          <w:rFonts w:eastAsiaTheme="minorHAnsi" w:cs="Segoe UI"/>
          <w:color w:val="000000"/>
          <w:szCs w:val="24"/>
          <w:u w:val="single"/>
          <w14:ligatures w14:val="standardContextual"/>
        </w:rPr>
        <w:instrText xml:space="preserve"> REF _Ref146492628 \h  \* MERGEFORMAT </w:instrText>
      </w:r>
      <w:r w:rsidRPr="00B531F6">
        <w:rPr>
          <w:rFonts w:eastAsiaTheme="minorHAnsi" w:cs="Segoe UI"/>
          <w:color w:val="000000"/>
          <w:szCs w:val="24"/>
          <w:u w:val="single"/>
          <w14:ligatures w14:val="standardContextual"/>
        </w:rPr>
      </w:r>
      <w:r w:rsidR="00000000">
        <w:rPr>
          <w:rFonts w:eastAsiaTheme="minorHAnsi" w:cs="Segoe UI"/>
          <w:color w:val="000000"/>
          <w:szCs w:val="24"/>
          <w:u w:val="single"/>
          <w14:ligatures w14:val="standardContextual"/>
        </w:rPr>
        <w:fldChar w:fldCharType="separate"/>
      </w:r>
      <w:r w:rsidRPr="00B531F6">
        <w:rPr>
          <w:rFonts w:eastAsiaTheme="minorHAnsi" w:cs="Segoe UI"/>
          <w:color w:val="000000"/>
          <w:szCs w:val="24"/>
          <w:u w:val="single"/>
          <w14:ligatures w14:val="standardContextual"/>
        </w:rPr>
        <w:fldChar w:fldCharType="end"/>
      </w:r>
      <w:r w:rsidRPr="00B531F6">
        <w:rPr>
          <w:rFonts w:eastAsiaTheme="minorHAnsi" w:cs="Segoe UI"/>
          <w:color w:val="000000"/>
          <w:szCs w:val="24"/>
          <w:u w:val="single"/>
          <w14:ligatures w14:val="standardContextual"/>
        </w:rPr>
        <w:fldChar w:fldCharType="begin"/>
      </w:r>
      <w:r w:rsidRPr="00B531F6">
        <w:rPr>
          <w:rFonts w:eastAsiaTheme="minorHAnsi" w:cs="Segoe UI"/>
          <w:color w:val="000000"/>
          <w:szCs w:val="24"/>
          <w:u w:val="single"/>
          <w14:ligatures w14:val="standardContextual"/>
        </w:rPr>
        <w:instrText xml:space="preserve"> REF _Ref146549842 \h  \* MERGEFORMAT </w:instrText>
      </w:r>
      <w:r w:rsidRPr="00B531F6">
        <w:rPr>
          <w:rFonts w:eastAsiaTheme="minorHAnsi" w:cs="Segoe UI"/>
          <w:color w:val="000000"/>
          <w:szCs w:val="24"/>
          <w:u w:val="single"/>
          <w14:ligatures w14:val="standardContextual"/>
        </w:rPr>
      </w:r>
      <w:r w:rsidRPr="00B531F6">
        <w:rPr>
          <w:rFonts w:eastAsiaTheme="minorHAnsi" w:cs="Segoe UI"/>
          <w:color w:val="000000"/>
          <w:szCs w:val="24"/>
          <w:u w:val="single"/>
          <w14:ligatures w14:val="standardContextual"/>
        </w:rPr>
        <w:fldChar w:fldCharType="separate"/>
      </w:r>
      <w:r w:rsidR="006F1C42" w:rsidRPr="006F1C42">
        <w:rPr>
          <w:szCs w:val="24"/>
          <w:u w:val="single"/>
        </w:rPr>
        <w:t xml:space="preserve">Table </w:t>
      </w:r>
      <w:r w:rsidR="006F1C42" w:rsidRPr="006F1C42">
        <w:rPr>
          <w:noProof/>
          <w:szCs w:val="24"/>
          <w:u w:val="single"/>
        </w:rPr>
        <w:t>19</w:t>
      </w:r>
      <w:r w:rsidRPr="00B531F6">
        <w:rPr>
          <w:rFonts w:eastAsiaTheme="minorHAnsi" w:cs="Segoe UI"/>
          <w:color w:val="000000"/>
          <w:szCs w:val="24"/>
          <w:u w:val="single"/>
          <w14:ligatures w14:val="standardContextual"/>
        </w:rPr>
        <w:fldChar w:fldCharType="end"/>
      </w:r>
      <w:r>
        <w:rPr>
          <w:rFonts w:eastAsiaTheme="minorHAnsi" w:cs="Segoe UI"/>
          <w:color w:val="000000"/>
          <w:szCs w:val="24"/>
          <w14:ligatures w14:val="standardContextual"/>
        </w:rPr>
        <w:t xml:space="preserve"> summarizes the point source flux calibration errors and status by flight number.</w:t>
      </w:r>
    </w:p>
    <w:p w14:paraId="2F77BFB6" w14:textId="77777777" w:rsidR="00B531F6" w:rsidRDefault="00B531F6" w:rsidP="00435D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3821F636" w14:textId="77777777" w:rsidR="00261EDB" w:rsidRDefault="00261EDB" w:rsidP="00E61E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0"/>
        <w:rPr>
          <w:rFonts w:eastAsiaTheme="minorHAnsi" w:cs="Segoe UI"/>
          <w:color w:val="000000"/>
          <w:szCs w:val="24"/>
          <w14:ligatures w14:val="standardContextual"/>
        </w:rPr>
      </w:pPr>
    </w:p>
    <w:p w14:paraId="0DA74EA2" w14:textId="3B0581CB" w:rsidR="00193BD5" w:rsidRDefault="00C56958" w:rsidP="003D5C20">
      <w:pPr>
        <w:keepNext/>
        <w:jc w:val="center"/>
      </w:pPr>
      <w:r>
        <w:rPr>
          <w:noProof/>
        </w:rPr>
        <w:lastRenderedPageBreak/>
        <w:drawing>
          <wp:inline distT="0" distB="0" distL="0" distR="0" wp14:anchorId="7196C645" wp14:editId="7537B042">
            <wp:extent cx="2848367" cy="2908647"/>
            <wp:effectExtent l="0" t="4762" r="4762" b="4763"/>
            <wp:docPr id="1865508823" name="Picture 186550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08823" name="Picture 1865508823"/>
                    <pic:cNvPicPr/>
                  </pic:nvPicPr>
                  <pic:blipFill>
                    <a:blip r:embed="rId58">
                      <a:extLst>
                        <a:ext uri="{28A0092B-C50C-407E-A947-70E740481C1C}">
                          <a14:useLocalDpi xmlns:a14="http://schemas.microsoft.com/office/drawing/2010/main" val="0"/>
                        </a:ext>
                      </a:extLst>
                    </a:blip>
                    <a:stretch>
                      <a:fillRect/>
                    </a:stretch>
                  </pic:blipFill>
                  <pic:spPr>
                    <a:xfrm rot="16200000">
                      <a:off x="0" y="0"/>
                      <a:ext cx="2974054" cy="3036994"/>
                    </a:xfrm>
                    <a:prstGeom prst="rect">
                      <a:avLst/>
                    </a:prstGeom>
                  </pic:spPr>
                </pic:pic>
              </a:graphicData>
            </a:graphic>
          </wp:inline>
        </w:drawing>
      </w:r>
      <w:r>
        <w:rPr>
          <w:noProof/>
        </w:rPr>
        <w:drawing>
          <wp:inline distT="0" distB="0" distL="0" distR="0" wp14:anchorId="241F2D66" wp14:editId="7F4ECC5D">
            <wp:extent cx="2848257" cy="2923607"/>
            <wp:effectExtent l="318" t="0" r="0" b="0"/>
            <wp:docPr id="1043697946" name="Picture 104369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97946" name="Picture 1043697946"/>
                    <pic:cNvPicPr/>
                  </pic:nvPicPr>
                  <pic:blipFill>
                    <a:blip r:embed="rId59">
                      <a:extLst>
                        <a:ext uri="{28A0092B-C50C-407E-A947-70E740481C1C}">
                          <a14:useLocalDpi xmlns:a14="http://schemas.microsoft.com/office/drawing/2010/main" val="0"/>
                        </a:ext>
                      </a:extLst>
                    </a:blip>
                    <a:stretch>
                      <a:fillRect/>
                    </a:stretch>
                  </pic:blipFill>
                  <pic:spPr>
                    <a:xfrm rot="16200000">
                      <a:off x="0" y="0"/>
                      <a:ext cx="2895475" cy="2972074"/>
                    </a:xfrm>
                    <a:prstGeom prst="rect">
                      <a:avLst/>
                    </a:prstGeom>
                  </pic:spPr>
                </pic:pic>
              </a:graphicData>
            </a:graphic>
          </wp:inline>
        </w:drawing>
      </w:r>
    </w:p>
    <w:p w14:paraId="02451988" w14:textId="08CF0BF0" w:rsidR="0067285A" w:rsidRPr="00435DBF" w:rsidRDefault="003E319F" w:rsidP="00A60CDC">
      <w:pPr>
        <w:pStyle w:val="Caption"/>
        <w:spacing w:before="120"/>
        <w:rPr>
          <w:b w:val="0"/>
          <w:bCs w:val="0"/>
          <w:color w:val="2F5496"/>
          <w:sz w:val="22"/>
          <w:szCs w:val="22"/>
        </w:rPr>
      </w:pPr>
      <w:bookmarkStart w:id="136" w:name="_Ref146549427"/>
      <w:r w:rsidRPr="003E319F">
        <w:rPr>
          <w:sz w:val="22"/>
          <w:szCs w:val="22"/>
        </w:rPr>
        <w:t xml:space="preserve">Figure </w:t>
      </w:r>
      <w:r w:rsidRPr="003E319F">
        <w:rPr>
          <w:sz w:val="22"/>
          <w:szCs w:val="22"/>
        </w:rPr>
        <w:fldChar w:fldCharType="begin"/>
      </w:r>
      <w:r w:rsidRPr="003E319F">
        <w:rPr>
          <w:sz w:val="22"/>
          <w:szCs w:val="22"/>
        </w:rPr>
        <w:instrText xml:space="preserve"> SEQ Figure \* ARABIC </w:instrText>
      </w:r>
      <w:r w:rsidRPr="003E319F">
        <w:rPr>
          <w:sz w:val="22"/>
          <w:szCs w:val="22"/>
        </w:rPr>
        <w:fldChar w:fldCharType="separate"/>
      </w:r>
      <w:r w:rsidRPr="003E319F">
        <w:rPr>
          <w:noProof/>
          <w:sz w:val="22"/>
          <w:szCs w:val="22"/>
        </w:rPr>
        <w:t>13</w:t>
      </w:r>
      <w:r w:rsidRPr="003E319F">
        <w:rPr>
          <w:sz w:val="22"/>
          <w:szCs w:val="22"/>
        </w:rPr>
        <w:fldChar w:fldCharType="end"/>
      </w:r>
      <w:bookmarkEnd w:id="136"/>
      <w:r w:rsidR="00A60CDC">
        <w:rPr>
          <w:sz w:val="22"/>
          <w:szCs w:val="22"/>
        </w:rPr>
        <w:t xml:space="preserve"> </w:t>
      </w:r>
      <w:r w:rsidR="00573158" w:rsidRPr="00435DBF">
        <w:rPr>
          <w:b w:val="0"/>
          <w:bCs w:val="0"/>
          <w:i/>
          <w:iCs/>
          <w:color w:val="2F5496"/>
          <w:sz w:val="22"/>
          <w:szCs w:val="22"/>
        </w:rPr>
        <w:t>EXES Flux measurements vs ISO/SWS values for point source observations</w:t>
      </w:r>
      <w:r w:rsidR="0047233E" w:rsidRPr="00435DBF">
        <w:rPr>
          <w:b w:val="0"/>
          <w:bCs w:val="0"/>
          <w:i/>
          <w:iCs/>
          <w:color w:val="2F5496"/>
          <w:sz w:val="22"/>
          <w:szCs w:val="22"/>
        </w:rPr>
        <w:t xml:space="preserve">, using the x1.7 correction factor for: </w:t>
      </w:r>
      <w:r w:rsidR="00573158" w:rsidRPr="00435DBF">
        <w:rPr>
          <w:b w:val="0"/>
          <w:bCs w:val="0"/>
          <w:i/>
          <w:iCs/>
          <w:color w:val="2F5496"/>
          <w:sz w:val="22"/>
          <w:szCs w:val="22"/>
        </w:rPr>
        <w:t>(Left) “</w:t>
      </w:r>
      <w:r w:rsidR="00A60CDC">
        <w:rPr>
          <w:b w:val="0"/>
          <w:bCs w:val="0"/>
          <w:i/>
          <w:iCs/>
          <w:color w:val="2F5496"/>
          <w:sz w:val="22"/>
          <w:szCs w:val="22"/>
        </w:rPr>
        <w:t>L</w:t>
      </w:r>
      <w:r w:rsidR="00573158" w:rsidRPr="00435DBF">
        <w:rPr>
          <w:b w:val="0"/>
          <w:bCs w:val="0"/>
          <w:i/>
          <w:iCs/>
          <w:color w:val="2F5496"/>
          <w:sz w:val="22"/>
          <w:szCs w:val="22"/>
        </w:rPr>
        <w:t>ong slit” (&gt;5</w:t>
      </w:r>
      <w:r w:rsidR="007242AE">
        <w:rPr>
          <w:b w:val="0"/>
          <w:bCs w:val="0"/>
          <w:i/>
          <w:iCs/>
          <w:color w:val="2F5496"/>
          <w:sz w:val="22"/>
          <w:szCs w:val="22"/>
        </w:rPr>
        <w:t>"</w:t>
      </w:r>
      <w:r w:rsidR="00573158" w:rsidRPr="00435DBF">
        <w:rPr>
          <w:b w:val="0"/>
          <w:bCs w:val="0"/>
          <w:i/>
          <w:iCs/>
          <w:color w:val="2F5496"/>
          <w:sz w:val="22"/>
          <w:szCs w:val="22"/>
        </w:rPr>
        <w:t>) configurations. (Right) Short slit (&lt; 5</w:t>
      </w:r>
      <w:r w:rsidR="007242AE">
        <w:rPr>
          <w:b w:val="0"/>
          <w:bCs w:val="0"/>
          <w:i/>
          <w:iCs/>
          <w:color w:val="2F5496"/>
          <w:sz w:val="22"/>
          <w:szCs w:val="22"/>
        </w:rPr>
        <w:t>"</w:t>
      </w:r>
      <w:r w:rsidR="00573158" w:rsidRPr="00435DBF">
        <w:rPr>
          <w:b w:val="0"/>
          <w:bCs w:val="0"/>
          <w:i/>
          <w:iCs/>
          <w:color w:val="2F5496"/>
          <w:sz w:val="22"/>
          <w:szCs w:val="22"/>
        </w:rPr>
        <w:t xml:space="preserve">) configurations. </w:t>
      </w:r>
      <w:r w:rsidR="0047233E" w:rsidRPr="00435DBF">
        <w:rPr>
          <w:b w:val="0"/>
          <w:bCs w:val="0"/>
          <w:i/>
          <w:iCs/>
          <w:color w:val="2F5496"/>
          <w:sz w:val="22"/>
          <w:szCs w:val="22"/>
        </w:rPr>
        <w:t xml:space="preserve">The correction factor seems to be standard for all series and wavelengths, F514-F866. </w:t>
      </w:r>
      <w:r w:rsidR="00573158" w:rsidRPr="00435DBF">
        <w:rPr>
          <w:b w:val="0"/>
          <w:bCs w:val="0"/>
          <w:i/>
          <w:iCs/>
          <w:color w:val="2F5496"/>
          <w:sz w:val="22"/>
          <w:szCs w:val="22"/>
        </w:rPr>
        <w:t xml:space="preserve"> </w:t>
      </w:r>
    </w:p>
    <w:p w14:paraId="7035231E" w14:textId="4BD7C9B6" w:rsidR="0047233E" w:rsidRPr="0047233E" w:rsidRDefault="0047233E" w:rsidP="0047233E"/>
    <w:p w14:paraId="5192F844" w14:textId="77777777" w:rsidR="0067285A" w:rsidRDefault="0067285A"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1315C6A9" w14:textId="77777777" w:rsidR="0067285A" w:rsidRDefault="0067285A"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7CBB4D5C" w14:textId="5D511685" w:rsidR="00193BD5" w:rsidRDefault="0067285A" w:rsidP="003D5C20">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Pr>
          <w:rFonts w:eastAsiaTheme="minorHAnsi" w:cs="Segoe UI"/>
          <w:noProof/>
          <w:color w:val="000000"/>
          <w:szCs w:val="24"/>
        </w:rPr>
        <w:drawing>
          <wp:inline distT="0" distB="0" distL="0" distR="0" wp14:anchorId="1C44298E" wp14:editId="7F25077E">
            <wp:extent cx="3101994" cy="5581676"/>
            <wp:effectExtent l="0" t="1587" r="1587" b="1588"/>
            <wp:docPr id="256190070" name="Picture 25619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0070" name="Picture 256190070"/>
                    <pic:cNvPicPr/>
                  </pic:nvPicPr>
                  <pic:blipFill>
                    <a:blip r:embed="rId60">
                      <a:extLst>
                        <a:ext uri="{28A0092B-C50C-407E-A947-70E740481C1C}">
                          <a14:useLocalDpi xmlns:a14="http://schemas.microsoft.com/office/drawing/2010/main" val="0"/>
                        </a:ext>
                      </a:extLst>
                    </a:blip>
                    <a:stretch>
                      <a:fillRect/>
                    </a:stretch>
                  </pic:blipFill>
                  <pic:spPr>
                    <a:xfrm rot="16200000">
                      <a:off x="0" y="0"/>
                      <a:ext cx="3118185" cy="5610810"/>
                    </a:xfrm>
                    <a:prstGeom prst="rect">
                      <a:avLst/>
                    </a:prstGeom>
                  </pic:spPr>
                </pic:pic>
              </a:graphicData>
            </a:graphic>
          </wp:inline>
        </w:drawing>
      </w:r>
    </w:p>
    <w:p w14:paraId="69E43895" w14:textId="43DBB732" w:rsidR="0067285A" w:rsidRPr="00435DBF" w:rsidRDefault="00193BD5" w:rsidP="00A60CDC">
      <w:pPr>
        <w:pStyle w:val="Caption"/>
        <w:spacing w:before="120"/>
        <w:rPr>
          <w:b w:val="0"/>
          <w:bCs w:val="0"/>
          <w:i/>
          <w:iCs/>
          <w:color w:val="2F5496"/>
          <w:sz w:val="22"/>
          <w:szCs w:val="22"/>
        </w:rPr>
      </w:pPr>
      <w:bookmarkStart w:id="137" w:name="_Ref146549450"/>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14</w:t>
      </w:r>
      <w:r w:rsidRPr="00435DBF">
        <w:rPr>
          <w:sz w:val="22"/>
          <w:szCs w:val="22"/>
        </w:rPr>
        <w:fldChar w:fldCharType="end"/>
      </w:r>
      <w:bookmarkEnd w:id="137"/>
      <w:r w:rsidR="0047233E" w:rsidRPr="00435DBF">
        <w:rPr>
          <w:sz w:val="22"/>
          <w:szCs w:val="22"/>
        </w:rPr>
        <w:t xml:space="preserve"> </w:t>
      </w:r>
      <w:r w:rsidR="0047233E" w:rsidRPr="00435DBF">
        <w:rPr>
          <w:b w:val="0"/>
          <w:bCs w:val="0"/>
          <w:i/>
          <w:iCs/>
          <w:color w:val="2F5496"/>
          <w:sz w:val="22"/>
          <w:szCs w:val="22"/>
        </w:rPr>
        <w:t>Histograms of the fractional flux offsets, (F</w:t>
      </w:r>
      <w:r w:rsidR="0047233E" w:rsidRPr="00435DBF">
        <w:rPr>
          <w:b w:val="0"/>
          <w:bCs w:val="0"/>
          <w:i/>
          <w:iCs/>
          <w:color w:val="2F5496"/>
          <w:sz w:val="22"/>
          <w:szCs w:val="22"/>
          <w:vertAlign w:val="subscript"/>
        </w:rPr>
        <w:t>EXES</w:t>
      </w:r>
      <w:r w:rsidR="0047233E" w:rsidRPr="00435DBF">
        <w:rPr>
          <w:b w:val="0"/>
          <w:bCs w:val="0"/>
          <w:i/>
          <w:iCs/>
          <w:color w:val="2F5496"/>
          <w:sz w:val="22"/>
          <w:szCs w:val="22"/>
        </w:rPr>
        <w:t>-F</w:t>
      </w:r>
      <w:r w:rsidR="0047233E" w:rsidRPr="00435DBF">
        <w:rPr>
          <w:b w:val="0"/>
          <w:bCs w:val="0"/>
          <w:i/>
          <w:iCs/>
          <w:color w:val="2F5496"/>
          <w:sz w:val="22"/>
          <w:szCs w:val="22"/>
          <w:vertAlign w:val="subscript"/>
        </w:rPr>
        <w:t>ISO</w:t>
      </w:r>
      <w:r w:rsidR="0047233E" w:rsidRPr="00435DBF">
        <w:rPr>
          <w:b w:val="0"/>
          <w:bCs w:val="0"/>
          <w:i/>
          <w:iCs/>
          <w:color w:val="2F5496"/>
          <w:sz w:val="22"/>
          <w:szCs w:val="22"/>
        </w:rPr>
        <w:t>)/F</w:t>
      </w:r>
      <w:r w:rsidR="0047233E" w:rsidRPr="00435DBF">
        <w:rPr>
          <w:b w:val="0"/>
          <w:bCs w:val="0"/>
          <w:i/>
          <w:iCs/>
          <w:color w:val="2F5496"/>
          <w:sz w:val="22"/>
          <w:szCs w:val="22"/>
          <w:vertAlign w:val="subscript"/>
        </w:rPr>
        <w:t>ISO</w:t>
      </w:r>
      <w:r w:rsidR="0047233E" w:rsidRPr="00435DBF">
        <w:rPr>
          <w:b w:val="0"/>
          <w:bCs w:val="0"/>
          <w:i/>
          <w:iCs/>
          <w:color w:val="2F5496"/>
          <w:sz w:val="22"/>
          <w:szCs w:val="22"/>
        </w:rPr>
        <w:t xml:space="preserve"> for the data in Figure 12. The standard deviation of the left is 0.13, and 0.17 for the right, which we adopt for the 1-s error for point source fluxes with EXES.</w:t>
      </w:r>
    </w:p>
    <w:p w14:paraId="76479FD5" w14:textId="77777777" w:rsidR="0067285A" w:rsidRPr="00435DBF" w:rsidRDefault="0067285A"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i/>
          <w:iCs/>
          <w:color w:val="2F5496"/>
          <w:szCs w:val="24"/>
          <w14:ligatures w14:val="standardContextual"/>
        </w:rPr>
      </w:pPr>
    </w:p>
    <w:p w14:paraId="4987D00E" w14:textId="77777777" w:rsidR="00EF66F6" w:rsidRDefault="00EF66F6"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722573A8" w14:textId="77777777" w:rsidR="00193BD5" w:rsidRDefault="0067285A" w:rsidP="003D5C20">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Pr>
          <w:rFonts w:eastAsiaTheme="minorHAnsi" w:cs="Segoe UI"/>
          <w:noProof/>
          <w:color w:val="000000"/>
          <w:szCs w:val="24"/>
        </w:rPr>
        <w:lastRenderedPageBreak/>
        <w:drawing>
          <wp:inline distT="0" distB="0" distL="0" distR="0" wp14:anchorId="565DA8F7" wp14:editId="6227DCBA">
            <wp:extent cx="2972080" cy="2918460"/>
            <wp:effectExtent l="0" t="0" r="0" b="2540"/>
            <wp:docPr id="1037312913" name="Picture 103731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12913" name="Picture 1037312913"/>
                    <pic:cNvPicPr/>
                  </pic:nvPicPr>
                  <pic:blipFill>
                    <a:blip r:embed="rId61">
                      <a:extLst>
                        <a:ext uri="{28A0092B-C50C-407E-A947-70E740481C1C}">
                          <a14:useLocalDpi xmlns:a14="http://schemas.microsoft.com/office/drawing/2010/main" val="0"/>
                        </a:ext>
                      </a:extLst>
                    </a:blip>
                    <a:stretch>
                      <a:fillRect/>
                    </a:stretch>
                  </pic:blipFill>
                  <pic:spPr>
                    <a:xfrm>
                      <a:off x="0" y="0"/>
                      <a:ext cx="2977238" cy="2923525"/>
                    </a:xfrm>
                    <a:prstGeom prst="rect">
                      <a:avLst/>
                    </a:prstGeom>
                  </pic:spPr>
                </pic:pic>
              </a:graphicData>
            </a:graphic>
          </wp:inline>
        </w:drawing>
      </w:r>
      <w:r w:rsidR="00C56958">
        <w:rPr>
          <w:noProof/>
        </w:rPr>
        <w:drawing>
          <wp:inline distT="0" distB="0" distL="0" distR="0" wp14:anchorId="3C709B88" wp14:editId="380BAF5C">
            <wp:extent cx="2883675" cy="2891344"/>
            <wp:effectExtent l="0" t="0" r="0" b="4445"/>
            <wp:docPr id="892015253" name="Picture 89201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15253" name="Picture 892015253"/>
                    <pic:cNvPicPr/>
                  </pic:nvPicPr>
                  <pic:blipFill>
                    <a:blip r:embed="rId62">
                      <a:extLst>
                        <a:ext uri="{28A0092B-C50C-407E-A947-70E740481C1C}">
                          <a14:useLocalDpi xmlns:a14="http://schemas.microsoft.com/office/drawing/2010/main" val="0"/>
                        </a:ext>
                      </a:extLst>
                    </a:blip>
                    <a:stretch>
                      <a:fillRect/>
                    </a:stretch>
                  </pic:blipFill>
                  <pic:spPr>
                    <a:xfrm>
                      <a:off x="0" y="0"/>
                      <a:ext cx="2932042" cy="2939839"/>
                    </a:xfrm>
                    <a:prstGeom prst="rect">
                      <a:avLst/>
                    </a:prstGeom>
                  </pic:spPr>
                </pic:pic>
              </a:graphicData>
            </a:graphic>
          </wp:inline>
        </w:drawing>
      </w:r>
    </w:p>
    <w:p w14:paraId="3DF7AD60" w14:textId="6C4F83E3" w:rsidR="00C277BA" w:rsidRPr="00435DBF" w:rsidRDefault="00193BD5" w:rsidP="00E61ECB">
      <w:pPr>
        <w:pStyle w:val="Caption"/>
        <w:rPr>
          <w:rFonts w:eastAsiaTheme="minorHAnsi"/>
          <w:b w:val="0"/>
          <w:bCs w:val="0"/>
          <w:i/>
          <w:iCs/>
          <w:color w:val="2F5496"/>
          <w:sz w:val="22"/>
          <w:szCs w:val="28"/>
          <w14:ligatures w14:val="standardContextual"/>
        </w:rPr>
      </w:pPr>
      <w:bookmarkStart w:id="138" w:name="_Ref146549583"/>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15</w:t>
      </w:r>
      <w:r w:rsidRPr="00435DBF">
        <w:rPr>
          <w:sz w:val="22"/>
          <w:szCs w:val="22"/>
        </w:rPr>
        <w:fldChar w:fldCharType="end"/>
      </w:r>
      <w:bookmarkEnd w:id="138"/>
      <w:r w:rsidR="00E61ECB" w:rsidRPr="00435DBF">
        <w:rPr>
          <w:sz w:val="22"/>
          <w:szCs w:val="22"/>
        </w:rPr>
        <w:t xml:space="preserve"> </w:t>
      </w:r>
      <w:r w:rsidR="00E61ECB" w:rsidRPr="00435DBF">
        <w:rPr>
          <w:b w:val="0"/>
          <w:bCs w:val="0"/>
          <w:i/>
          <w:iCs/>
          <w:color w:val="2F5496"/>
          <w:sz w:val="22"/>
          <w:szCs w:val="22"/>
        </w:rPr>
        <w:t>(</w:t>
      </w:r>
      <w:r w:rsidR="00A60CDC">
        <w:rPr>
          <w:b w:val="0"/>
          <w:bCs w:val="0"/>
          <w:i/>
          <w:iCs/>
          <w:color w:val="2F5496"/>
          <w:sz w:val="22"/>
          <w:szCs w:val="22"/>
        </w:rPr>
        <w:t>L</w:t>
      </w:r>
      <w:r w:rsidR="00E61ECB" w:rsidRPr="00435DBF">
        <w:rPr>
          <w:b w:val="0"/>
          <w:bCs w:val="0"/>
          <w:i/>
          <w:iCs/>
          <w:color w:val="2F5496"/>
          <w:sz w:val="22"/>
          <w:szCs w:val="22"/>
        </w:rPr>
        <w:t xml:space="preserve">eft) </w:t>
      </w:r>
      <w:r w:rsidR="0067285A" w:rsidRPr="00435DBF">
        <w:rPr>
          <w:rFonts w:eastAsiaTheme="minorHAnsi"/>
          <w:b w:val="0"/>
          <w:bCs w:val="0"/>
          <w:i/>
          <w:iCs/>
          <w:color w:val="2F5496"/>
          <w:sz w:val="22"/>
          <w:szCs w:val="28"/>
          <w14:ligatures w14:val="standardContextual"/>
        </w:rPr>
        <w:t>There were very few acceptable flux standards for wavelengths longer than 1</w:t>
      </w:r>
      <w:r w:rsidR="002B4513" w:rsidRPr="00435DBF">
        <w:rPr>
          <w:rFonts w:eastAsiaTheme="minorHAnsi"/>
          <w:b w:val="0"/>
          <w:bCs w:val="0"/>
          <w:i/>
          <w:iCs/>
          <w:color w:val="2F5496"/>
          <w:sz w:val="22"/>
          <w:szCs w:val="28"/>
          <w14:ligatures w14:val="standardContextual"/>
        </w:rPr>
        <w:t>4</w:t>
      </w:r>
      <w:r w:rsidR="0067285A" w:rsidRPr="00435DBF">
        <w:rPr>
          <w:rFonts w:eastAsiaTheme="minorHAnsi"/>
          <w:b w:val="0"/>
          <w:bCs w:val="0"/>
          <w:i/>
          <w:iCs/>
          <w:color w:val="2F5496"/>
          <w:sz w:val="22"/>
          <w:szCs w:val="28"/>
          <w14:ligatures w14:val="standardContextual"/>
        </w:rPr>
        <w:t xml:space="preserve"> </w:t>
      </w:r>
      <w:r w:rsidR="00EF66F6" w:rsidRPr="00435DBF">
        <w:rPr>
          <w:rFonts w:eastAsiaTheme="minorHAnsi"/>
          <w:b w:val="0"/>
          <w:bCs w:val="0"/>
          <w:i/>
          <w:iCs/>
          <w:color w:val="2F5496"/>
          <w:sz w:val="22"/>
          <w:szCs w:val="28"/>
          <w14:ligatures w14:val="standardContextual"/>
        </w:rPr>
        <w:t>m</w:t>
      </w:r>
      <w:r w:rsidR="0067285A" w:rsidRPr="00435DBF">
        <w:rPr>
          <w:rFonts w:eastAsiaTheme="minorHAnsi"/>
          <w:b w:val="0"/>
          <w:bCs w:val="0"/>
          <w:i/>
          <w:iCs/>
          <w:color w:val="2F5496"/>
          <w:sz w:val="22"/>
          <w:szCs w:val="28"/>
          <w14:ligatures w14:val="standardContextual"/>
        </w:rPr>
        <w:t xml:space="preserve">m, but what there is suggests that the 1.7x factor </w:t>
      </w:r>
      <w:r w:rsidR="00E61ECB" w:rsidRPr="00435DBF">
        <w:rPr>
          <w:rFonts w:eastAsiaTheme="minorHAnsi"/>
          <w:b w:val="0"/>
          <w:bCs w:val="0"/>
          <w:i/>
          <w:iCs/>
          <w:color w:val="2F5496"/>
          <w:sz w:val="22"/>
          <w:szCs w:val="28"/>
          <w14:ligatures w14:val="standardContextual"/>
        </w:rPr>
        <w:t>holds</w:t>
      </w:r>
      <w:r w:rsidR="0067285A" w:rsidRPr="00435DBF">
        <w:rPr>
          <w:rFonts w:eastAsiaTheme="minorHAnsi"/>
          <w:b w:val="0"/>
          <w:bCs w:val="0"/>
          <w:i/>
          <w:iCs/>
          <w:color w:val="2F5496"/>
          <w:sz w:val="22"/>
          <w:szCs w:val="28"/>
          <w14:ligatures w14:val="standardContextual"/>
        </w:rPr>
        <w:t xml:space="preserve"> at these wavelengths.</w:t>
      </w:r>
      <w:r w:rsidR="00E61ECB" w:rsidRPr="00435DBF">
        <w:rPr>
          <w:rFonts w:eastAsiaTheme="minorHAnsi"/>
          <w:b w:val="0"/>
          <w:bCs w:val="0"/>
          <w:i/>
          <w:iCs/>
          <w:color w:val="2F5496"/>
          <w:sz w:val="22"/>
          <w:szCs w:val="28"/>
          <w14:ligatures w14:val="standardContextual"/>
        </w:rPr>
        <w:t xml:space="preserve"> (</w:t>
      </w:r>
      <w:r w:rsidR="00A60CDC">
        <w:rPr>
          <w:rFonts w:eastAsiaTheme="minorHAnsi"/>
          <w:b w:val="0"/>
          <w:bCs w:val="0"/>
          <w:i/>
          <w:iCs/>
          <w:color w:val="2F5496"/>
          <w:sz w:val="22"/>
          <w:szCs w:val="28"/>
          <w14:ligatures w14:val="standardContextual"/>
        </w:rPr>
        <w:t>R</w:t>
      </w:r>
      <w:r w:rsidR="00E61ECB" w:rsidRPr="00435DBF">
        <w:rPr>
          <w:rFonts w:eastAsiaTheme="minorHAnsi"/>
          <w:b w:val="0"/>
          <w:bCs w:val="0"/>
          <w:i/>
          <w:iCs/>
          <w:color w:val="2F5496"/>
          <w:sz w:val="22"/>
          <w:szCs w:val="28"/>
          <w14:ligatures w14:val="standardContextual"/>
        </w:rPr>
        <w:t xml:space="preserve">ight) During the flights in OC5C and OC5F (F386-F400), flat fields were constructed from blackbody-sky integrations, instead of the blackbody-dark model employed after F514. </w:t>
      </w:r>
    </w:p>
    <w:p w14:paraId="1643AB81" w14:textId="77777777" w:rsidR="0067285A" w:rsidRDefault="0067285A"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1FC69EDD" w14:textId="77777777" w:rsidR="003E319F" w:rsidRDefault="003E319F"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471C5A67" w14:textId="05B6D5E7" w:rsidR="003E319F" w:rsidRPr="003E319F" w:rsidRDefault="003E319F" w:rsidP="00B531F6">
      <w:pPr>
        <w:pStyle w:val="Caption"/>
        <w:spacing w:after="120"/>
        <w:jc w:val="center"/>
        <w:rPr>
          <w:sz w:val="22"/>
          <w:szCs w:val="22"/>
        </w:rPr>
      </w:pPr>
      <w:bookmarkStart w:id="139" w:name="_Ref146549842"/>
      <w:r w:rsidRPr="003E319F">
        <w:rPr>
          <w:sz w:val="22"/>
          <w:szCs w:val="22"/>
        </w:rPr>
        <w:t xml:space="preserve">Table </w:t>
      </w:r>
      <w:r w:rsidRPr="003E319F">
        <w:rPr>
          <w:sz w:val="22"/>
          <w:szCs w:val="22"/>
        </w:rPr>
        <w:fldChar w:fldCharType="begin"/>
      </w:r>
      <w:r w:rsidRPr="003E319F">
        <w:rPr>
          <w:sz w:val="22"/>
          <w:szCs w:val="22"/>
        </w:rPr>
        <w:instrText xml:space="preserve"> SEQ Table \* ARABIC </w:instrText>
      </w:r>
      <w:r w:rsidRPr="003E319F">
        <w:rPr>
          <w:sz w:val="22"/>
          <w:szCs w:val="22"/>
        </w:rPr>
        <w:fldChar w:fldCharType="separate"/>
      </w:r>
      <w:r w:rsidR="006F1C42">
        <w:rPr>
          <w:noProof/>
          <w:sz w:val="22"/>
          <w:szCs w:val="22"/>
        </w:rPr>
        <w:t>19</w:t>
      </w:r>
      <w:r w:rsidRPr="003E319F">
        <w:rPr>
          <w:sz w:val="22"/>
          <w:szCs w:val="22"/>
        </w:rPr>
        <w:fldChar w:fldCharType="end"/>
      </w:r>
      <w:bookmarkEnd w:id="139"/>
      <w:r w:rsidRPr="003E319F">
        <w:rPr>
          <w:sz w:val="22"/>
          <w:szCs w:val="22"/>
        </w:rPr>
        <w:t xml:space="preserve">: Point </w:t>
      </w:r>
      <w:r w:rsidR="00B531F6">
        <w:rPr>
          <w:sz w:val="22"/>
          <w:szCs w:val="22"/>
        </w:rPr>
        <w:t>S</w:t>
      </w:r>
      <w:r w:rsidRPr="003E319F">
        <w:rPr>
          <w:sz w:val="22"/>
          <w:szCs w:val="22"/>
        </w:rPr>
        <w:t xml:space="preserve">ource </w:t>
      </w:r>
      <w:r w:rsidR="00B531F6">
        <w:rPr>
          <w:sz w:val="22"/>
          <w:szCs w:val="22"/>
        </w:rPr>
        <w:t>F</w:t>
      </w:r>
      <w:r w:rsidRPr="003E319F">
        <w:rPr>
          <w:sz w:val="22"/>
          <w:szCs w:val="22"/>
        </w:rPr>
        <w:t xml:space="preserve">lux </w:t>
      </w:r>
      <w:r w:rsidR="00B531F6">
        <w:rPr>
          <w:sz w:val="22"/>
          <w:szCs w:val="22"/>
        </w:rPr>
        <w:t>C</w:t>
      </w:r>
      <w:r w:rsidRPr="003E319F">
        <w:rPr>
          <w:sz w:val="22"/>
          <w:szCs w:val="22"/>
        </w:rPr>
        <w:t xml:space="preserve">alibration for </w:t>
      </w:r>
      <w:r w:rsidR="00B531F6">
        <w:rPr>
          <w:sz w:val="22"/>
          <w:szCs w:val="22"/>
        </w:rPr>
        <w:t>D</w:t>
      </w:r>
      <w:r w:rsidRPr="003E319F">
        <w:rPr>
          <w:sz w:val="22"/>
          <w:szCs w:val="22"/>
        </w:rPr>
        <w:t xml:space="preserve">ata in the IRSA </w:t>
      </w:r>
      <w:r w:rsidR="00B531F6">
        <w:rPr>
          <w:sz w:val="22"/>
          <w:szCs w:val="22"/>
        </w:rPr>
        <w:t>A</w:t>
      </w:r>
      <w:r w:rsidRPr="003E319F">
        <w:rPr>
          <w:sz w:val="22"/>
          <w:szCs w:val="22"/>
        </w:rPr>
        <w:t xml:space="preserve">rchive by </w:t>
      </w:r>
      <w:r w:rsidR="00B531F6">
        <w:rPr>
          <w:sz w:val="22"/>
          <w:szCs w:val="22"/>
        </w:rPr>
        <w:t>F</w:t>
      </w:r>
      <w:r w:rsidRPr="003E319F">
        <w:rPr>
          <w:sz w:val="22"/>
          <w:szCs w:val="22"/>
        </w:rPr>
        <w:t>light</w:t>
      </w:r>
    </w:p>
    <w:tbl>
      <w:tblPr>
        <w:tblStyle w:val="ListTable4-Accent1"/>
        <w:tblW w:w="5000" w:type="pct"/>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572"/>
        <w:gridCol w:w="1515"/>
        <w:gridCol w:w="1748"/>
        <w:gridCol w:w="653"/>
        <w:gridCol w:w="1346"/>
        <w:gridCol w:w="1171"/>
        <w:gridCol w:w="1345"/>
      </w:tblGrid>
      <w:tr w:rsidR="00C52C0F" w14:paraId="141264BC" w14:textId="77777777" w:rsidTr="00B53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shd w:val="clear" w:color="auto" w:fill="2F5496"/>
            <w:vAlign w:val="center"/>
          </w:tcPr>
          <w:p w14:paraId="701E82BA" w14:textId="77777777" w:rsidR="003E319F" w:rsidRDefault="003E319F" w:rsidP="005D45E0">
            <w:pPr>
              <w:spacing w:before="60" w:after="60"/>
              <w:jc w:val="center"/>
            </w:pPr>
            <w:r>
              <w:t>Flight Numbers</w:t>
            </w:r>
          </w:p>
        </w:tc>
        <w:tc>
          <w:tcPr>
            <w:tcW w:w="810" w:type="pct"/>
            <w:shd w:val="clear" w:color="auto" w:fill="2F5496"/>
            <w:vAlign w:val="center"/>
          </w:tcPr>
          <w:p w14:paraId="5D8A1FD7" w14:textId="77777777" w:rsidR="003E319F"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pPr>
            <w:r>
              <w:t>Calibrated in IRSA?</w:t>
            </w:r>
          </w:p>
        </w:tc>
        <w:tc>
          <w:tcPr>
            <w:tcW w:w="935" w:type="pct"/>
            <w:shd w:val="clear" w:color="auto" w:fill="2F5496"/>
            <w:vAlign w:val="center"/>
          </w:tcPr>
          <w:p w14:paraId="16F46821" w14:textId="77777777" w:rsidR="003E319F"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pPr>
            <w:r>
              <w:t>Method</w:t>
            </w:r>
          </w:p>
        </w:tc>
        <w:tc>
          <w:tcPr>
            <w:tcW w:w="349" w:type="pct"/>
            <w:shd w:val="clear" w:color="auto" w:fill="2F5496"/>
            <w:vAlign w:val="center"/>
          </w:tcPr>
          <w:p w14:paraId="394B787B" w14:textId="7F3E52CE" w:rsidR="003E319F"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pPr>
            <w:r w:rsidRPr="00A136DC">
              <w:rPr>
                <w:rFonts w:ascii="Symbol" w:hAnsi="Symbol"/>
              </w:rPr>
              <w:t>e</w:t>
            </w:r>
            <w:r w:rsidR="005711D9" w:rsidRPr="005711D9">
              <w:rPr>
                <w:rFonts w:ascii="Symbol" w:hAnsi="Symbol"/>
                <w:vertAlign w:val="superscript"/>
              </w:rPr>
              <w:t>1</w:t>
            </w:r>
          </w:p>
        </w:tc>
        <w:tc>
          <w:tcPr>
            <w:tcW w:w="720" w:type="pct"/>
            <w:shd w:val="clear" w:color="auto" w:fill="2F5496"/>
            <w:vAlign w:val="center"/>
          </w:tcPr>
          <w:p w14:paraId="1F59CCE5" w14:textId="534332D2" w:rsidR="003E319F" w:rsidRPr="00DB4104"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rPr>
                <w:sz w:val="16"/>
                <w:szCs w:val="16"/>
              </w:rPr>
            </w:pPr>
            <w:r>
              <w:t>T</w:t>
            </w:r>
            <w:r>
              <w:rPr>
                <w:vertAlign w:val="subscript"/>
              </w:rPr>
              <w:t>ambient</w:t>
            </w:r>
          </w:p>
        </w:tc>
        <w:tc>
          <w:tcPr>
            <w:tcW w:w="626" w:type="pct"/>
            <w:shd w:val="clear" w:color="auto" w:fill="2F5496"/>
            <w:vAlign w:val="center"/>
          </w:tcPr>
          <w:p w14:paraId="39CFF1E9" w14:textId="558B74BE" w:rsidR="003E319F"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pPr>
            <w:r w:rsidRPr="00E61ECB">
              <w:rPr>
                <w:sz w:val="20"/>
              </w:rPr>
              <w:t>Flux Error (&gt; 5</w:t>
            </w:r>
            <w:r w:rsidR="00FE7127">
              <w:rPr>
                <w:sz w:val="20"/>
              </w:rPr>
              <w:t>"</w:t>
            </w:r>
            <w:r w:rsidRPr="00E61ECB">
              <w:rPr>
                <w:sz w:val="20"/>
              </w:rPr>
              <w:t>)</w:t>
            </w:r>
          </w:p>
        </w:tc>
        <w:tc>
          <w:tcPr>
            <w:tcW w:w="719" w:type="pct"/>
            <w:shd w:val="clear" w:color="auto" w:fill="2F5496"/>
            <w:vAlign w:val="center"/>
          </w:tcPr>
          <w:p w14:paraId="5316283C" w14:textId="68F57C0F" w:rsidR="003E319F" w:rsidRPr="00375F7C" w:rsidRDefault="003E319F" w:rsidP="005D45E0">
            <w:pPr>
              <w:spacing w:before="60" w:after="60"/>
              <w:jc w:val="center"/>
              <w:cnfStyle w:val="100000000000" w:firstRow="1" w:lastRow="0" w:firstColumn="0" w:lastColumn="0" w:oddVBand="0" w:evenVBand="0" w:oddHBand="0" w:evenHBand="0" w:firstRowFirstColumn="0" w:firstRowLastColumn="0" w:lastRowFirstColumn="0" w:lastRowLastColumn="0"/>
              <w:rPr>
                <w:rFonts w:ascii="Symbol" w:hAnsi="Symbol"/>
                <w:sz w:val="16"/>
                <w:szCs w:val="16"/>
              </w:rPr>
            </w:pPr>
            <w:r w:rsidRPr="00E61ECB">
              <w:rPr>
                <w:sz w:val="20"/>
              </w:rPr>
              <w:t>Flux Error (&lt; 5</w:t>
            </w:r>
            <w:r w:rsidR="00FE7127">
              <w:rPr>
                <w:sz w:val="20"/>
              </w:rPr>
              <w:t>"</w:t>
            </w:r>
            <w:r w:rsidRPr="00E61ECB">
              <w:rPr>
                <w:sz w:val="20"/>
              </w:rPr>
              <w:t>)</w:t>
            </w:r>
          </w:p>
        </w:tc>
      </w:tr>
      <w:tr w:rsidR="003E319F" w14:paraId="75E5AB70" w14:textId="77777777" w:rsidTr="00B53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tcPr>
          <w:p w14:paraId="20AF3918" w14:textId="38921093" w:rsidR="003E319F" w:rsidRDefault="003E319F" w:rsidP="005D45E0">
            <w:pPr>
              <w:spacing w:before="60" w:after="60"/>
              <w:jc w:val="center"/>
            </w:pPr>
            <w:r>
              <w:t>F158-F291</w:t>
            </w:r>
          </w:p>
        </w:tc>
        <w:tc>
          <w:tcPr>
            <w:tcW w:w="810" w:type="pct"/>
          </w:tcPr>
          <w:p w14:paraId="7D2E1B6A"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No</w:t>
            </w:r>
          </w:p>
        </w:tc>
        <w:tc>
          <w:tcPr>
            <w:tcW w:w="935" w:type="pct"/>
          </w:tcPr>
          <w:p w14:paraId="6CDEBF92"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Black - sky</w:t>
            </w:r>
          </w:p>
        </w:tc>
        <w:tc>
          <w:tcPr>
            <w:tcW w:w="349" w:type="pct"/>
          </w:tcPr>
          <w:p w14:paraId="38682CDD" w14:textId="77777777" w:rsidR="003E319F" w:rsidRPr="00DB4104"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0.4</w:t>
            </w:r>
          </w:p>
        </w:tc>
        <w:tc>
          <w:tcPr>
            <w:tcW w:w="720" w:type="pct"/>
          </w:tcPr>
          <w:p w14:paraId="0F8DF8A0"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295K</w:t>
            </w:r>
          </w:p>
        </w:tc>
        <w:tc>
          <w:tcPr>
            <w:tcW w:w="626" w:type="pct"/>
          </w:tcPr>
          <w:p w14:paraId="484D500A" w14:textId="2337F12D"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rsidRPr="00956800">
              <w:t>N.A.</w:t>
            </w:r>
          </w:p>
        </w:tc>
        <w:tc>
          <w:tcPr>
            <w:tcW w:w="719" w:type="pct"/>
          </w:tcPr>
          <w:p w14:paraId="5487B989" w14:textId="79804112" w:rsidR="003E319F" w:rsidRPr="00DB4104"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N.A.</w:t>
            </w:r>
          </w:p>
        </w:tc>
      </w:tr>
      <w:tr w:rsidR="003E319F" w14:paraId="2C4574D4" w14:textId="77777777" w:rsidTr="00B531F6">
        <w:tc>
          <w:tcPr>
            <w:cnfStyle w:val="001000000000" w:firstRow="0" w:lastRow="0" w:firstColumn="1" w:lastColumn="0" w:oddVBand="0" w:evenVBand="0" w:oddHBand="0" w:evenHBand="0" w:firstRowFirstColumn="0" w:firstRowLastColumn="0" w:lastRowFirstColumn="0" w:lastRowLastColumn="0"/>
            <w:tcW w:w="841" w:type="pct"/>
          </w:tcPr>
          <w:p w14:paraId="06EECC65" w14:textId="5692A327" w:rsidR="003E319F" w:rsidRDefault="003E319F" w:rsidP="005D45E0">
            <w:pPr>
              <w:spacing w:before="60" w:after="60"/>
              <w:jc w:val="center"/>
            </w:pPr>
            <w:r>
              <w:t>F362-F366</w:t>
            </w:r>
          </w:p>
        </w:tc>
        <w:tc>
          <w:tcPr>
            <w:tcW w:w="810" w:type="pct"/>
          </w:tcPr>
          <w:p w14:paraId="1223F6F7"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No</w:t>
            </w:r>
          </w:p>
        </w:tc>
        <w:tc>
          <w:tcPr>
            <w:tcW w:w="935" w:type="pct"/>
          </w:tcPr>
          <w:p w14:paraId="08C62505"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Black - sky</w:t>
            </w:r>
          </w:p>
        </w:tc>
        <w:tc>
          <w:tcPr>
            <w:tcW w:w="349" w:type="pct"/>
          </w:tcPr>
          <w:p w14:paraId="3486E8A4"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0.1</w:t>
            </w:r>
          </w:p>
        </w:tc>
        <w:tc>
          <w:tcPr>
            <w:tcW w:w="720" w:type="pct"/>
          </w:tcPr>
          <w:p w14:paraId="36979B6B"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295K</w:t>
            </w:r>
          </w:p>
        </w:tc>
        <w:tc>
          <w:tcPr>
            <w:tcW w:w="626" w:type="pct"/>
          </w:tcPr>
          <w:p w14:paraId="1C45F67D" w14:textId="342C01F9"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rsidRPr="00956800">
              <w:t>N.A.</w:t>
            </w:r>
          </w:p>
        </w:tc>
        <w:tc>
          <w:tcPr>
            <w:tcW w:w="719" w:type="pct"/>
          </w:tcPr>
          <w:p w14:paraId="7132286B" w14:textId="59047D40"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N.A.</w:t>
            </w:r>
          </w:p>
        </w:tc>
      </w:tr>
      <w:tr w:rsidR="003E319F" w14:paraId="014257E0" w14:textId="77777777" w:rsidTr="00B53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pct"/>
          </w:tcPr>
          <w:p w14:paraId="7F9FA87A" w14:textId="528A0182" w:rsidR="003E319F" w:rsidRDefault="003E319F" w:rsidP="005D45E0">
            <w:pPr>
              <w:spacing w:before="60" w:after="60"/>
              <w:jc w:val="center"/>
            </w:pPr>
            <w:r>
              <w:t>F386-F400</w:t>
            </w:r>
          </w:p>
        </w:tc>
        <w:tc>
          <w:tcPr>
            <w:tcW w:w="810" w:type="pct"/>
          </w:tcPr>
          <w:p w14:paraId="2B0F4AC1" w14:textId="1477030E"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Yes</w:t>
            </w:r>
            <w:r w:rsidR="005711D9" w:rsidRPr="005711D9">
              <w:rPr>
                <w:vertAlign w:val="superscript"/>
              </w:rPr>
              <w:t>2</w:t>
            </w:r>
          </w:p>
        </w:tc>
        <w:tc>
          <w:tcPr>
            <w:tcW w:w="935" w:type="pct"/>
          </w:tcPr>
          <w:p w14:paraId="04B3A077"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Black - sky</w:t>
            </w:r>
          </w:p>
        </w:tc>
        <w:tc>
          <w:tcPr>
            <w:tcW w:w="349" w:type="pct"/>
          </w:tcPr>
          <w:p w14:paraId="7A1F9A3E"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0.1</w:t>
            </w:r>
          </w:p>
        </w:tc>
        <w:tc>
          <w:tcPr>
            <w:tcW w:w="720" w:type="pct"/>
          </w:tcPr>
          <w:p w14:paraId="296D3263" w14:textId="77777777"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295K</w:t>
            </w:r>
          </w:p>
        </w:tc>
        <w:tc>
          <w:tcPr>
            <w:tcW w:w="626" w:type="pct"/>
          </w:tcPr>
          <w:p w14:paraId="0717887F" w14:textId="51750ED0"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rsidRPr="00956800">
              <w:t>1</w:t>
            </w:r>
            <w:r>
              <w:t>3</w:t>
            </w:r>
            <w:r w:rsidRPr="00956800">
              <w:t>%</w:t>
            </w:r>
            <w:r w:rsidR="005711D9" w:rsidRPr="005711D9">
              <w:rPr>
                <w:vertAlign w:val="superscript"/>
              </w:rPr>
              <w:t>2</w:t>
            </w:r>
          </w:p>
        </w:tc>
        <w:tc>
          <w:tcPr>
            <w:tcW w:w="719" w:type="pct"/>
          </w:tcPr>
          <w:p w14:paraId="5D32CF2A" w14:textId="58C205CD" w:rsidR="003E319F" w:rsidRDefault="003E319F" w:rsidP="005D45E0">
            <w:pPr>
              <w:spacing w:before="60" w:after="60"/>
              <w:jc w:val="center"/>
              <w:cnfStyle w:val="000000100000" w:firstRow="0" w:lastRow="0" w:firstColumn="0" w:lastColumn="0" w:oddVBand="0" w:evenVBand="0" w:oddHBand="1" w:evenHBand="0" w:firstRowFirstColumn="0" w:firstRowLastColumn="0" w:lastRowFirstColumn="0" w:lastRowLastColumn="0"/>
            </w:pPr>
            <w:r>
              <w:t>17%</w:t>
            </w:r>
            <w:r w:rsidR="005711D9" w:rsidRPr="005711D9">
              <w:rPr>
                <w:vertAlign w:val="superscript"/>
              </w:rPr>
              <w:t>2</w:t>
            </w:r>
          </w:p>
        </w:tc>
      </w:tr>
      <w:tr w:rsidR="003E319F" w14:paraId="7E493908" w14:textId="77777777" w:rsidTr="00B531F6">
        <w:tc>
          <w:tcPr>
            <w:cnfStyle w:val="001000000000" w:firstRow="0" w:lastRow="0" w:firstColumn="1" w:lastColumn="0" w:oddVBand="0" w:evenVBand="0" w:oddHBand="0" w:evenHBand="0" w:firstRowFirstColumn="0" w:firstRowLastColumn="0" w:lastRowFirstColumn="0" w:lastRowLastColumn="0"/>
            <w:tcW w:w="841" w:type="pct"/>
          </w:tcPr>
          <w:p w14:paraId="6931E924" w14:textId="77777777" w:rsidR="003E319F" w:rsidRDefault="003E319F" w:rsidP="005D45E0">
            <w:pPr>
              <w:spacing w:before="60" w:after="60"/>
              <w:jc w:val="center"/>
            </w:pPr>
            <w:r>
              <w:t>F386-F866</w:t>
            </w:r>
          </w:p>
        </w:tc>
        <w:tc>
          <w:tcPr>
            <w:tcW w:w="810" w:type="pct"/>
          </w:tcPr>
          <w:p w14:paraId="3AC9EFD5" w14:textId="77777777" w:rsidR="003E319F" w:rsidRPr="00DB4104"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Yes</w:t>
            </w:r>
          </w:p>
        </w:tc>
        <w:tc>
          <w:tcPr>
            <w:tcW w:w="935" w:type="pct"/>
          </w:tcPr>
          <w:p w14:paraId="700296F1"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Black - dark</w:t>
            </w:r>
          </w:p>
        </w:tc>
        <w:tc>
          <w:tcPr>
            <w:tcW w:w="349" w:type="pct"/>
          </w:tcPr>
          <w:p w14:paraId="2E659037"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0.1</w:t>
            </w:r>
          </w:p>
        </w:tc>
        <w:tc>
          <w:tcPr>
            <w:tcW w:w="720" w:type="pct"/>
          </w:tcPr>
          <w:p w14:paraId="095A60C8" w14:textId="77777777"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295K</w:t>
            </w:r>
          </w:p>
        </w:tc>
        <w:tc>
          <w:tcPr>
            <w:tcW w:w="626" w:type="pct"/>
          </w:tcPr>
          <w:p w14:paraId="16997554" w14:textId="0E099376"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rsidRPr="00956800">
              <w:t>1</w:t>
            </w:r>
            <w:r>
              <w:t>3</w:t>
            </w:r>
            <w:r w:rsidRPr="00956800">
              <w:t>%</w:t>
            </w:r>
          </w:p>
        </w:tc>
        <w:tc>
          <w:tcPr>
            <w:tcW w:w="719" w:type="pct"/>
          </w:tcPr>
          <w:p w14:paraId="6B3F811D" w14:textId="2CDC32E6" w:rsidR="003E319F" w:rsidRDefault="003E319F" w:rsidP="005D45E0">
            <w:pPr>
              <w:spacing w:before="60" w:after="60"/>
              <w:jc w:val="center"/>
              <w:cnfStyle w:val="000000000000" w:firstRow="0" w:lastRow="0" w:firstColumn="0" w:lastColumn="0" w:oddVBand="0" w:evenVBand="0" w:oddHBand="0" w:evenHBand="0" w:firstRowFirstColumn="0" w:firstRowLastColumn="0" w:lastRowFirstColumn="0" w:lastRowLastColumn="0"/>
            </w:pPr>
            <w:r>
              <w:t>17%</w:t>
            </w:r>
          </w:p>
        </w:tc>
      </w:tr>
    </w:tbl>
    <w:p w14:paraId="534B869A" w14:textId="38BDE83D" w:rsidR="00E61ECB" w:rsidRPr="003E319F" w:rsidRDefault="005711D9" w:rsidP="00E61ECB">
      <w:pPr>
        <w:rPr>
          <w:i/>
          <w:iCs/>
          <w:color w:val="2F5496"/>
          <w:sz w:val="20"/>
        </w:rPr>
      </w:pPr>
      <w:r w:rsidRPr="005711D9">
        <w:rPr>
          <w:i/>
          <w:iCs/>
          <w:color w:val="2F5496"/>
          <w:sz w:val="20"/>
          <w:vertAlign w:val="superscript"/>
        </w:rPr>
        <w:t>1</w:t>
      </w:r>
      <w:r>
        <w:rPr>
          <w:i/>
          <w:iCs/>
          <w:color w:val="2F5496"/>
          <w:sz w:val="20"/>
        </w:rPr>
        <w:t>C</w:t>
      </w:r>
      <w:r w:rsidRPr="005711D9">
        <w:rPr>
          <w:i/>
          <w:iCs/>
          <w:color w:val="2F5496"/>
          <w:sz w:val="20"/>
        </w:rPr>
        <w:t xml:space="preserve">alibration mirror emissivity, see </w:t>
      </w:r>
      <w:r>
        <w:rPr>
          <w:i/>
          <w:iCs/>
          <w:color w:val="2F5496"/>
          <w:sz w:val="20"/>
        </w:rPr>
        <w:t>S</w:t>
      </w:r>
      <w:r w:rsidRPr="005711D9">
        <w:rPr>
          <w:i/>
          <w:iCs/>
          <w:color w:val="2F5496"/>
          <w:sz w:val="20"/>
        </w:rPr>
        <w:t xml:space="preserve">ection </w:t>
      </w:r>
      <w:r w:rsidRPr="005711D9">
        <w:rPr>
          <w:i/>
          <w:iCs/>
          <w:color w:val="2F5496"/>
          <w:sz w:val="20"/>
          <w:u w:val="single"/>
        </w:rPr>
        <w:fldChar w:fldCharType="begin"/>
      </w:r>
      <w:r w:rsidRPr="005711D9">
        <w:rPr>
          <w:i/>
          <w:iCs/>
          <w:color w:val="2F5496"/>
          <w:sz w:val="20"/>
          <w:u w:val="single"/>
        </w:rPr>
        <w:instrText xml:space="preserve"> REF _Ref146537878 \r \h </w:instrText>
      </w:r>
      <w:r w:rsidRPr="005711D9">
        <w:rPr>
          <w:i/>
          <w:iCs/>
          <w:color w:val="2F5496"/>
          <w:sz w:val="20"/>
          <w:u w:val="single"/>
        </w:rPr>
      </w:r>
      <w:r>
        <w:rPr>
          <w:i/>
          <w:iCs/>
          <w:color w:val="2F5496"/>
          <w:sz w:val="20"/>
          <w:u w:val="single"/>
        </w:rPr>
        <w:instrText xml:space="preserve"> \* MERGEFORMAT </w:instrText>
      </w:r>
      <w:r w:rsidRPr="005711D9">
        <w:rPr>
          <w:i/>
          <w:iCs/>
          <w:color w:val="2F5496"/>
          <w:sz w:val="20"/>
          <w:u w:val="single"/>
        </w:rPr>
        <w:fldChar w:fldCharType="separate"/>
      </w:r>
      <w:r w:rsidRPr="005711D9">
        <w:rPr>
          <w:i/>
          <w:iCs/>
          <w:color w:val="2F5496"/>
          <w:sz w:val="20"/>
          <w:u w:val="single"/>
        </w:rPr>
        <w:t>4.4</w:t>
      </w:r>
      <w:r w:rsidRPr="005711D9">
        <w:rPr>
          <w:i/>
          <w:iCs/>
          <w:color w:val="2F5496"/>
          <w:sz w:val="20"/>
          <w:u w:val="single"/>
        </w:rPr>
        <w:fldChar w:fldCharType="end"/>
      </w:r>
      <w:r>
        <w:rPr>
          <w:i/>
          <w:iCs/>
          <w:color w:val="2F5496"/>
          <w:sz w:val="20"/>
        </w:rPr>
        <w:t xml:space="preserve">; </w:t>
      </w:r>
      <w:r w:rsidRPr="005711D9">
        <w:rPr>
          <w:i/>
          <w:iCs/>
          <w:color w:val="2F5496"/>
          <w:sz w:val="20"/>
          <w:vertAlign w:val="superscript"/>
        </w:rPr>
        <w:t>2</w:t>
      </w:r>
      <w:r w:rsidR="00E61ECB" w:rsidRPr="003E319F">
        <w:rPr>
          <w:i/>
          <w:iCs/>
          <w:color w:val="2F5496"/>
          <w:sz w:val="20"/>
        </w:rPr>
        <w:t xml:space="preserve">All </w:t>
      </w:r>
      <w:r w:rsidR="00AB28C4">
        <w:rPr>
          <w:i/>
          <w:iCs/>
          <w:color w:val="2F5496"/>
          <w:sz w:val="20"/>
        </w:rPr>
        <w:t>f</w:t>
      </w:r>
      <w:r w:rsidR="00E61ECB" w:rsidRPr="003E319F">
        <w:rPr>
          <w:i/>
          <w:iCs/>
          <w:color w:val="2F5496"/>
          <w:sz w:val="20"/>
        </w:rPr>
        <w:t xml:space="preserve">luxes from F386-F400 should be scaled by </w:t>
      </w:r>
      <w:r w:rsidR="00B531F6">
        <w:rPr>
          <w:i/>
          <w:iCs/>
          <w:color w:val="2F5496"/>
          <w:sz w:val="20"/>
        </w:rPr>
        <w:t>×</w:t>
      </w:r>
      <w:r w:rsidR="00E61ECB" w:rsidRPr="003E319F">
        <w:rPr>
          <w:i/>
          <w:iCs/>
          <w:color w:val="2F5496"/>
          <w:sz w:val="20"/>
        </w:rPr>
        <w:t>0.8</w:t>
      </w:r>
      <w:r>
        <w:rPr>
          <w:i/>
          <w:iCs/>
          <w:color w:val="2F5496"/>
          <w:sz w:val="20"/>
        </w:rPr>
        <w:t>.</w:t>
      </w:r>
      <w:r w:rsidR="00E61ECB" w:rsidRPr="003E319F">
        <w:rPr>
          <w:i/>
          <w:iCs/>
          <w:color w:val="2F5496"/>
          <w:sz w:val="20"/>
        </w:rPr>
        <w:t xml:space="preserve">  </w:t>
      </w:r>
    </w:p>
    <w:p w14:paraId="2E38DAC3" w14:textId="77777777" w:rsidR="00E61ECB" w:rsidRDefault="00E61ECB" w:rsidP="00017C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3DAE39C2" w14:textId="640BB9D1" w:rsidR="00467ECC" w:rsidRPr="00AC5C00" w:rsidRDefault="00C33225" w:rsidP="00766491">
      <w:pPr>
        <w:pStyle w:val="Heading2"/>
        <w:rPr>
          <w:rFonts w:eastAsiaTheme="minorHAnsi"/>
        </w:rPr>
      </w:pPr>
      <w:bookmarkStart w:id="140" w:name="_Ref146493886"/>
      <w:bookmarkStart w:id="141" w:name="_Toc146554640"/>
      <w:bookmarkStart w:id="142" w:name="_Toc146871708"/>
      <w:r w:rsidRPr="00AC5C00">
        <w:rPr>
          <w:rFonts w:eastAsiaTheme="minorHAnsi"/>
        </w:rPr>
        <w:t>Data artifacts</w:t>
      </w:r>
      <w:bookmarkEnd w:id="140"/>
      <w:bookmarkEnd w:id="141"/>
      <w:bookmarkEnd w:id="142"/>
    </w:p>
    <w:p w14:paraId="595511AD" w14:textId="20085013" w:rsidR="00AC5C00" w:rsidRPr="005C367E" w:rsidRDefault="00AC5C00" w:rsidP="00766491">
      <w:pPr>
        <w:pStyle w:val="Heading3"/>
        <w:numPr>
          <w:ilvl w:val="2"/>
          <w:numId w:val="33"/>
        </w:numPr>
      </w:pPr>
      <w:bookmarkStart w:id="143" w:name="_Ref146492013"/>
      <w:bookmarkStart w:id="144" w:name="_Toc146554641"/>
      <w:bookmarkStart w:id="145" w:name="_Toc146871709"/>
      <w:r w:rsidRPr="005C367E">
        <w:t xml:space="preserve">Detector </w:t>
      </w:r>
      <w:r w:rsidR="00935068">
        <w:t>Array Summary</w:t>
      </w:r>
      <w:bookmarkEnd w:id="143"/>
      <w:bookmarkEnd w:id="144"/>
      <w:bookmarkEnd w:id="145"/>
    </w:p>
    <w:p w14:paraId="61CDD3F9" w14:textId="52AA51F4" w:rsidR="00AC5C00" w:rsidRDefault="00AC5C00" w:rsidP="00B531F6">
      <w:pPr>
        <w:spacing w:before="120"/>
      </w:pPr>
      <w:r>
        <w:t xml:space="preserve">When the EXES detector reset, the pixels </w:t>
      </w:r>
      <w:r w:rsidR="00611381">
        <w:t xml:space="preserve">went </w:t>
      </w:r>
      <w:r>
        <w:t>to values of 10500-11000 ADU. Integrations cause</w:t>
      </w:r>
      <w:r w:rsidR="00611381">
        <w:t>d</w:t>
      </w:r>
      <w:r>
        <w:t xml:space="preserve"> the array to count downward from this level to the saturation limit of about 3500 ADU. Non-linearity of about 5% </w:t>
      </w:r>
      <w:r w:rsidR="00611381">
        <w:t xml:space="preserve">took </w:t>
      </w:r>
      <w:r>
        <w:t xml:space="preserve">effect around 6000 </w:t>
      </w:r>
      <w:r w:rsidR="00F421E7">
        <w:t>DN or in terms of</w:t>
      </w:r>
      <w:r>
        <w:t xml:space="preserve"> net </w:t>
      </w:r>
      <w:r w:rsidR="00F421E7">
        <w:t>DN,</w:t>
      </w:r>
      <w:r>
        <w:t xml:space="preserve"> about 5500-6000. Observations were designed not</w:t>
      </w:r>
      <w:r w:rsidR="00F421E7">
        <w:t xml:space="preserve"> to</w:t>
      </w:r>
      <w:r>
        <w:t xml:space="preserve"> exceed 3000 </w:t>
      </w:r>
      <w:r w:rsidR="00F421E7">
        <w:t>net-DN</w:t>
      </w:r>
      <w:r>
        <w:t xml:space="preserve"> and so strong </w:t>
      </w:r>
      <w:r w:rsidR="001D57B3">
        <w:t>non-</w:t>
      </w:r>
      <w:r>
        <w:t xml:space="preserve">linearity was seldom encountered. Linearity corrections have been derived for the array based on lab measurements, but when included in the pipeline it was found to </w:t>
      </w:r>
      <w:r w:rsidR="00366E51">
        <w:t xml:space="preserve">have </w:t>
      </w:r>
      <w:r>
        <w:t xml:space="preserve">negligible effect, so </w:t>
      </w:r>
      <w:r w:rsidR="00C067F3">
        <w:t xml:space="preserve">the linearity correction was not used for data reductions </w:t>
      </w:r>
      <w:r>
        <w:t xml:space="preserve">to save computation time. </w:t>
      </w:r>
    </w:p>
    <w:p w14:paraId="769967BA" w14:textId="77777777" w:rsidR="00435DBF" w:rsidRDefault="00435DBF" w:rsidP="00435DBF"/>
    <w:p w14:paraId="29EC17FB" w14:textId="63C29227" w:rsidR="00C21650" w:rsidRDefault="00AC5C00" w:rsidP="00C21650">
      <w:r>
        <w:lastRenderedPageBreak/>
        <w:t xml:space="preserve">The photosensitive part of the array had 1024 </w:t>
      </w:r>
      <w:r w:rsidR="00B531F6">
        <w:t>×</w:t>
      </w:r>
      <w:r>
        <w:t xml:space="preserve"> 1024 pixels. </w:t>
      </w:r>
      <w:r w:rsidR="00C21650">
        <w:t>There were 4-pixel columns of reference pixels on either side of the array for the purpose of removing electronic effects from the data. In the raw data files, the reference columns are located on the right side of the array in columns 1024-1031, despite their physical location in the physical array. Thus, in the full frame raw data</w:t>
      </w:r>
      <w:r w:rsidR="00B531F6">
        <w:rPr>
          <w:rStyle w:val="FootnoteReference"/>
        </w:rPr>
        <w:footnoteReference w:id="2"/>
      </w:r>
      <w:r w:rsidR="00793D72">
        <w:t>, the planes have 1032 × 1024 pixels</w:t>
      </w:r>
      <w:r w:rsidR="00C21650">
        <w:t xml:space="preserve"> (NAXIS1 </w:t>
      </w:r>
      <w:r w:rsidR="00B531F6">
        <w:t>×</w:t>
      </w:r>
      <w:r w:rsidR="00C21650">
        <w:t xml:space="preserve"> NAXIS2). </w:t>
      </w:r>
    </w:p>
    <w:p w14:paraId="1A82F244" w14:textId="77777777" w:rsidR="00435DBF" w:rsidRDefault="00435DBF" w:rsidP="00435DBF"/>
    <w:p w14:paraId="2370F489" w14:textId="27C3B852" w:rsidR="00C21650" w:rsidRDefault="00C21650" w:rsidP="00435DBF">
      <w:r>
        <w:t xml:space="preserve">The reference columns were not found to be helpful for improving noise and are customarily cropped from the data at the first reduction step in the pipeline. Intermediate products from the pipeline retain the 1024 columns taken from the photosensitive part of the array. </w:t>
      </w:r>
    </w:p>
    <w:p w14:paraId="04C1C467" w14:textId="77777777" w:rsidR="00435DBF" w:rsidRDefault="00435DBF" w:rsidP="00435DBF"/>
    <w:p w14:paraId="245CAED5" w14:textId="642F46F3" w:rsidR="00C006CE" w:rsidRDefault="00C006CE" w:rsidP="00435DBF">
      <w:r>
        <w:t>The array read patterns consisted of a set of non-destructive reads, ending in a destructive read. This enabled experimentation with “Sample</w:t>
      </w:r>
      <w:r w:rsidR="007D2F58">
        <w:t>-</w:t>
      </w:r>
      <w:r>
        <w:t>up</w:t>
      </w:r>
      <w:r w:rsidR="007D2F58">
        <w:t>-</w:t>
      </w:r>
      <w:r>
        <w:t>the</w:t>
      </w:r>
      <w:r w:rsidR="007D2F58">
        <w:t>-</w:t>
      </w:r>
      <w:r>
        <w:t xml:space="preserve">ramp” and Fowler </w:t>
      </w:r>
      <w:r w:rsidR="007D2F58">
        <w:t>read methods</w:t>
      </w:r>
      <w:r>
        <w:t>, but it was determined for EXES that the highest signal to noise was achieved using only the destructive read</w:t>
      </w:r>
      <w:r w:rsidR="007D2F58">
        <w:t xml:space="preserve"> differenced from a frame with the array reset values, which was taken from the first integrations of a set of dark files. Thus</w:t>
      </w:r>
      <w:r w:rsidR="00F421E7">
        <w:t>,</w:t>
      </w:r>
      <w:r w:rsidR="007D2F58">
        <w:t xml:space="preserve"> most planes of the raw data were unused in the processing because they were the series non-destructive reads prior to the destructive read/reset. </w:t>
      </w:r>
    </w:p>
    <w:p w14:paraId="27E879C1" w14:textId="77777777" w:rsidR="00435DBF" w:rsidRDefault="00435DBF" w:rsidP="00435DBF"/>
    <w:p w14:paraId="1477E60E" w14:textId="18985B04" w:rsidR="00676051" w:rsidRDefault="009D59D7" w:rsidP="00435DBF">
      <w:r>
        <w:t xml:space="preserve">The data taking strategy of EXES </w:t>
      </w:r>
      <w:r w:rsidR="00A05112">
        <w:t xml:space="preserve">was </w:t>
      </w:r>
      <w:r>
        <w:t xml:space="preserve">to perform sky subtraction using A and B nodded data that </w:t>
      </w:r>
      <w:r w:rsidR="00A05112">
        <w:t xml:space="preserve">was two </w:t>
      </w:r>
      <w:r>
        <w:t xml:space="preserve">minutes apart. Map files </w:t>
      </w:r>
      <w:r w:rsidR="00676051">
        <w:t>measure</w:t>
      </w:r>
      <w:r w:rsidR="007C09A3">
        <w:t>d</w:t>
      </w:r>
      <w:r w:rsidR="00676051">
        <w:t xml:space="preserve"> the sky background once per file which </w:t>
      </w:r>
      <w:r w:rsidR="007C09A3">
        <w:t xml:space="preserve">could </w:t>
      </w:r>
      <w:r w:rsidR="00676051">
        <w:t xml:space="preserve">be as long as </w:t>
      </w:r>
      <w:r>
        <w:t xml:space="preserve">10 minutes. In either case, the sky subtraction step also </w:t>
      </w:r>
      <w:r w:rsidR="006602E8">
        <w:t xml:space="preserve">took </w:t>
      </w:r>
      <w:r>
        <w:t xml:space="preserve">the role of removing </w:t>
      </w:r>
      <w:r w:rsidR="00676051">
        <w:t>any static array reset patterns which differ</w:t>
      </w:r>
      <w:r w:rsidR="006602E8">
        <w:t>ed</w:t>
      </w:r>
      <w:r w:rsidR="00676051">
        <w:t xml:space="preserve"> from the stored reset frame used by the pipeline. This accounts for why pattern burn-in and odd-even row gains do not have a notable effect on the final data. </w:t>
      </w:r>
    </w:p>
    <w:p w14:paraId="70FF4825" w14:textId="5E26FEDD" w:rsidR="00AC5C00" w:rsidRPr="005C367E" w:rsidRDefault="00AC5C00">
      <w:pPr>
        <w:pStyle w:val="Heading3"/>
      </w:pPr>
      <w:bookmarkStart w:id="146" w:name="_Toc146554642"/>
      <w:bookmarkStart w:id="147" w:name="_Toc146871710"/>
      <w:r w:rsidRPr="005C367E">
        <w:t xml:space="preserve">Bad </w:t>
      </w:r>
      <w:r w:rsidR="00793D72">
        <w:t>P</w:t>
      </w:r>
      <w:r w:rsidRPr="005C367E">
        <w:t>ixels</w:t>
      </w:r>
      <w:bookmarkEnd w:id="146"/>
      <w:bookmarkEnd w:id="147"/>
    </w:p>
    <w:p w14:paraId="07B29330" w14:textId="2F86E078" w:rsidR="00AC5C00" w:rsidRDefault="00AC5C00" w:rsidP="00793D72">
      <w:pPr>
        <w:spacing w:before="120"/>
      </w:pPr>
      <w:r>
        <w:t xml:space="preserve">The EXES array had very few bad pixels – excluding the </w:t>
      </w:r>
      <w:r w:rsidR="007459A5">
        <w:t xml:space="preserve">eight </w:t>
      </w:r>
      <w:r>
        <w:t>columns of reference pixels, the permanently dead pixels made up fewer than 0.3 % of the array. The bad pixel mask (BPM) did not change appreciably over the mission and the single version of the BPM included with the downloadable redux pipeline is suitable for reducing all mission data, except for F158 and F159</w:t>
      </w:r>
      <w:r w:rsidR="00BC0EF4">
        <w:t>,</w:t>
      </w:r>
      <w:r>
        <w:t xml:space="preserve"> which </w:t>
      </w:r>
      <w:r w:rsidR="005C367E">
        <w:t>requires</w:t>
      </w:r>
      <w:r>
        <w:t xml:space="preserve"> its own BPM</w:t>
      </w:r>
      <w:r w:rsidR="005C367E">
        <w:t xml:space="preserve">. </w:t>
      </w:r>
    </w:p>
    <w:p w14:paraId="7C9E2C24" w14:textId="190C4DF0" w:rsidR="00193BD5" w:rsidRDefault="00193BD5">
      <w:pPr>
        <w:pStyle w:val="Heading3"/>
      </w:pPr>
      <w:bookmarkStart w:id="148" w:name="_Toc146554643"/>
      <w:bookmarkStart w:id="149" w:name="_Toc146871711"/>
      <w:r>
        <w:t xml:space="preserve">Scattered </w:t>
      </w:r>
      <w:r w:rsidR="00793D72">
        <w:t>L</w:t>
      </w:r>
      <w:r>
        <w:t xml:space="preserve">ight </w:t>
      </w:r>
      <w:r w:rsidR="00793D72">
        <w:t>B</w:t>
      </w:r>
      <w:r>
        <w:t>ackground</w:t>
      </w:r>
      <w:bookmarkEnd w:id="148"/>
      <w:bookmarkEnd w:id="149"/>
    </w:p>
    <w:p w14:paraId="1F794D02" w14:textId="1C102A04" w:rsidR="00193BD5" w:rsidRDefault="00193BD5" w:rsidP="00793D72">
      <w:pPr>
        <w:spacing w:before="120"/>
      </w:pPr>
      <w:r>
        <w:t>The EXES detector could see light from the spectrograph optics even when the direct light path into the detector chamber was blocked. This scattered light level is very stable and is fully removed from on sky data when the A-B sky subtraction is performed. It is also fully removed from the flat field, either when the blackbody is “sky subtracted” for F158-F400 or when it is “dark subtracted” for F514 – F866. The internal scattered light did not change appreciably with wavelength, but some faint arc features could change with configuration and over time, which is why</w:t>
      </w:r>
      <w:r w:rsidR="00EB1700">
        <w:t>,</w:t>
      </w:r>
      <w:r>
        <w:t xml:space="preserve"> when constructing flat fields from black – dark, the closest available dark frame was used. </w:t>
      </w:r>
    </w:p>
    <w:p w14:paraId="0B8C0438" w14:textId="77777777" w:rsidR="00193BD5" w:rsidRDefault="00193BD5" w:rsidP="00193BD5"/>
    <w:p w14:paraId="2547C76D" w14:textId="3608492B" w:rsidR="00193BD5" w:rsidRDefault="00193BD5" w:rsidP="00193BD5">
      <w:r>
        <w:t xml:space="preserve">Beginning in F514, EXES took regular “dark” frames at least once per flight, but dark frames were taken infrequently during F158-F400, which meant that sky subtracted flats had to be tolerated, which interfere with accurate flux scaling. The scatted light background </w:t>
      </w:r>
      <w:r w:rsidR="00825BA2">
        <w:t xml:space="preserve">for </w:t>
      </w:r>
      <w:r>
        <w:t xml:space="preserve">EXES was reduced </w:t>
      </w:r>
      <w:r>
        <w:lastRenderedPageBreak/>
        <w:t>substantially when additional baffling was installed near the detector box entrance prior to F658 from approximately 3.3 DN s</w:t>
      </w:r>
      <w:r w:rsidRPr="00793D72">
        <w:rPr>
          <w:vertAlign w:val="superscript"/>
        </w:rPr>
        <w:t>-1</w:t>
      </w:r>
      <w:r>
        <w:t xml:space="preserve"> to 0.4 DN s</w:t>
      </w:r>
      <w:r w:rsidRPr="00793D72">
        <w:rPr>
          <w:vertAlign w:val="superscript"/>
        </w:rPr>
        <w:t>-1</w:t>
      </w:r>
      <w:r>
        <w:t xml:space="preserve">. The internal scattered light background looks structurally </w:t>
      </w:r>
      <w:r w:rsidR="00200CA6">
        <w:t xml:space="preserve">different </w:t>
      </w:r>
      <w:r>
        <w:t>before and after the baffling was installed.</w:t>
      </w:r>
      <w:r w:rsidR="00C56090">
        <w:t xml:space="preserve"> The scattered light background before and after the baffling change can be seen in </w:t>
      </w:r>
      <w:r w:rsidR="005D45E0" w:rsidRPr="005D45E0">
        <w:rPr>
          <w:szCs w:val="24"/>
          <w:u w:val="single"/>
        </w:rPr>
        <w:fldChar w:fldCharType="begin"/>
      </w:r>
      <w:r w:rsidR="005D45E0" w:rsidRPr="005D45E0">
        <w:rPr>
          <w:szCs w:val="24"/>
          <w:u w:val="single"/>
        </w:rPr>
        <w:instrText xml:space="preserve"> REF _Ref146787656 \h  \* MERGEFORMAT </w:instrText>
      </w:r>
      <w:r w:rsidR="005D45E0" w:rsidRPr="005D45E0">
        <w:rPr>
          <w:szCs w:val="24"/>
          <w:u w:val="single"/>
        </w:rPr>
      </w:r>
      <w:r w:rsidR="005D45E0" w:rsidRPr="005D45E0">
        <w:rPr>
          <w:szCs w:val="24"/>
          <w:u w:val="single"/>
        </w:rPr>
        <w:fldChar w:fldCharType="separate"/>
      </w:r>
      <w:r w:rsidR="005D45E0" w:rsidRPr="005D45E0">
        <w:rPr>
          <w:szCs w:val="24"/>
          <w:u w:val="single"/>
        </w:rPr>
        <w:t xml:space="preserve">Figure </w:t>
      </w:r>
      <w:r w:rsidR="005D45E0" w:rsidRPr="005D45E0">
        <w:rPr>
          <w:noProof/>
          <w:szCs w:val="24"/>
          <w:u w:val="single"/>
        </w:rPr>
        <w:t>16</w:t>
      </w:r>
      <w:r w:rsidR="005D45E0" w:rsidRPr="005D45E0">
        <w:rPr>
          <w:szCs w:val="24"/>
          <w:u w:val="single"/>
        </w:rPr>
        <w:fldChar w:fldCharType="end"/>
      </w:r>
      <w:r w:rsidR="00C56090">
        <w:t>.</w:t>
      </w:r>
    </w:p>
    <w:p w14:paraId="4DBA5965" w14:textId="77777777" w:rsidR="00193BD5" w:rsidRDefault="00193BD5" w:rsidP="00193BD5"/>
    <w:p w14:paraId="470899A5" w14:textId="77777777" w:rsidR="00193BD5" w:rsidRDefault="00193BD5" w:rsidP="00193BD5">
      <w:pPr>
        <w:keepNext/>
      </w:pPr>
      <w:r>
        <w:rPr>
          <w:noProof/>
        </w:rPr>
        <w:drawing>
          <wp:inline distT="0" distB="0" distL="0" distR="0" wp14:anchorId="2C468C29" wp14:editId="297BCF6C">
            <wp:extent cx="2559050" cy="2559050"/>
            <wp:effectExtent l="0" t="0" r="6350" b="6350"/>
            <wp:docPr id="637580109" name="Picture 63758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80109" name="Picture 63758010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59050" cy="2559050"/>
                    </a:xfrm>
                    <a:prstGeom prst="rect">
                      <a:avLst/>
                    </a:prstGeom>
                  </pic:spPr>
                </pic:pic>
              </a:graphicData>
            </a:graphic>
          </wp:inline>
        </w:drawing>
      </w:r>
      <w:r>
        <w:t xml:space="preserve">             </w:t>
      </w:r>
      <w:r>
        <w:rPr>
          <w:noProof/>
        </w:rPr>
        <w:drawing>
          <wp:inline distT="0" distB="0" distL="0" distR="0" wp14:anchorId="0DD12380" wp14:editId="2B4BA0FF">
            <wp:extent cx="2576705" cy="2571750"/>
            <wp:effectExtent l="0" t="0" r="1905" b="0"/>
            <wp:docPr id="201082332" name="Picture 20108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2332" name="Picture 20108233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98986" cy="2593989"/>
                    </a:xfrm>
                    <a:prstGeom prst="rect">
                      <a:avLst/>
                    </a:prstGeom>
                  </pic:spPr>
                </pic:pic>
              </a:graphicData>
            </a:graphic>
          </wp:inline>
        </w:drawing>
      </w:r>
    </w:p>
    <w:p w14:paraId="1F596D54" w14:textId="2AF74AD0" w:rsidR="00193BD5" w:rsidRPr="00435DBF" w:rsidRDefault="00193BD5" w:rsidP="00793D72">
      <w:pPr>
        <w:pStyle w:val="Caption"/>
        <w:spacing w:before="120"/>
        <w:rPr>
          <w:b w:val="0"/>
          <w:bCs w:val="0"/>
          <w:i/>
          <w:iCs/>
          <w:color w:val="2F5496"/>
          <w:sz w:val="22"/>
          <w:szCs w:val="22"/>
        </w:rPr>
      </w:pPr>
      <w:bookmarkStart w:id="150" w:name="_Ref146787656"/>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16</w:t>
      </w:r>
      <w:r w:rsidRPr="00435DBF">
        <w:rPr>
          <w:sz w:val="22"/>
          <w:szCs w:val="22"/>
        </w:rPr>
        <w:fldChar w:fldCharType="end"/>
      </w:r>
      <w:bookmarkEnd w:id="150"/>
      <w:r w:rsidR="00531735" w:rsidRPr="00435DBF">
        <w:rPr>
          <w:sz w:val="22"/>
          <w:szCs w:val="22"/>
        </w:rPr>
        <w:t xml:space="preserve"> </w:t>
      </w:r>
      <w:r w:rsidRPr="00435DBF">
        <w:rPr>
          <w:b w:val="0"/>
          <w:bCs w:val="0"/>
          <w:i/>
          <w:iCs/>
          <w:color w:val="2F5496"/>
          <w:sz w:val="22"/>
          <w:szCs w:val="22"/>
        </w:rPr>
        <w:t>(</w:t>
      </w:r>
      <w:r w:rsidR="00793D72">
        <w:rPr>
          <w:b w:val="0"/>
          <w:bCs w:val="0"/>
          <w:i/>
          <w:iCs/>
          <w:color w:val="2F5496"/>
          <w:sz w:val="22"/>
          <w:szCs w:val="22"/>
        </w:rPr>
        <w:t>L</w:t>
      </w:r>
      <w:r w:rsidRPr="00435DBF">
        <w:rPr>
          <w:b w:val="0"/>
          <w:bCs w:val="0"/>
          <w:i/>
          <w:iCs/>
          <w:color w:val="2F5496"/>
          <w:sz w:val="22"/>
          <w:szCs w:val="22"/>
        </w:rPr>
        <w:t>eft) The “dark” background in data frames</w:t>
      </w:r>
      <w:r w:rsidR="00531735" w:rsidRPr="00435DBF">
        <w:rPr>
          <w:b w:val="0"/>
          <w:bCs w:val="0"/>
          <w:i/>
          <w:iCs/>
          <w:color w:val="2F5496"/>
          <w:sz w:val="22"/>
          <w:szCs w:val="22"/>
        </w:rPr>
        <w:t xml:space="preserve"> from</w:t>
      </w:r>
      <w:r w:rsidRPr="00435DBF">
        <w:rPr>
          <w:b w:val="0"/>
          <w:bCs w:val="0"/>
          <w:i/>
          <w:iCs/>
          <w:color w:val="2F5496"/>
          <w:sz w:val="22"/>
          <w:szCs w:val="22"/>
        </w:rPr>
        <w:t xml:space="preserve"> F158 – F560 was about 3.5 DN s</w:t>
      </w:r>
      <w:r w:rsidRPr="00435DBF">
        <w:rPr>
          <w:b w:val="0"/>
          <w:bCs w:val="0"/>
          <w:i/>
          <w:iCs/>
          <w:color w:val="2F5496"/>
          <w:sz w:val="22"/>
          <w:szCs w:val="22"/>
          <w:vertAlign w:val="superscript"/>
        </w:rPr>
        <w:t>-1</w:t>
      </w:r>
      <w:r w:rsidRPr="00435DBF">
        <w:rPr>
          <w:b w:val="0"/>
          <w:bCs w:val="0"/>
          <w:i/>
          <w:iCs/>
          <w:color w:val="2F5496"/>
          <w:sz w:val="22"/>
          <w:szCs w:val="22"/>
        </w:rPr>
        <w:t>. (Right) After additional baffling was installed, the background rate dropped to 0.3 DN s</w:t>
      </w:r>
      <w:r w:rsidRPr="00435DBF">
        <w:rPr>
          <w:b w:val="0"/>
          <w:bCs w:val="0"/>
          <w:i/>
          <w:iCs/>
          <w:color w:val="2F5496"/>
          <w:sz w:val="22"/>
          <w:szCs w:val="22"/>
          <w:vertAlign w:val="superscript"/>
        </w:rPr>
        <w:t>-1</w:t>
      </w:r>
      <w:r w:rsidRPr="00435DBF">
        <w:rPr>
          <w:b w:val="0"/>
          <w:bCs w:val="0"/>
          <w:i/>
          <w:iCs/>
          <w:color w:val="2F5496"/>
          <w:sz w:val="22"/>
          <w:szCs w:val="22"/>
        </w:rPr>
        <w:t xml:space="preserve">. </w:t>
      </w:r>
    </w:p>
    <w:p w14:paraId="20EC4220" w14:textId="77777777" w:rsidR="00531735" w:rsidRPr="00435DBF" w:rsidRDefault="00531735" w:rsidP="00193BD5">
      <w:pPr>
        <w:rPr>
          <w:sz w:val="28"/>
          <w:szCs w:val="22"/>
        </w:rPr>
      </w:pPr>
    </w:p>
    <w:p w14:paraId="73CBD33A" w14:textId="4C442800" w:rsidR="00193BD5" w:rsidRPr="00793D72" w:rsidRDefault="00531735" w:rsidP="00193BD5">
      <w:r>
        <w:t xml:space="preserve">In either case, the </w:t>
      </w:r>
      <w:r w:rsidR="00193BD5">
        <w:t xml:space="preserve">background </w:t>
      </w:r>
      <w:r>
        <w:t>levels</w:t>
      </w:r>
      <w:r w:rsidR="00193BD5">
        <w:t xml:space="preserve"> are removed during ordinary A-B nod subtraction</w:t>
      </w:r>
      <w:r>
        <w:t xml:space="preserve"> </w:t>
      </w:r>
      <w:r w:rsidR="00193BD5">
        <w:t>and for a</w:t>
      </w:r>
      <w:r>
        <w:t>ny</w:t>
      </w:r>
      <w:r w:rsidR="00193BD5">
        <w:t xml:space="preserve"> method of flat field construction. </w:t>
      </w:r>
    </w:p>
    <w:p w14:paraId="459825F2" w14:textId="12798B32" w:rsidR="00557C93" w:rsidRPr="00557C93" w:rsidRDefault="00557C93">
      <w:pPr>
        <w:pStyle w:val="Heading3"/>
      </w:pPr>
      <w:bookmarkStart w:id="151" w:name="_Toc146554644"/>
      <w:bookmarkStart w:id="152" w:name="_Toc146871712"/>
      <w:r w:rsidRPr="00557C93">
        <w:t xml:space="preserve">Detector </w:t>
      </w:r>
      <w:r w:rsidR="00793D72">
        <w:t>R</w:t>
      </w:r>
      <w:r w:rsidR="00531735">
        <w:t xml:space="preserve">elated </w:t>
      </w:r>
      <w:r w:rsidR="00793D72">
        <w:t>A</w:t>
      </w:r>
      <w:r w:rsidRPr="00557C93">
        <w:t>rtifacts</w:t>
      </w:r>
      <w:bookmarkEnd w:id="151"/>
      <w:bookmarkEnd w:id="152"/>
      <w:r w:rsidRPr="00557C93">
        <w:t xml:space="preserve"> </w:t>
      </w:r>
    </w:p>
    <w:p w14:paraId="34868D89" w14:textId="6DBF66A2" w:rsidR="00435DBF" w:rsidRDefault="00557C93" w:rsidP="00793D72">
      <w:pPr>
        <w:spacing w:before="120"/>
      </w:pPr>
      <w:r>
        <w:t>In th</w:t>
      </w:r>
      <w:r w:rsidR="00E61ECB">
        <w:t>is</w:t>
      </w:r>
      <w:r>
        <w:t xml:space="preserve"> section </w:t>
      </w:r>
      <w:r w:rsidR="00E61ECB">
        <w:t>common and u</w:t>
      </w:r>
      <w:r w:rsidR="00F421E7">
        <w:t>ncommon</w:t>
      </w:r>
      <w:r>
        <w:t xml:space="preserve"> array</w:t>
      </w:r>
      <w:r w:rsidR="00F421E7">
        <w:t xml:space="preserve"> </w:t>
      </w:r>
      <w:r w:rsidR="00A529BE">
        <w:t xml:space="preserve">artifacts </w:t>
      </w:r>
      <w:r w:rsidR="00F421E7">
        <w:t xml:space="preserve">or </w:t>
      </w:r>
      <w:r>
        <w:t>defects</w:t>
      </w:r>
      <w:r w:rsidR="00E61ECB">
        <w:t xml:space="preserve"> are described.</w:t>
      </w:r>
      <w:r>
        <w:t xml:space="preserve"> Most of these will not be encounter</w:t>
      </w:r>
      <w:r w:rsidR="00A529BE">
        <w:t>ed</w:t>
      </w:r>
      <w:r>
        <w:t xml:space="preserve"> by the user of the “science-ready” products, but </w:t>
      </w:r>
      <w:r w:rsidR="00E61ECB">
        <w:t>the</w:t>
      </w:r>
      <w:r>
        <w:t xml:space="preserve"> description</w:t>
      </w:r>
      <w:r w:rsidR="00E61ECB">
        <w:t>s</w:t>
      </w:r>
      <w:r>
        <w:t xml:space="preserve"> of the artifacts</w:t>
      </w:r>
      <w:r w:rsidR="00F421E7">
        <w:t xml:space="preserve"> </w:t>
      </w:r>
      <w:r w:rsidR="00E61ECB">
        <w:t xml:space="preserve">are included </w:t>
      </w:r>
      <w:r w:rsidR="00F421E7">
        <w:t xml:space="preserve">for users who will inspect </w:t>
      </w:r>
      <w:r w:rsidR="00E61ECB">
        <w:t xml:space="preserve">the </w:t>
      </w:r>
      <w:r w:rsidR="00F421E7">
        <w:t xml:space="preserve">raw data and earlier steps from the pipeline products. </w:t>
      </w:r>
    </w:p>
    <w:p w14:paraId="68C55A72" w14:textId="3D08ACCE" w:rsidR="00AC5C00" w:rsidRPr="005C367E" w:rsidRDefault="00AC5C00">
      <w:pPr>
        <w:pStyle w:val="Heading3"/>
      </w:pPr>
      <w:bookmarkStart w:id="153" w:name="_Toc146554645"/>
      <w:bookmarkStart w:id="154" w:name="_Toc146871713"/>
      <w:r w:rsidRPr="005C367E">
        <w:t xml:space="preserve">Memory </w:t>
      </w:r>
      <w:r w:rsidR="00793D72">
        <w:t>R</w:t>
      </w:r>
      <w:r w:rsidRPr="005C367E">
        <w:t>olls</w:t>
      </w:r>
      <w:bookmarkEnd w:id="153"/>
      <w:bookmarkEnd w:id="154"/>
      <w:r w:rsidRPr="005C367E">
        <w:t xml:space="preserve"> </w:t>
      </w:r>
    </w:p>
    <w:p w14:paraId="762BC896" w14:textId="44448DFD" w:rsidR="00AC5C00" w:rsidRDefault="00AC5C00" w:rsidP="00793D72">
      <w:pPr>
        <w:spacing w:before="120"/>
      </w:pPr>
      <w:r>
        <w:t xml:space="preserve">Occasionally the EXES detector would reset with </w:t>
      </w:r>
      <w:r w:rsidR="002D636A">
        <w:t xml:space="preserve">all </w:t>
      </w:r>
      <w:r>
        <w:t>the columns permutated by several pixel</w:t>
      </w:r>
      <w:r w:rsidR="002D636A">
        <w:t>s</w:t>
      </w:r>
      <w:r>
        <w:t xml:space="preserve">. </w:t>
      </w:r>
      <w:r w:rsidR="002D636A">
        <w:t>The m</w:t>
      </w:r>
      <w:r>
        <w:t xml:space="preserve">ost common </w:t>
      </w:r>
      <w:r w:rsidR="002D636A">
        <w:t xml:space="preserve">“rolls” </w:t>
      </w:r>
      <w:r>
        <w:t>w</w:t>
      </w:r>
      <w:r w:rsidR="002D636A">
        <w:t>ere</w:t>
      </w:r>
      <w:r>
        <w:t xml:space="preserve"> </w:t>
      </w:r>
      <w:r w:rsidR="00196BF3">
        <w:t xml:space="preserve">four </w:t>
      </w:r>
      <w:r>
        <w:t xml:space="preserve">or </w:t>
      </w:r>
      <w:r w:rsidR="00196BF3">
        <w:t xml:space="preserve">eight </w:t>
      </w:r>
      <w:r>
        <w:t xml:space="preserve">pixels that placed </w:t>
      </w:r>
      <w:r w:rsidR="002D636A">
        <w:t xml:space="preserve">the </w:t>
      </w:r>
      <w:r w:rsidR="00196BF3">
        <w:t xml:space="preserve">four </w:t>
      </w:r>
      <w:r>
        <w:t xml:space="preserve">reference columns on either side of the array or all </w:t>
      </w:r>
      <w:r w:rsidR="00196BF3">
        <w:t xml:space="preserve">eight </w:t>
      </w:r>
      <w:r>
        <w:t>on the left</w:t>
      </w:r>
      <w:r w:rsidR="002D636A">
        <w:t xml:space="preserve"> in the raw data. If unaddressed, the data will not match the bad pixel mask and wrong parts of the array may be cropped out. </w:t>
      </w:r>
    </w:p>
    <w:p w14:paraId="27CA2A66" w14:textId="77777777" w:rsidR="00435DBF" w:rsidRDefault="00435DBF" w:rsidP="00435DBF"/>
    <w:p w14:paraId="0F094E96" w14:textId="024B0132" w:rsidR="00AC5C00" w:rsidRDefault="00AC5C00" w:rsidP="00435DBF">
      <w:r>
        <w:t xml:space="preserve">An effort was made to fix any raw data on the archive with this issue, but files may have been missed if they were observed on F158-F366, which were not uniformly reprocessed after the mission. The best way to deal with this glitch is to shift the array columns back into place and resave the raw file (rather than modifying BPMs or ignoring this issue). Use the bad pixel mask included with the pipeline to confirm the </w:t>
      </w:r>
      <w:r w:rsidR="00F421E7">
        <w:t xml:space="preserve">correct </w:t>
      </w:r>
      <w:r>
        <w:t xml:space="preserve">position of the columns. </w:t>
      </w:r>
    </w:p>
    <w:p w14:paraId="665D8056" w14:textId="77777777" w:rsidR="00AC5C00" w:rsidRDefault="00AC5C00" w:rsidP="00AC5C00"/>
    <w:p w14:paraId="2BFAA1E0" w14:textId="106D4822" w:rsidR="00A529BE" w:rsidRDefault="00A529BE" w:rsidP="00A529BE">
      <w:r w:rsidRPr="00B77BC2">
        <w:rPr>
          <w:i/>
          <w:iCs/>
        </w:rPr>
        <w:t>Frequency:</w:t>
      </w:r>
      <w:r>
        <w:t xml:space="preserve"> Uncommo</w:t>
      </w:r>
      <w:r w:rsidR="002D636A">
        <w:t>n</w:t>
      </w:r>
    </w:p>
    <w:p w14:paraId="4920E4FE" w14:textId="33518454" w:rsidR="00A529BE" w:rsidRDefault="00A529BE" w:rsidP="00A529BE">
      <w:r w:rsidRPr="00B77BC2">
        <w:rPr>
          <w:i/>
          <w:iCs/>
        </w:rPr>
        <w:t>Severity:</w:t>
      </w:r>
      <w:r>
        <w:t xml:space="preserve"> </w:t>
      </w:r>
      <w:r w:rsidR="001B7C67">
        <w:t>Moderate</w:t>
      </w:r>
      <w:r w:rsidR="002D636A">
        <w:t>, if unaddressed.</w:t>
      </w:r>
    </w:p>
    <w:p w14:paraId="530B90D3" w14:textId="42A69719" w:rsidR="00A529BE" w:rsidRDefault="00A529BE" w:rsidP="00AC5C00">
      <w:r w:rsidRPr="00B77BC2">
        <w:rPr>
          <w:i/>
          <w:iCs/>
        </w:rPr>
        <w:lastRenderedPageBreak/>
        <w:t>Fix:</w:t>
      </w:r>
      <w:r w:rsidR="001B7C67">
        <w:t xml:space="preserve"> </w:t>
      </w:r>
      <w:r w:rsidR="002D636A">
        <w:t>This was f</w:t>
      </w:r>
      <w:r w:rsidR="001B7C67">
        <w:t>ixed by shifting raw data back into place. I</w:t>
      </w:r>
      <w:r w:rsidR="002D636A">
        <w:t xml:space="preserve">f this is </w:t>
      </w:r>
      <w:r w:rsidR="001B7C67">
        <w:t xml:space="preserve">done there is no impact on the science data. </w:t>
      </w:r>
      <w:r w:rsidR="002D636A">
        <w:t xml:space="preserve">All </w:t>
      </w:r>
      <w:r w:rsidR="00342B19">
        <w:t xml:space="preserve">affected </w:t>
      </w:r>
      <w:r w:rsidR="002D636A">
        <w:t xml:space="preserve">files </w:t>
      </w:r>
      <w:r w:rsidR="00C067F3">
        <w:t>within</w:t>
      </w:r>
      <w:r w:rsidR="002D636A">
        <w:t xml:space="preserve"> the </w:t>
      </w:r>
      <w:r w:rsidR="00C067F3">
        <w:t xml:space="preserve">scope of the </w:t>
      </w:r>
      <w:r w:rsidR="002D636A">
        <w:t xml:space="preserve">post-mission </w:t>
      </w:r>
      <w:r w:rsidR="001B7C67">
        <w:t>reprocessing</w:t>
      </w:r>
      <w:r w:rsidR="00C067F3">
        <w:t xml:space="preserve"> (</w:t>
      </w:r>
      <w:r w:rsidR="001B7C67">
        <w:t>F386 – F866</w:t>
      </w:r>
      <w:r w:rsidR="00C067F3">
        <w:t>)</w:t>
      </w:r>
      <w:r w:rsidR="002D636A">
        <w:t xml:space="preserve"> have been fixed</w:t>
      </w:r>
      <w:r w:rsidR="00C067F3">
        <w:t>.</w:t>
      </w:r>
    </w:p>
    <w:p w14:paraId="5D4D5B11" w14:textId="1A879F5A" w:rsidR="00FB78A9" w:rsidRDefault="005C367E">
      <w:pPr>
        <w:pStyle w:val="Heading3"/>
      </w:pPr>
      <w:bookmarkStart w:id="155" w:name="_Toc146554646"/>
      <w:bookmarkStart w:id="156" w:name="_Toc146871714"/>
      <w:r w:rsidRPr="005C367E">
        <w:t xml:space="preserve">Gain </w:t>
      </w:r>
      <w:r w:rsidR="00D54A6D">
        <w:t>D</w:t>
      </w:r>
      <w:r w:rsidRPr="005C367E">
        <w:t xml:space="preserve">ifferences </w:t>
      </w:r>
      <w:r w:rsidR="00D54A6D">
        <w:t>B</w:t>
      </w:r>
      <w:r w:rsidRPr="005C367E">
        <w:t xml:space="preserve">etween </w:t>
      </w:r>
      <w:r w:rsidR="00D54A6D">
        <w:t>O</w:t>
      </w:r>
      <w:r w:rsidRPr="005C367E">
        <w:t xml:space="preserve">dd and </w:t>
      </w:r>
      <w:r w:rsidR="00D54A6D">
        <w:t>E</w:t>
      </w:r>
      <w:r w:rsidRPr="005C367E">
        <w:t xml:space="preserve">ven </w:t>
      </w:r>
      <w:r w:rsidR="00D54A6D">
        <w:t>R</w:t>
      </w:r>
      <w:r w:rsidRPr="005C367E">
        <w:t>ows.</w:t>
      </w:r>
      <w:bookmarkEnd w:id="155"/>
      <w:bookmarkEnd w:id="156"/>
      <w:r w:rsidRPr="005C367E">
        <w:t xml:space="preserve"> </w:t>
      </w:r>
    </w:p>
    <w:p w14:paraId="6658A926" w14:textId="10E53C2C" w:rsidR="008838B3" w:rsidRDefault="006500CD" w:rsidP="00B77BC2">
      <w:pPr>
        <w:spacing w:before="120"/>
      </w:pPr>
      <w:r>
        <w:t>It is normal for raw EXES data to show count offsets between even and odd rows of ~ 200 DN</w:t>
      </w:r>
      <w:r w:rsidR="00B77BC2">
        <w:t xml:space="preserve"> (</w:t>
      </w:r>
      <w:r w:rsidR="00D54A6D" w:rsidRPr="00D54A6D">
        <w:rPr>
          <w:szCs w:val="24"/>
          <w:u w:val="single"/>
        </w:rPr>
        <w:fldChar w:fldCharType="begin"/>
      </w:r>
      <w:r w:rsidR="00D54A6D" w:rsidRPr="00D54A6D">
        <w:rPr>
          <w:szCs w:val="24"/>
          <w:u w:val="single"/>
        </w:rPr>
        <w:instrText xml:space="preserve"> REF _Ref146550937 \h  \* MERGEFORMAT </w:instrText>
      </w:r>
      <w:r w:rsidR="00D54A6D" w:rsidRPr="00D54A6D">
        <w:rPr>
          <w:szCs w:val="24"/>
          <w:u w:val="single"/>
        </w:rPr>
      </w:r>
      <w:r w:rsidR="00D54A6D" w:rsidRPr="00D54A6D">
        <w:rPr>
          <w:szCs w:val="24"/>
          <w:u w:val="single"/>
        </w:rPr>
        <w:fldChar w:fldCharType="separate"/>
      </w:r>
      <w:r w:rsidR="00D54A6D" w:rsidRPr="00D54A6D">
        <w:rPr>
          <w:szCs w:val="24"/>
          <w:u w:val="single"/>
        </w:rPr>
        <w:t xml:space="preserve">Figure </w:t>
      </w:r>
      <w:r w:rsidR="00D54A6D" w:rsidRPr="00D54A6D">
        <w:rPr>
          <w:noProof/>
          <w:szCs w:val="24"/>
          <w:u w:val="single"/>
        </w:rPr>
        <w:t>17</w:t>
      </w:r>
      <w:r w:rsidR="00D54A6D" w:rsidRPr="00D54A6D">
        <w:rPr>
          <w:szCs w:val="24"/>
          <w:u w:val="single"/>
        </w:rPr>
        <w:fldChar w:fldCharType="end"/>
      </w:r>
      <w:r w:rsidR="00B77BC2">
        <w:t>)</w:t>
      </w:r>
      <w:r>
        <w:t xml:space="preserve">. </w:t>
      </w:r>
      <w:r w:rsidR="00324E25">
        <w:t>For the most part, t</w:t>
      </w:r>
      <w:r w:rsidR="00FB78A9">
        <w:t>he offset</w:t>
      </w:r>
      <w:r w:rsidR="00656A31">
        <w:t xml:space="preserve"> is</w:t>
      </w:r>
      <w:r w:rsidR="00FB78A9">
        <w:t xml:space="preserve"> eliminated in the first processing step where </w:t>
      </w:r>
      <w:r w:rsidR="00656A31">
        <w:t xml:space="preserve">the detector planes are converted to net data counts. </w:t>
      </w:r>
      <w:r w:rsidR="00FB78A9">
        <w:t xml:space="preserve">(RDC </w:t>
      </w:r>
      <w:r w:rsidR="00324E25">
        <w:t xml:space="preserve">files </w:t>
      </w:r>
      <w:r w:rsidR="00FB78A9">
        <w:t xml:space="preserve">for PIPEVERS =3.0.0dev or RAW </w:t>
      </w:r>
      <w:r w:rsidR="00324E25">
        <w:t xml:space="preserve">files </w:t>
      </w:r>
      <w:r w:rsidR="00FB78A9">
        <w:t>with PIPEVERS=1.0.2)</w:t>
      </w:r>
      <w:r w:rsidR="00656A31">
        <w:t>. However, there may still b</w:t>
      </w:r>
      <w:r>
        <w:t>e</w:t>
      </w:r>
      <w:r w:rsidR="00656A31">
        <w:t xml:space="preserve"> </w:t>
      </w:r>
      <w:r>
        <w:t xml:space="preserve">subtle </w:t>
      </w:r>
      <w:r w:rsidR="00EF0EDD">
        <w:t>offsets</w:t>
      </w:r>
      <w:r w:rsidR="00656A31">
        <w:t xml:space="preserve"> between odd and even rows before nod-subtraction and flat division. These </w:t>
      </w:r>
      <w:r w:rsidR="00EF0EDD">
        <w:t xml:space="preserve">offsets </w:t>
      </w:r>
      <w:r w:rsidR="00656A31">
        <w:t xml:space="preserve">are due to small differences in array gain between the odd rows and even rows. </w:t>
      </w:r>
      <w:r w:rsidR="00EF0EDD">
        <w:t>The</w:t>
      </w:r>
      <w:r w:rsidR="00324E25">
        <w:t>se</w:t>
      </w:r>
      <w:r w:rsidR="00EF0EDD">
        <w:t xml:space="preserve"> </w:t>
      </w:r>
      <w:r w:rsidR="00324E25">
        <w:t xml:space="preserve">gain </w:t>
      </w:r>
      <w:r w:rsidR="00EF0EDD">
        <w:t>offsets</w:t>
      </w:r>
      <w:r w:rsidR="00656A31">
        <w:t xml:space="preserve"> are usually </w:t>
      </w:r>
      <w:r w:rsidR="00324E25">
        <w:t>corrected in</w:t>
      </w:r>
      <w:r w:rsidR="00656A31">
        <w:t xml:space="preserve"> flat fielding, and do not impact the final data products.  </w:t>
      </w:r>
    </w:p>
    <w:p w14:paraId="217E5FFB" w14:textId="77777777" w:rsidR="00B77BC2" w:rsidRDefault="00B77BC2" w:rsidP="00B77BC2">
      <w:pPr>
        <w:spacing w:before="120"/>
      </w:pPr>
    </w:p>
    <w:p w14:paraId="5AB041CC" w14:textId="77777777" w:rsidR="008838B3" w:rsidRDefault="008838B3" w:rsidP="003D5C20">
      <w:pPr>
        <w:keepNext/>
        <w:ind w:firstLine="720"/>
        <w:jc w:val="center"/>
      </w:pPr>
      <w:r>
        <w:rPr>
          <w:noProof/>
        </w:rPr>
        <w:drawing>
          <wp:inline distT="0" distB="0" distL="0" distR="0" wp14:anchorId="0A5E8139" wp14:editId="23604F94">
            <wp:extent cx="3021496" cy="2648006"/>
            <wp:effectExtent l="0" t="0" r="1270" b="0"/>
            <wp:docPr id="882980020" name="Picture 88298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80020" name="Picture 88298002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72609" cy="2692801"/>
                    </a:xfrm>
                    <a:prstGeom prst="rect">
                      <a:avLst/>
                    </a:prstGeom>
                  </pic:spPr>
                </pic:pic>
              </a:graphicData>
            </a:graphic>
          </wp:inline>
        </w:drawing>
      </w:r>
    </w:p>
    <w:p w14:paraId="20E715C6" w14:textId="25C14CF1" w:rsidR="00087F51" w:rsidRPr="00435DBF" w:rsidRDefault="008838B3" w:rsidP="008838B3">
      <w:pPr>
        <w:pStyle w:val="Caption"/>
        <w:rPr>
          <w:b w:val="0"/>
          <w:bCs w:val="0"/>
          <w:i/>
          <w:iCs/>
          <w:color w:val="2F5496"/>
          <w:sz w:val="22"/>
          <w:szCs w:val="22"/>
        </w:rPr>
      </w:pPr>
      <w:bookmarkStart w:id="157" w:name="_Ref146550937"/>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17</w:t>
      </w:r>
      <w:r w:rsidRPr="00435DBF">
        <w:rPr>
          <w:sz w:val="22"/>
          <w:szCs w:val="22"/>
        </w:rPr>
        <w:fldChar w:fldCharType="end"/>
      </w:r>
      <w:bookmarkEnd w:id="157"/>
      <w:r w:rsidRPr="00435DBF">
        <w:rPr>
          <w:sz w:val="22"/>
          <w:szCs w:val="22"/>
        </w:rPr>
        <w:t xml:space="preserve"> </w:t>
      </w:r>
      <w:r w:rsidRPr="00435DBF">
        <w:rPr>
          <w:b w:val="0"/>
          <w:bCs w:val="0"/>
          <w:i/>
          <w:iCs/>
          <w:color w:val="2F5496"/>
          <w:sz w:val="22"/>
          <w:szCs w:val="22"/>
        </w:rPr>
        <w:t>Example of row gain differences between odd and even rows</w:t>
      </w:r>
      <w:r w:rsidR="009430EA" w:rsidRPr="00435DBF">
        <w:rPr>
          <w:b w:val="0"/>
          <w:bCs w:val="0"/>
          <w:i/>
          <w:iCs/>
          <w:color w:val="2F5496"/>
          <w:sz w:val="22"/>
          <w:szCs w:val="22"/>
        </w:rPr>
        <w:t xml:space="preserve"> in an RDC file before sky subtraction. </w:t>
      </w:r>
    </w:p>
    <w:p w14:paraId="5FD43949" w14:textId="77777777" w:rsidR="008838B3" w:rsidRDefault="008838B3" w:rsidP="00656A31"/>
    <w:p w14:paraId="102E34BC" w14:textId="6D892D7D" w:rsidR="00656A31" w:rsidRPr="006500CD" w:rsidRDefault="00EF0EDD" w:rsidP="00656A31">
      <w:r w:rsidRPr="006500CD">
        <w:t xml:space="preserve">Even </w:t>
      </w:r>
      <w:r w:rsidR="006500CD">
        <w:t>in the rare instances that</w:t>
      </w:r>
      <w:r w:rsidRPr="006500CD">
        <w:t xml:space="preserve"> </w:t>
      </w:r>
      <w:r w:rsidR="00087F51" w:rsidRPr="006500CD">
        <w:t xml:space="preserve">some </w:t>
      </w:r>
      <w:r w:rsidR="00324E25" w:rsidRPr="006500CD">
        <w:t xml:space="preserve">gain </w:t>
      </w:r>
      <w:r w:rsidR="00087F51" w:rsidRPr="006500CD">
        <w:t xml:space="preserve">offsets remain, </w:t>
      </w:r>
      <w:r w:rsidR="00676051" w:rsidRPr="006500CD">
        <w:t xml:space="preserve">the </w:t>
      </w:r>
      <w:r w:rsidR="00087F51" w:rsidRPr="006500CD">
        <w:t xml:space="preserve">oversampling </w:t>
      </w:r>
      <w:r w:rsidR="00676051" w:rsidRPr="006500CD">
        <w:t>of</w:t>
      </w:r>
      <w:r w:rsidR="00087F51" w:rsidRPr="006500CD">
        <w:t xml:space="preserve"> the PSF and the spectral resolution element means that the data can be binned by 2</w:t>
      </w:r>
      <w:r w:rsidR="00B77BC2">
        <w:t>×</w:t>
      </w:r>
      <w:r w:rsidR="00087F51" w:rsidRPr="006500CD">
        <w:t xml:space="preserve"> and eliminate the residual odd-even effect. </w:t>
      </w:r>
    </w:p>
    <w:p w14:paraId="7F4CDC22" w14:textId="77777777" w:rsidR="00656A31" w:rsidRDefault="00656A31" w:rsidP="00656A31">
      <w:pPr>
        <w:rPr>
          <w:b/>
          <w:bCs/>
        </w:rPr>
      </w:pPr>
    </w:p>
    <w:p w14:paraId="5BAD9FD7" w14:textId="4AFBBAF2" w:rsidR="00A529BE" w:rsidRDefault="00A529BE" w:rsidP="00A529BE">
      <w:r w:rsidRPr="00D54A6D">
        <w:rPr>
          <w:i/>
          <w:iCs/>
        </w:rPr>
        <w:t>Frequency:</w:t>
      </w:r>
      <w:r>
        <w:t xml:space="preserve"> Common</w:t>
      </w:r>
    </w:p>
    <w:p w14:paraId="2ED9D96E" w14:textId="77777777" w:rsidR="00A529BE" w:rsidRDefault="00A529BE" w:rsidP="00A529BE">
      <w:r w:rsidRPr="00D54A6D">
        <w:rPr>
          <w:i/>
          <w:iCs/>
        </w:rPr>
        <w:t>Severity:</w:t>
      </w:r>
      <w:r>
        <w:t xml:space="preserve"> Low </w:t>
      </w:r>
    </w:p>
    <w:p w14:paraId="0206D889" w14:textId="4BD70AFC" w:rsidR="00A529BE" w:rsidRDefault="00A529BE" w:rsidP="00656A31">
      <w:r w:rsidRPr="00D54A6D">
        <w:rPr>
          <w:i/>
          <w:iCs/>
        </w:rPr>
        <w:t>Fix:</w:t>
      </w:r>
      <w:r>
        <w:t xml:space="preserve"> None required</w:t>
      </w:r>
    </w:p>
    <w:p w14:paraId="718214F8" w14:textId="209F91EF" w:rsidR="00656A31" w:rsidRDefault="00656A31">
      <w:pPr>
        <w:pStyle w:val="Heading3"/>
      </w:pPr>
      <w:bookmarkStart w:id="158" w:name="_Toc146554647"/>
      <w:bookmarkStart w:id="159" w:name="_Toc146871715"/>
      <w:r w:rsidRPr="00656A31">
        <w:t xml:space="preserve">Detector </w:t>
      </w:r>
      <w:r w:rsidR="00D54A6D">
        <w:t>B</w:t>
      </w:r>
      <w:r w:rsidRPr="00656A31">
        <w:t xml:space="preserve">urn-in and </w:t>
      </w:r>
      <w:r w:rsidR="00D54A6D">
        <w:t>L</w:t>
      </w:r>
      <w:r w:rsidRPr="00656A31">
        <w:t>atency</w:t>
      </w:r>
      <w:bookmarkEnd w:id="158"/>
      <w:bookmarkEnd w:id="159"/>
    </w:p>
    <w:p w14:paraId="00BA58F1" w14:textId="630AE152" w:rsidR="00676051" w:rsidRDefault="00656A31" w:rsidP="00D54A6D">
      <w:pPr>
        <w:spacing w:before="120"/>
      </w:pPr>
      <w:r>
        <w:t>Occasionall</w:t>
      </w:r>
      <w:r w:rsidR="009D59D7">
        <w:t xml:space="preserve">y </w:t>
      </w:r>
      <w:r w:rsidR="00087F51">
        <w:t xml:space="preserve">the observation of a </w:t>
      </w:r>
      <w:r w:rsidR="00EF0EDD">
        <w:t xml:space="preserve">bright target would cause a persistent pattern to remain on the detector. </w:t>
      </w:r>
      <w:r w:rsidR="00324E25">
        <w:t>The u</w:t>
      </w:r>
      <w:r w:rsidR="00087F51">
        <w:t xml:space="preserve">se of </w:t>
      </w:r>
      <w:r w:rsidR="00EF0EDD">
        <w:t xml:space="preserve">subarray mode and </w:t>
      </w:r>
      <w:r w:rsidR="00087F51">
        <w:t xml:space="preserve">the return to </w:t>
      </w:r>
      <w:r w:rsidR="00EF0EDD">
        <w:t>full frame</w:t>
      </w:r>
      <w:r w:rsidR="00676051">
        <w:t xml:space="preserve"> format</w:t>
      </w:r>
      <w:r w:rsidR="00087F51">
        <w:t xml:space="preserve"> also</w:t>
      </w:r>
      <w:r w:rsidR="00EF0EDD">
        <w:t xml:space="preserve"> </w:t>
      </w:r>
      <w:r w:rsidR="00087F51">
        <w:t>leaves a burn in pattern at the row borders of the subarray</w:t>
      </w:r>
      <w:r w:rsidR="00EF0EDD">
        <w:t>. The</w:t>
      </w:r>
      <w:r w:rsidR="00087F51">
        <w:t>se</w:t>
      </w:r>
      <w:r w:rsidR="00EF0EDD">
        <w:t xml:space="preserve"> latency patterns </w:t>
      </w:r>
      <w:r w:rsidR="00676051">
        <w:t xml:space="preserve">tend to </w:t>
      </w:r>
      <w:r w:rsidR="00EF0EDD">
        <w:t>decay slowly over subsequent array read</w:t>
      </w:r>
      <w:r w:rsidR="00676051">
        <w:t xml:space="preserve">s and tended to remain until the detector anneal was performed, where the array temperature was heated above 25 K. </w:t>
      </w:r>
      <w:r w:rsidR="00557C93">
        <w:t xml:space="preserve">These burned in patterns </w:t>
      </w:r>
      <w:r w:rsidR="006500CD">
        <w:t>are</w:t>
      </w:r>
      <w:r w:rsidR="00557C93">
        <w:t xml:space="preserve"> removed in the sky subtraction pipeline step. </w:t>
      </w:r>
    </w:p>
    <w:p w14:paraId="307B8913" w14:textId="77777777" w:rsidR="005C367E" w:rsidRDefault="005C367E" w:rsidP="00AC5C00"/>
    <w:p w14:paraId="118B3330" w14:textId="5F0DB0C2" w:rsidR="00A529BE" w:rsidRDefault="00A529BE" w:rsidP="00A529BE">
      <w:r w:rsidRPr="00D54A6D">
        <w:rPr>
          <w:i/>
          <w:iCs/>
        </w:rPr>
        <w:t>Frequency:</w:t>
      </w:r>
      <w:r>
        <w:t xml:space="preserve"> Occasional</w:t>
      </w:r>
    </w:p>
    <w:p w14:paraId="40CEEF43" w14:textId="10B8C2CD" w:rsidR="00A529BE" w:rsidRDefault="00A529BE" w:rsidP="00A529BE">
      <w:r w:rsidRPr="00D54A6D">
        <w:rPr>
          <w:i/>
          <w:iCs/>
        </w:rPr>
        <w:t>Severity:</w:t>
      </w:r>
      <w:r>
        <w:t xml:space="preserve"> Low </w:t>
      </w:r>
    </w:p>
    <w:p w14:paraId="2EFDC629" w14:textId="77777777" w:rsidR="00A529BE" w:rsidRDefault="00A529BE" w:rsidP="00A529BE">
      <w:r w:rsidRPr="00D54A6D">
        <w:rPr>
          <w:i/>
          <w:iCs/>
        </w:rPr>
        <w:t>Fix:</w:t>
      </w:r>
      <w:r>
        <w:t xml:space="preserve"> None required</w:t>
      </w:r>
    </w:p>
    <w:p w14:paraId="25DC5A91" w14:textId="77777777" w:rsidR="00A529BE" w:rsidRDefault="00A529BE" w:rsidP="00AC5C00"/>
    <w:p w14:paraId="4DCB0EDB" w14:textId="33CCDC6B" w:rsidR="00A529BE" w:rsidRDefault="00A529BE">
      <w:pPr>
        <w:pStyle w:val="Heading3"/>
      </w:pPr>
      <w:bookmarkStart w:id="160" w:name="_Toc146554648"/>
      <w:bookmarkStart w:id="161" w:name="_Toc146871716"/>
      <w:r w:rsidRPr="00A529BE">
        <w:t xml:space="preserve">“Herring </w:t>
      </w:r>
      <w:r w:rsidR="00D54A6D">
        <w:t>B</w:t>
      </w:r>
      <w:r w:rsidRPr="00A529BE">
        <w:t xml:space="preserve">one </w:t>
      </w:r>
      <w:r w:rsidR="00D54A6D">
        <w:t>N</w:t>
      </w:r>
      <w:r w:rsidRPr="00A529BE">
        <w:t>oise”</w:t>
      </w:r>
      <w:bookmarkEnd w:id="160"/>
      <w:bookmarkEnd w:id="161"/>
      <w:r w:rsidRPr="00A529BE">
        <w:t xml:space="preserve"> </w:t>
      </w:r>
    </w:p>
    <w:p w14:paraId="648E8D47" w14:textId="443B0510" w:rsidR="00435DBF" w:rsidRDefault="00A529BE" w:rsidP="005D45E0">
      <w:pPr>
        <w:spacing w:before="120"/>
      </w:pPr>
      <w:r>
        <w:t>Electrical pickup from the motors</w:t>
      </w:r>
      <w:r w:rsidR="006112AC">
        <w:t xml:space="preserve"> and the blackbody power supply caused</w:t>
      </w:r>
      <w:r>
        <w:t xml:space="preserve"> visible ripples in the background in nod-subtracted frames</w:t>
      </w:r>
      <w:r w:rsidR="00D54A6D">
        <w:t xml:space="preserve"> (</w:t>
      </w:r>
      <w:r w:rsidR="00D54A6D" w:rsidRPr="00D54A6D">
        <w:rPr>
          <w:szCs w:val="24"/>
          <w:u w:val="single"/>
        </w:rPr>
        <w:fldChar w:fldCharType="begin"/>
      </w:r>
      <w:r w:rsidR="00D54A6D" w:rsidRPr="00D54A6D">
        <w:rPr>
          <w:szCs w:val="24"/>
          <w:u w:val="single"/>
        </w:rPr>
        <w:instrText xml:space="preserve"> REF _Ref146491515 \h  \* MERGEFORMAT </w:instrText>
      </w:r>
      <w:r w:rsidR="00D54A6D" w:rsidRPr="00D54A6D">
        <w:rPr>
          <w:szCs w:val="24"/>
          <w:u w:val="single"/>
        </w:rPr>
      </w:r>
      <w:r w:rsidR="00D54A6D" w:rsidRPr="00D54A6D">
        <w:rPr>
          <w:szCs w:val="24"/>
          <w:u w:val="single"/>
        </w:rPr>
        <w:fldChar w:fldCharType="separate"/>
      </w:r>
      <w:r w:rsidR="00D54A6D" w:rsidRPr="00D54A6D">
        <w:rPr>
          <w:szCs w:val="24"/>
          <w:u w:val="single"/>
        </w:rPr>
        <w:t xml:space="preserve">Figure </w:t>
      </w:r>
      <w:r w:rsidR="00D54A6D" w:rsidRPr="00D54A6D">
        <w:rPr>
          <w:noProof/>
          <w:szCs w:val="24"/>
          <w:u w:val="single"/>
        </w:rPr>
        <w:t>18</w:t>
      </w:r>
      <w:r w:rsidR="00D54A6D" w:rsidRPr="00D54A6D">
        <w:rPr>
          <w:szCs w:val="24"/>
          <w:u w:val="single"/>
        </w:rPr>
        <w:fldChar w:fldCharType="end"/>
      </w:r>
      <w:r w:rsidR="00D54A6D">
        <w:t xml:space="preserve"> and </w:t>
      </w:r>
      <w:r w:rsidR="00D54A6D" w:rsidRPr="00D54A6D">
        <w:rPr>
          <w:szCs w:val="24"/>
          <w:u w:val="single"/>
        </w:rPr>
        <w:fldChar w:fldCharType="begin"/>
      </w:r>
      <w:r w:rsidR="00D54A6D" w:rsidRPr="00D54A6D">
        <w:rPr>
          <w:szCs w:val="24"/>
          <w:u w:val="single"/>
        </w:rPr>
        <w:instrText xml:space="preserve"> REF _Ref146551175 \h  \* MERGEFORMAT </w:instrText>
      </w:r>
      <w:r w:rsidR="00D54A6D" w:rsidRPr="00D54A6D">
        <w:rPr>
          <w:szCs w:val="24"/>
          <w:u w:val="single"/>
        </w:rPr>
      </w:r>
      <w:r w:rsidR="00D54A6D" w:rsidRPr="00D54A6D">
        <w:rPr>
          <w:szCs w:val="24"/>
          <w:u w:val="single"/>
        </w:rPr>
        <w:fldChar w:fldCharType="separate"/>
      </w:r>
      <w:r w:rsidR="00D54A6D" w:rsidRPr="00D54A6D">
        <w:rPr>
          <w:szCs w:val="24"/>
          <w:u w:val="single"/>
        </w:rPr>
        <w:t xml:space="preserve">Figure </w:t>
      </w:r>
      <w:r w:rsidR="00D54A6D" w:rsidRPr="00D54A6D">
        <w:rPr>
          <w:noProof/>
          <w:szCs w:val="24"/>
          <w:u w:val="single"/>
        </w:rPr>
        <w:t>19</w:t>
      </w:r>
      <w:r w:rsidR="00D54A6D" w:rsidRPr="00D54A6D">
        <w:rPr>
          <w:szCs w:val="24"/>
          <w:u w:val="single"/>
        </w:rPr>
        <w:fldChar w:fldCharType="end"/>
      </w:r>
      <w:r w:rsidR="00D54A6D">
        <w:t>)</w:t>
      </w:r>
      <w:r>
        <w:t>. To avoid this</w:t>
      </w:r>
      <w:r w:rsidR="002F2304">
        <w:t>,</w:t>
      </w:r>
      <w:r>
        <w:t xml:space="preserve"> the EXES motors were powered off during science integration</w:t>
      </w:r>
      <w:r w:rsidR="006112AC">
        <w:t xml:space="preserve">s. </w:t>
      </w:r>
    </w:p>
    <w:p w14:paraId="64325A09" w14:textId="77777777" w:rsidR="00D54A6D" w:rsidRDefault="00D54A6D" w:rsidP="00A529BE"/>
    <w:p w14:paraId="0A4953B4" w14:textId="77777777" w:rsidR="0005295F" w:rsidRDefault="00A529BE" w:rsidP="0005295F">
      <w:pPr>
        <w:keepNext/>
      </w:pPr>
      <w:r>
        <w:rPr>
          <w:noProof/>
        </w:rPr>
        <w:drawing>
          <wp:inline distT="0" distB="0" distL="0" distR="0" wp14:anchorId="0AE1AC24" wp14:editId="2F34559C">
            <wp:extent cx="5943600" cy="2410489"/>
            <wp:effectExtent l="0" t="0" r="0" b="2540"/>
            <wp:docPr id="589509239" name="Picture 58950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09239" name="Picture 589509239"/>
                    <pic:cNvPicPr/>
                  </pic:nvPicPr>
                  <pic:blipFill rotWithShape="1">
                    <a:blip r:embed="rId66" cstate="print">
                      <a:extLst>
                        <a:ext uri="{28A0092B-C50C-407E-A947-70E740481C1C}">
                          <a14:useLocalDpi xmlns:a14="http://schemas.microsoft.com/office/drawing/2010/main" val="0"/>
                        </a:ext>
                      </a:extLst>
                    </a:blip>
                    <a:srcRect b="16953"/>
                    <a:stretch/>
                  </pic:blipFill>
                  <pic:spPr bwMode="auto">
                    <a:xfrm>
                      <a:off x="0" y="0"/>
                      <a:ext cx="6123294" cy="2483366"/>
                    </a:xfrm>
                    <a:prstGeom prst="rect">
                      <a:avLst/>
                    </a:prstGeom>
                    <a:ln>
                      <a:noFill/>
                    </a:ln>
                    <a:extLst>
                      <a:ext uri="{53640926-AAD7-44D8-BBD7-CCE9431645EC}">
                        <a14:shadowObscured xmlns:a14="http://schemas.microsoft.com/office/drawing/2010/main"/>
                      </a:ext>
                    </a:extLst>
                  </pic:spPr>
                </pic:pic>
              </a:graphicData>
            </a:graphic>
          </wp:inline>
        </w:drawing>
      </w:r>
    </w:p>
    <w:p w14:paraId="42C747D4" w14:textId="6CB7C80F" w:rsidR="00B627DB" w:rsidRPr="00435DBF" w:rsidRDefault="0005295F" w:rsidP="00D54A6D">
      <w:pPr>
        <w:pStyle w:val="Caption"/>
        <w:spacing w:before="120"/>
        <w:rPr>
          <w:b w:val="0"/>
          <w:bCs w:val="0"/>
          <w:i/>
          <w:iCs/>
          <w:color w:val="2F5496"/>
          <w:sz w:val="22"/>
          <w:szCs w:val="22"/>
        </w:rPr>
      </w:pPr>
      <w:bookmarkStart w:id="162" w:name="_Ref146491515"/>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18</w:t>
      </w:r>
      <w:r w:rsidRPr="00435DBF">
        <w:rPr>
          <w:sz w:val="22"/>
          <w:szCs w:val="22"/>
        </w:rPr>
        <w:fldChar w:fldCharType="end"/>
      </w:r>
      <w:bookmarkEnd w:id="162"/>
      <w:r w:rsidRPr="00435DBF">
        <w:rPr>
          <w:sz w:val="22"/>
          <w:szCs w:val="22"/>
        </w:rPr>
        <w:t xml:space="preserve"> </w:t>
      </w:r>
      <w:r w:rsidR="00B627DB" w:rsidRPr="00435DBF">
        <w:rPr>
          <w:b w:val="0"/>
          <w:bCs w:val="0"/>
          <w:i/>
          <w:iCs/>
          <w:color w:val="2F5496"/>
          <w:sz w:val="22"/>
          <w:szCs w:val="22"/>
        </w:rPr>
        <w:t>(</w:t>
      </w:r>
      <w:r w:rsidR="00D54A6D">
        <w:rPr>
          <w:b w:val="0"/>
          <w:bCs w:val="0"/>
          <w:i/>
          <w:iCs/>
          <w:color w:val="2F5496"/>
          <w:sz w:val="22"/>
          <w:szCs w:val="22"/>
        </w:rPr>
        <w:t>L</w:t>
      </w:r>
      <w:r w:rsidR="00B627DB" w:rsidRPr="00435DBF">
        <w:rPr>
          <w:b w:val="0"/>
          <w:bCs w:val="0"/>
          <w:i/>
          <w:iCs/>
          <w:color w:val="2F5496"/>
          <w:sz w:val="22"/>
          <w:szCs w:val="22"/>
        </w:rPr>
        <w:t xml:space="preserve">eft) </w:t>
      </w:r>
      <w:r w:rsidR="006112AC" w:rsidRPr="00435DBF">
        <w:rPr>
          <w:b w:val="0"/>
          <w:bCs w:val="0"/>
          <w:i/>
          <w:iCs/>
          <w:color w:val="2F5496"/>
          <w:sz w:val="22"/>
          <w:szCs w:val="22"/>
        </w:rPr>
        <w:t>Medium configuration spectra</w:t>
      </w:r>
      <w:r w:rsidR="00B627DB" w:rsidRPr="00435DBF">
        <w:rPr>
          <w:b w:val="0"/>
          <w:bCs w:val="0"/>
          <w:i/>
          <w:iCs/>
          <w:color w:val="2F5496"/>
          <w:sz w:val="22"/>
          <w:szCs w:val="22"/>
        </w:rPr>
        <w:t xml:space="preserve"> </w:t>
      </w:r>
      <w:r w:rsidR="008E3912" w:rsidRPr="00435DBF">
        <w:rPr>
          <w:b w:val="0"/>
          <w:bCs w:val="0"/>
          <w:i/>
          <w:iCs/>
          <w:color w:val="2F5496"/>
          <w:sz w:val="22"/>
          <w:szCs w:val="22"/>
        </w:rPr>
        <w:t>a</w:t>
      </w:r>
      <w:r w:rsidR="00B627DB" w:rsidRPr="00435DBF">
        <w:rPr>
          <w:b w:val="0"/>
          <w:bCs w:val="0"/>
          <w:i/>
          <w:iCs/>
          <w:color w:val="2F5496"/>
          <w:sz w:val="22"/>
          <w:szCs w:val="22"/>
        </w:rPr>
        <w:t xml:space="preserve">ffected by herring bone </w:t>
      </w:r>
      <w:r w:rsidR="002F2304" w:rsidRPr="00435DBF">
        <w:rPr>
          <w:b w:val="0"/>
          <w:bCs w:val="0"/>
          <w:i/>
          <w:iCs/>
          <w:color w:val="2F5496"/>
          <w:sz w:val="22"/>
          <w:szCs w:val="22"/>
        </w:rPr>
        <w:t>noise when</w:t>
      </w:r>
      <w:r w:rsidR="00B627DB" w:rsidRPr="00435DBF">
        <w:rPr>
          <w:b w:val="0"/>
          <w:bCs w:val="0"/>
          <w:i/>
          <w:iCs/>
          <w:color w:val="2F5496"/>
          <w:sz w:val="22"/>
          <w:szCs w:val="22"/>
        </w:rPr>
        <w:t xml:space="preserve"> motor hold currents were left active during an exposure. (</w:t>
      </w:r>
      <w:r w:rsidR="00D54A6D">
        <w:rPr>
          <w:b w:val="0"/>
          <w:bCs w:val="0"/>
          <w:i/>
          <w:iCs/>
          <w:color w:val="2F5496"/>
          <w:sz w:val="22"/>
          <w:szCs w:val="22"/>
        </w:rPr>
        <w:t>R</w:t>
      </w:r>
      <w:r w:rsidR="00B627DB" w:rsidRPr="00435DBF">
        <w:rPr>
          <w:b w:val="0"/>
          <w:bCs w:val="0"/>
          <w:i/>
          <w:iCs/>
          <w:color w:val="2F5496"/>
          <w:sz w:val="22"/>
          <w:szCs w:val="22"/>
        </w:rPr>
        <w:t>ight) A different frame taken after motor boxes were powered off.</w:t>
      </w:r>
    </w:p>
    <w:p w14:paraId="3B874931" w14:textId="77777777" w:rsidR="00B627DB" w:rsidRDefault="00B627DB" w:rsidP="00AC5C00"/>
    <w:p w14:paraId="6B0711B8" w14:textId="77777777" w:rsidR="007B4E18" w:rsidRDefault="00B627DB" w:rsidP="007B4E18">
      <w:pPr>
        <w:keepNext/>
      </w:pPr>
      <w:r>
        <w:rPr>
          <w:noProof/>
        </w:rPr>
        <w:drawing>
          <wp:inline distT="0" distB="0" distL="0" distR="0" wp14:anchorId="42EDAD26" wp14:editId="45BCE6FE">
            <wp:extent cx="5943600" cy="2902585"/>
            <wp:effectExtent l="0" t="0" r="0" b="5715"/>
            <wp:docPr id="1952144710" name="Picture 195214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44710" name="Picture 19521447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2902585"/>
                    </a:xfrm>
                    <a:prstGeom prst="rect">
                      <a:avLst/>
                    </a:prstGeom>
                  </pic:spPr>
                </pic:pic>
              </a:graphicData>
            </a:graphic>
          </wp:inline>
        </w:drawing>
      </w:r>
    </w:p>
    <w:p w14:paraId="1D3276CB" w14:textId="66CC4F2E" w:rsidR="00A529BE" w:rsidRPr="00435DBF" w:rsidRDefault="007B4E18" w:rsidP="00D54A6D">
      <w:pPr>
        <w:pStyle w:val="Caption"/>
        <w:spacing w:before="120"/>
        <w:rPr>
          <w:sz w:val="22"/>
          <w:szCs w:val="22"/>
        </w:rPr>
      </w:pPr>
      <w:bookmarkStart w:id="163" w:name="_Ref146551175"/>
      <w:r w:rsidRPr="00435DBF">
        <w:rPr>
          <w:sz w:val="22"/>
          <w:szCs w:val="22"/>
        </w:rPr>
        <w:t xml:space="preserve">Figure </w:t>
      </w:r>
      <w:r w:rsidRPr="00435DBF">
        <w:rPr>
          <w:sz w:val="22"/>
          <w:szCs w:val="22"/>
        </w:rPr>
        <w:fldChar w:fldCharType="begin"/>
      </w:r>
      <w:r w:rsidRPr="00435DBF">
        <w:rPr>
          <w:sz w:val="22"/>
          <w:szCs w:val="22"/>
        </w:rPr>
        <w:instrText>SEQ Figure \* ARABIC</w:instrText>
      </w:r>
      <w:r w:rsidRPr="00435DBF">
        <w:rPr>
          <w:sz w:val="22"/>
          <w:szCs w:val="22"/>
        </w:rPr>
        <w:fldChar w:fldCharType="separate"/>
      </w:r>
      <w:r w:rsidR="003E319F">
        <w:rPr>
          <w:noProof/>
          <w:sz w:val="22"/>
          <w:szCs w:val="22"/>
        </w:rPr>
        <w:t>19</w:t>
      </w:r>
      <w:r w:rsidRPr="00435DBF">
        <w:rPr>
          <w:sz w:val="22"/>
          <w:szCs w:val="22"/>
        </w:rPr>
        <w:fldChar w:fldCharType="end"/>
      </w:r>
      <w:bookmarkEnd w:id="163"/>
      <w:r w:rsidRPr="00435DBF">
        <w:rPr>
          <w:sz w:val="22"/>
          <w:szCs w:val="22"/>
        </w:rPr>
        <w:t xml:space="preserve"> </w:t>
      </w:r>
      <w:r w:rsidRPr="00435DBF">
        <w:rPr>
          <w:b w:val="0"/>
          <w:bCs w:val="0"/>
          <w:i/>
          <w:iCs/>
          <w:color w:val="2F5496"/>
          <w:sz w:val="22"/>
          <w:szCs w:val="22"/>
        </w:rPr>
        <w:t xml:space="preserve">Zoomed in view of </w:t>
      </w:r>
      <w:r w:rsidR="00D54A6D" w:rsidRPr="00D54A6D">
        <w:rPr>
          <w:b w:val="0"/>
          <w:bCs w:val="0"/>
          <w:i/>
          <w:iCs/>
          <w:color w:val="2F5496" w:themeColor="accent1" w:themeShade="BF"/>
          <w:sz w:val="22"/>
          <w:szCs w:val="22"/>
          <w:u w:val="single"/>
        </w:rPr>
        <w:fldChar w:fldCharType="begin"/>
      </w:r>
      <w:r w:rsidR="00D54A6D" w:rsidRPr="00D54A6D">
        <w:rPr>
          <w:b w:val="0"/>
          <w:bCs w:val="0"/>
          <w:i/>
          <w:iCs/>
          <w:color w:val="2F5496" w:themeColor="accent1" w:themeShade="BF"/>
          <w:sz w:val="22"/>
          <w:szCs w:val="22"/>
          <w:u w:val="single"/>
        </w:rPr>
        <w:instrText xml:space="preserve"> REF _Ref146491515 \h  \* MERGEFORMAT </w:instrText>
      </w:r>
      <w:r w:rsidR="00D54A6D" w:rsidRPr="00D54A6D">
        <w:rPr>
          <w:b w:val="0"/>
          <w:bCs w:val="0"/>
          <w:i/>
          <w:iCs/>
          <w:color w:val="2F5496" w:themeColor="accent1" w:themeShade="BF"/>
          <w:sz w:val="22"/>
          <w:szCs w:val="22"/>
          <w:u w:val="single"/>
        </w:rPr>
      </w:r>
      <w:r w:rsidR="00D54A6D" w:rsidRPr="00D54A6D">
        <w:rPr>
          <w:b w:val="0"/>
          <w:bCs w:val="0"/>
          <w:i/>
          <w:iCs/>
          <w:color w:val="2F5496" w:themeColor="accent1" w:themeShade="BF"/>
          <w:sz w:val="22"/>
          <w:szCs w:val="22"/>
          <w:u w:val="single"/>
        </w:rPr>
        <w:fldChar w:fldCharType="separate"/>
      </w:r>
      <w:r w:rsidR="00D54A6D" w:rsidRPr="00D54A6D">
        <w:rPr>
          <w:b w:val="0"/>
          <w:bCs w:val="0"/>
          <w:i/>
          <w:iCs/>
          <w:color w:val="2F5496" w:themeColor="accent1" w:themeShade="BF"/>
          <w:sz w:val="22"/>
          <w:szCs w:val="22"/>
          <w:u w:val="single"/>
        </w:rPr>
        <w:t xml:space="preserve">Figure </w:t>
      </w:r>
      <w:r w:rsidR="00D54A6D" w:rsidRPr="00D54A6D">
        <w:rPr>
          <w:b w:val="0"/>
          <w:bCs w:val="0"/>
          <w:i/>
          <w:iCs/>
          <w:noProof/>
          <w:color w:val="2F5496" w:themeColor="accent1" w:themeShade="BF"/>
          <w:sz w:val="22"/>
          <w:szCs w:val="22"/>
          <w:u w:val="single"/>
        </w:rPr>
        <w:t>18</w:t>
      </w:r>
      <w:r w:rsidR="00D54A6D" w:rsidRPr="00D54A6D">
        <w:rPr>
          <w:b w:val="0"/>
          <w:bCs w:val="0"/>
          <w:i/>
          <w:iCs/>
          <w:color w:val="2F5496" w:themeColor="accent1" w:themeShade="BF"/>
          <w:sz w:val="22"/>
          <w:szCs w:val="22"/>
          <w:u w:val="single"/>
        </w:rPr>
        <w:fldChar w:fldCharType="end"/>
      </w:r>
      <w:r w:rsidR="00D54A6D">
        <w:rPr>
          <w:b w:val="0"/>
          <w:bCs w:val="0"/>
          <w:i/>
          <w:iCs/>
          <w:color w:val="2F5496"/>
          <w:sz w:val="22"/>
          <w:szCs w:val="22"/>
        </w:rPr>
        <w:t>.</w:t>
      </w:r>
    </w:p>
    <w:p w14:paraId="1080D3E0" w14:textId="273E1C31" w:rsidR="001B7C67" w:rsidRDefault="001B7C67" w:rsidP="00AC5C00"/>
    <w:p w14:paraId="7DCF9E27" w14:textId="5A40B1E9" w:rsidR="005D45E0" w:rsidRDefault="005D45E0" w:rsidP="005D45E0">
      <w:r>
        <w:lastRenderedPageBreak/>
        <w:t xml:space="preserve">Most of the Flight 362 science data was affected because the data taking commands failed to power off the motors. In later flights, herring bone noise can be occasionally seen in peak-up nod files or sky stares, where the data are not used for science products and the motors were left powered on for the sake of operational efficiency.  </w:t>
      </w:r>
    </w:p>
    <w:p w14:paraId="14CC546D" w14:textId="77777777" w:rsidR="005D45E0" w:rsidRDefault="005D45E0" w:rsidP="00AC5C00"/>
    <w:p w14:paraId="317A0006" w14:textId="21604E44" w:rsidR="00A529BE" w:rsidRDefault="00A529BE" w:rsidP="00AC5C00">
      <w:r w:rsidRPr="00D54A6D">
        <w:rPr>
          <w:i/>
          <w:iCs/>
        </w:rPr>
        <w:t>Frequency:</w:t>
      </w:r>
      <w:r>
        <w:t xml:space="preserve"> Rare, </w:t>
      </w:r>
      <w:r w:rsidR="00D54A6D">
        <w:t xml:space="preserve">except for </w:t>
      </w:r>
      <w:r>
        <w:t>F362</w:t>
      </w:r>
      <w:r w:rsidR="00D54A6D">
        <w:t xml:space="preserve"> and</w:t>
      </w:r>
      <w:r>
        <w:t xml:space="preserve"> earlier series</w:t>
      </w:r>
    </w:p>
    <w:p w14:paraId="79D2A38A" w14:textId="1378DFA3" w:rsidR="00A529BE" w:rsidRDefault="00A529BE" w:rsidP="00A529BE">
      <w:r w:rsidRPr="00D54A6D">
        <w:rPr>
          <w:i/>
          <w:iCs/>
        </w:rPr>
        <w:t>Severity:</w:t>
      </w:r>
      <w:r>
        <w:t xml:space="preserve"> Low/Medium </w:t>
      </w:r>
    </w:p>
    <w:p w14:paraId="79B1BAAA" w14:textId="3253110E" w:rsidR="005D45E0" w:rsidRDefault="00A529BE" w:rsidP="005D45E0">
      <w:pPr>
        <w:spacing w:after="240"/>
      </w:pPr>
      <w:r w:rsidRPr="00D54A6D">
        <w:rPr>
          <w:i/>
          <w:iCs/>
        </w:rPr>
        <w:t>Fix:</w:t>
      </w:r>
      <w:r>
        <w:t xml:space="preserve"> None required</w:t>
      </w:r>
      <w:r w:rsidR="002D636A">
        <w:t>. The</w:t>
      </w:r>
      <w:r>
        <w:t xml:space="preserve"> data </w:t>
      </w:r>
      <w:r w:rsidR="002D636A">
        <w:t xml:space="preserve">is </w:t>
      </w:r>
      <w:r>
        <w:t>usable but produces lower S/N spectra</w:t>
      </w:r>
      <w:r w:rsidR="002D636A">
        <w:t>.</w:t>
      </w:r>
      <w:r>
        <w:t xml:space="preserve"> </w:t>
      </w:r>
    </w:p>
    <w:p w14:paraId="7A314020" w14:textId="79D349E6" w:rsidR="00AC5C00" w:rsidRPr="005C367E" w:rsidRDefault="00AC5C00">
      <w:pPr>
        <w:pStyle w:val="Heading3"/>
      </w:pPr>
      <w:bookmarkStart w:id="164" w:name="_Toc146554649"/>
      <w:bookmarkStart w:id="165" w:name="_Toc146871717"/>
      <w:r w:rsidRPr="005C367E">
        <w:t xml:space="preserve">Tree </w:t>
      </w:r>
      <w:r w:rsidR="00D54A6D">
        <w:t>R</w:t>
      </w:r>
      <w:r w:rsidRPr="005C367E">
        <w:t xml:space="preserve">ings / First Read </w:t>
      </w:r>
      <w:r w:rsidR="00D54A6D">
        <w:t>I</w:t>
      </w:r>
      <w:r w:rsidRPr="005C367E">
        <w:t>ssues</w:t>
      </w:r>
      <w:bookmarkEnd w:id="164"/>
      <w:bookmarkEnd w:id="165"/>
      <w:r w:rsidRPr="005C367E">
        <w:t xml:space="preserve"> </w:t>
      </w:r>
    </w:p>
    <w:p w14:paraId="4E760216" w14:textId="77777777" w:rsidR="00AC5C00" w:rsidRDefault="00AC5C00" w:rsidP="00AC5C00"/>
    <w:p w14:paraId="203AE694" w14:textId="77777777" w:rsidR="00AC5C00" w:rsidRDefault="00AC5C00" w:rsidP="003D5C20">
      <w:pPr>
        <w:keepNext/>
        <w:jc w:val="center"/>
      </w:pPr>
      <w:r>
        <w:rPr>
          <w:noProof/>
        </w:rPr>
        <w:drawing>
          <wp:inline distT="0" distB="0" distL="0" distR="0" wp14:anchorId="65F0FA77" wp14:editId="0A918048">
            <wp:extent cx="5895975" cy="3001873"/>
            <wp:effectExtent l="0" t="0" r="0" b="8255"/>
            <wp:docPr id="2117444235" name="Picture 211744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44235" name="Picture 2117444235"/>
                    <pic:cNvPicPr/>
                  </pic:nvPicPr>
                  <pic:blipFill rotWithShape="1">
                    <a:blip r:embed="rId68" cstate="print">
                      <a:extLst>
                        <a:ext uri="{28A0092B-C50C-407E-A947-70E740481C1C}">
                          <a14:useLocalDpi xmlns:a14="http://schemas.microsoft.com/office/drawing/2010/main" val="0"/>
                        </a:ext>
                      </a:extLst>
                    </a:blip>
                    <a:srcRect l="2948" t="1312" r="1472" b="3228"/>
                    <a:stretch/>
                  </pic:blipFill>
                  <pic:spPr bwMode="auto">
                    <a:xfrm>
                      <a:off x="0" y="0"/>
                      <a:ext cx="5920648" cy="3014435"/>
                    </a:xfrm>
                    <a:prstGeom prst="rect">
                      <a:avLst/>
                    </a:prstGeom>
                    <a:ln>
                      <a:noFill/>
                    </a:ln>
                    <a:extLst>
                      <a:ext uri="{53640926-AAD7-44D8-BBD7-CCE9431645EC}">
                        <a14:shadowObscured xmlns:a14="http://schemas.microsoft.com/office/drawing/2010/main"/>
                      </a:ext>
                    </a:extLst>
                  </pic:spPr>
                </pic:pic>
              </a:graphicData>
            </a:graphic>
          </wp:inline>
        </w:drawing>
      </w:r>
    </w:p>
    <w:p w14:paraId="08FAC647" w14:textId="2769EC29" w:rsidR="00AC5C00" w:rsidRPr="00096902" w:rsidRDefault="00AC5C00" w:rsidP="00D54A6D">
      <w:pPr>
        <w:pStyle w:val="Caption"/>
        <w:spacing w:before="120"/>
        <w:rPr>
          <w:b w:val="0"/>
          <w:bCs w:val="0"/>
          <w:i/>
          <w:iCs/>
          <w:color w:val="2F5496"/>
          <w:sz w:val="22"/>
          <w:szCs w:val="22"/>
        </w:rPr>
      </w:pPr>
      <w:bookmarkStart w:id="166" w:name="_Ref146551271"/>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20</w:t>
      </w:r>
      <w:r w:rsidRPr="00096902">
        <w:rPr>
          <w:sz w:val="22"/>
          <w:szCs w:val="22"/>
        </w:rPr>
        <w:fldChar w:fldCharType="end"/>
      </w:r>
      <w:bookmarkEnd w:id="166"/>
      <w:r w:rsidRPr="00096902">
        <w:rPr>
          <w:sz w:val="22"/>
          <w:szCs w:val="22"/>
        </w:rPr>
        <w:t xml:space="preserve"> </w:t>
      </w:r>
      <w:r w:rsidR="00D54A6D">
        <w:rPr>
          <w:b w:val="0"/>
          <w:bCs w:val="0"/>
          <w:i/>
          <w:iCs/>
          <w:color w:val="2F5496"/>
          <w:sz w:val="22"/>
          <w:szCs w:val="22"/>
        </w:rPr>
        <w:t>(Left) A</w:t>
      </w:r>
      <w:r w:rsidRPr="00096902">
        <w:rPr>
          <w:b w:val="0"/>
          <w:bCs w:val="0"/>
          <w:i/>
          <w:iCs/>
          <w:color w:val="2F5496"/>
          <w:sz w:val="22"/>
          <w:szCs w:val="22"/>
        </w:rPr>
        <w:t xml:space="preserve">n example of the first nod pair of a file which is marred by tree rings. </w:t>
      </w:r>
      <w:r w:rsidR="00D54A6D">
        <w:rPr>
          <w:b w:val="0"/>
          <w:bCs w:val="0"/>
          <w:i/>
          <w:iCs/>
          <w:color w:val="2F5496"/>
          <w:sz w:val="22"/>
          <w:szCs w:val="22"/>
        </w:rPr>
        <w:t>(R</w:t>
      </w:r>
      <w:r w:rsidRPr="00096902">
        <w:rPr>
          <w:b w:val="0"/>
          <w:bCs w:val="0"/>
          <w:i/>
          <w:iCs/>
          <w:color w:val="2F5496"/>
          <w:sz w:val="22"/>
          <w:szCs w:val="22"/>
        </w:rPr>
        <w:t>ight</w:t>
      </w:r>
      <w:r w:rsidR="00D54A6D">
        <w:rPr>
          <w:b w:val="0"/>
          <w:bCs w:val="0"/>
          <w:i/>
          <w:iCs/>
          <w:color w:val="2F5496"/>
          <w:sz w:val="22"/>
          <w:szCs w:val="22"/>
        </w:rPr>
        <w:t>) This</w:t>
      </w:r>
      <w:r w:rsidRPr="00096902">
        <w:rPr>
          <w:b w:val="0"/>
          <w:bCs w:val="0"/>
          <w:i/>
          <w:iCs/>
          <w:color w:val="2F5496"/>
          <w:sz w:val="22"/>
          <w:szCs w:val="22"/>
        </w:rPr>
        <w:t xml:space="preserve"> panel shows the same nod pair after the problematic 1</w:t>
      </w:r>
      <w:r w:rsidRPr="00096902">
        <w:rPr>
          <w:b w:val="0"/>
          <w:bCs w:val="0"/>
          <w:i/>
          <w:iCs/>
          <w:color w:val="2F5496"/>
          <w:sz w:val="22"/>
          <w:szCs w:val="22"/>
          <w:vertAlign w:val="superscript"/>
        </w:rPr>
        <w:t>st</w:t>
      </w:r>
      <w:r w:rsidRPr="00096902">
        <w:rPr>
          <w:b w:val="0"/>
          <w:bCs w:val="0"/>
          <w:i/>
          <w:iCs/>
          <w:color w:val="2F5496"/>
          <w:sz w:val="22"/>
          <w:szCs w:val="22"/>
        </w:rPr>
        <w:t xml:space="preserve"> and 2</w:t>
      </w:r>
      <w:r w:rsidRPr="00096902">
        <w:rPr>
          <w:b w:val="0"/>
          <w:bCs w:val="0"/>
          <w:i/>
          <w:iCs/>
          <w:color w:val="2F5496"/>
          <w:sz w:val="22"/>
          <w:szCs w:val="22"/>
          <w:vertAlign w:val="superscript"/>
        </w:rPr>
        <w:t>nd</w:t>
      </w:r>
      <w:r w:rsidRPr="00096902">
        <w:rPr>
          <w:b w:val="0"/>
          <w:bCs w:val="0"/>
          <w:i/>
          <w:iCs/>
          <w:color w:val="2F5496"/>
          <w:sz w:val="22"/>
          <w:szCs w:val="22"/>
        </w:rPr>
        <w:t xml:space="preserve"> </w:t>
      </w:r>
      <w:r w:rsidR="007B4E18" w:rsidRPr="00096902">
        <w:rPr>
          <w:b w:val="0"/>
          <w:bCs w:val="0"/>
          <w:i/>
          <w:iCs/>
          <w:color w:val="2F5496"/>
          <w:sz w:val="22"/>
          <w:szCs w:val="22"/>
        </w:rPr>
        <w:t>B-side (</w:t>
      </w:r>
      <w:r w:rsidRPr="00096902">
        <w:rPr>
          <w:b w:val="0"/>
          <w:bCs w:val="0"/>
          <w:i/>
          <w:iCs/>
          <w:color w:val="2F5496"/>
          <w:sz w:val="22"/>
          <w:szCs w:val="22"/>
        </w:rPr>
        <w:t>sky</w:t>
      </w:r>
      <w:r w:rsidR="007B4E18" w:rsidRPr="00096902">
        <w:rPr>
          <w:b w:val="0"/>
          <w:bCs w:val="0"/>
          <w:i/>
          <w:iCs/>
          <w:color w:val="2F5496"/>
          <w:sz w:val="22"/>
          <w:szCs w:val="22"/>
        </w:rPr>
        <w:t>) integrations</w:t>
      </w:r>
      <w:r w:rsidRPr="00096902">
        <w:rPr>
          <w:b w:val="0"/>
          <w:bCs w:val="0"/>
          <w:i/>
          <w:iCs/>
          <w:color w:val="2F5496"/>
          <w:sz w:val="22"/>
          <w:szCs w:val="22"/>
        </w:rPr>
        <w:t xml:space="preserve"> </w:t>
      </w:r>
      <w:r w:rsidR="007B4E18" w:rsidRPr="00096902">
        <w:rPr>
          <w:b w:val="0"/>
          <w:bCs w:val="0"/>
          <w:i/>
          <w:iCs/>
          <w:color w:val="2F5496"/>
          <w:sz w:val="22"/>
          <w:szCs w:val="22"/>
        </w:rPr>
        <w:t>were</w:t>
      </w:r>
      <w:r w:rsidRPr="00096902">
        <w:rPr>
          <w:b w:val="0"/>
          <w:bCs w:val="0"/>
          <w:i/>
          <w:iCs/>
          <w:noProof/>
          <w:color w:val="2F5496"/>
          <w:sz w:val="22"/>
          <w:szCs w:val="22"/>
        </w:rPr>
        <w:t xml:space="preserve"> thrown away.</w:t>
      </w:r>
    </w:p>
    <w:p w14:paraId="1885CF1D" w14:textId="77777777" w:rsidR="00096902" w:rsidRDefault="00096902" w:rsidP="00096902"/>
    <w:p w14:paraId="053C418A" w14:textId="77777777" w:rsidR="00D54A6D" w:rsidRDefault="00AC5C00" w:rsidP="00096902">
      <w:r>
        <w:t xml:space="preserve">The detector array often showed a pattern of noise that was called tree rings for the first integrations of a new file. When processed to nod-subtracted frames, the first nod-pair </w:t>
      </w:r>
      <w:r w:rsidR="00557C93">
        <w:t>difference exhibits</w:t>
      </w:r>
      <w:r>
        <w:t xml:space="preserve"> a background of concentric rings </w:t>
      </w:r>
      <w:r w:rsidR="00436C66">
        <w:t>as</w:t>
      </w:r>
      <w:r>
        <w:t xml:space="preserve"> seen in the left panel of </w:t>
      </w:r>
      <w:r w:rsidR="00D54A6D" w:rsidRPr="00D54A6D">
        <w:rPr>
          <w:szCs w:val="24"/>
          <w:u w:val="single"/>
        </w:rPr>
        <w:fldChar w:fldCharType="begin"/>
      </w:r>
      <w:r w:rsidR="00D54A6D" w:rsidRPr="00D54A6D">
        <w:rPr>
          <w:szCs w:val="24"/>
          <w:u w:val="single"/>
        </w:rPr>
        <w:instrText xml:space="preserve"> REF _Ref146551271 \h  \* MERGEFORMAT </w:instrText>
      </w:r>
      <w:r w:rsidR="00D54A6D" w:rsidRPr="00D54A6D">
        <w:rPr>
          <w:szCs w:val="24"/>
          <w:u w:val="single"/>
        </w:rPr>
      </w:r>
      <w:r w:rsidR="00D54A6D" w:rsidRPr="00D54A6D">
        <w:rPr>
          <w:szCs w:val="24"/>
          <w:u w:val="single"/>
        </w:rPr>
        <w:fldChar w:fldCharType="separate"/>
      </w:r>
      <w:r w:rsidR="00D54A6D" w:rsidRPr="00D54A6D">
        <w:rPr>
          <w:szCs w:val="24"/>
          <w:u w:val="single"/>
        </w:rPr>
        <w:t xml:space="preserve">Figure </w:t>
      </w:r>
      <w:r w:rsidR="00D54A6D" w:rsidRPr="00D54A6D">
        <w:rPr>
          <w:noProof/>
          <w:szCs w:val="24"/>
          <w:u w:val="single"/>
        </w:rPr>
        <w:t>20</w:t>
      </w:r>
      <w:r w:rsidR="00D54A6D" w:rsidRPr="00D54A6D">
        <w:rPr>
          <w:szCs w:val="24"/>
          <w:u w:val="single"/>
        </w:rPr>
        <w:fldChar w:fldCharType="end"/>
      </w:r>
      <w:r>
        <w:t xml:space="preserve">. This effect was only impactful for settings where the background count rate was very low. </w:t>
      </w:r>
      <w:r w:rsidR="007B4E18">
        <w:t>Therefore,</w:t>
      </w:r>
      <w:r>
        <w:t xml:space="preserve"> only high-resolution modes </w:t>
      </w:r>
      <w:r w:rsidR="007B4E18">
        <w:t>of</w:t>
      </w:r>
      <w:r>
        <w:t xml:space="preserve"> shorter wavelengths, &gt;12</w:t>
      </w:r>
      <w:r w:rsidR="00084308">
        <w:t>5</w:t>
      </w:r>
      <w:r>
        <w:t>0 cm-1</w:t>
      </w:r>
      <w:r w:rsidR="00B427C5">
        <w:t xml:space="preserve"> </w:t>
      </w:r>
      <w:r>
        <w:t>(&lt;8.</w:t>
      </w:r>
      <w:r w:rsidR="00084308">
        <w:t>0</w:t>
      </w:r>
      <w:r>
        <w:t xml:space="preserve"> </w:t>
      </w:r>
      <w:r w:rsidRPr="008924F4">
        <w:rPr>
          <w:rFonts w:ascii="Symbol" w:hAnsi="Symbol"/>
        </w:rPr>
        <w:t>m</w:t>
      </w:r>
      <w:r>
        <w:t xml:space="preserve">m) </w:t>
      </w:r>
      <w:r w:rsidR="007B4E18">
        <w:t>required</w:t>
      </w:r>
      <w:r>
        <w:t xml:space="preserve"> </w:t>
      </w:r>
      <w:r w:rsidR="00084308">
        <w:t xml:space="preserve">this </w:t>
      </w:r>
      <w:r>
        <w:t xml:space="preserve">correction. </w:t>
      </w:r>
    </w:p>
    <w:p w14:paraId="0080E027" w14:textId="77777777" w:rsidR="00D54A6D" w:rsidRDefault="00D54A6D" w:rsidP="00096902"/>
    <w:p w14:paraId="4D21422E" w14:textId="1196CB2A" w:rsidR="00096902" w:rsidRDefault="00AC5C00" w:rsidP="00096902">
      <w:r>
        <w:t xml:space="preserve">The fix for this issue was to discard the first </w:t>
      </w:r>
      <w:r w:rsidR="00941CE6">
        <w:t xml:space="preserve">one </w:t>
      </w:r>
      <w:r>
        <w:t xml:space="preserve">or </w:t>
      </w:r>
      <w:r w:rsidR="00941CE6">
        <w:t xml:space="preserve">two </w:t>
      </w:r>
      <w:r>
        <w:t>integrations of a file</w:t>
      </w:r>
      <w:r w:rsidR="00324E25">
        <w:t xml:space="preserve">, which allows the first nod pair to be used. A typical nodded file used </w:t>
      </w:r>
      <w:r w:rsidR="00057EC1">
        <w:t xml:space="preserve">four </w:t>
      </w:r>
      <w:r w:rsidR="00324E25">
        <w:t xml:space="preserve">integrations per nod side and ran for </w:t>
      </w:r>
      <w:r w:rsidR="00F1194E">
        <w:t xml:space="preserve">four </w:t>
      </w:r>
      <w:r w:rsidR="00324E25">
        <w:t xml:space="preserve">nod pairs. Discarding </w:t>
      </w:r>
      <w:r w:rsidR="00F1194E">
        <w:t xml:space="preserve">two </w:t>
      </w:r>
      <w:r w:rsidR="00324E25">
        <w:t xml:space="preserve">integrations amounted to a 6.25 % loss to the total integration time in a file. </w:t>
      </w:r>
      <w:r>
        <w:t xml:space="preserve">This meant the B side </w:t>
      </w:r>
      <w:r w:rsidR="00324E25">
        <w:t xml:space="preserve">of the nod </w:t>
      </w:r>
      <w:r>
        <w:t xml:space="preserve">has slightly reduced integration time, but removal of the problematic background pattern was deemed to be of higher importance. </w:t>
      </w:r>
    </w:p>
    <w:p w14:paraId="60FCBF15" w14:textId="77777777" w:rsidR="00D54A6D" w:rsidRDefault="00D54A6D" w:rsidP="00096902"/>
    <w:p w14:paraId="0CA30B30" w14:textId="08CBD264" w:rsidR="00AC5C00" w:rsidRDefault="00AC5C00" w:rsidP="00096902">
      <w:r>
        <w:t>The severity of this issue varied from flight series to flight series. In general, the fewest integrations possible were discarded that would reduce the tree ring appearance.</w:t>
      </w:r>
      <w:r w:rsidR="00D54A6D">
        <w:t xml:space="preserve"> </w:t>
      </w:r>
      <w:r>
        <w:t xml:space="preserve">High resolution data at longer </w:t>
      </w:r>
      <w:r>
        <w:lastRenderedPageBreak/>
        <w:t>wavelengths (&lt; 1200 cm</w:t>
      </w:r>
      <w:r w:rsidRPr="006E17B6">
        <w:rPr>
          <w:vertAlign w:val="superscript"/>
        </w:rPr>
        <w:t>-1</w:t>
      </w:r>
      <w:r>
        <w:t xml:space="preserve">) or medium and low mode data did not require throwing away integrations because of their higher background count rates. </w:t>
      </w:r>
    </w:p>
    <w:p w14:paraId="13FE42CD" w14:textId="77777777" w:rsidR="001B7C67" w:rsidRDefault="001B7C67" w:rsidP="00096902">
      <w:pPr>
        <w:rPr>
          <w:rFonts w:eastAsiaTheme="minorHAnsi" w:cs="Segoe UI"/>
          <w:color w:val="000000"/>
          <w:szCs w:val="24"/>
          <w14:ligatures w14:val="standardContextual"/>
        </w:rPr>
      </w:pPr>
    </w:p>
    <w:p w14:paraId="36575B14" w14:textId="00E88343" w:rsidR="001B7C67" w:rsidRDefault="001B7C67" w:rsidP="00096902">
      <w:r w:rsidRPr="00D54A6D">
        <w:rPr>
          <w:i/>
          <w:iCs/>
        </w:rPr>
        <w:t>Frequency:</w:t>
      </w:r>
      <w:r>
        <w:t xml:space="preserve"> Common</w:t>
      </w:r>
    </w:p>
    <w:p w14:paraId="504DEED9" w14:textId="3D17EB40" w:rsidR="001B7C67" w:rsidRDefault="001B7C67" w:rsidP="001B7C67">
      <w:r w:rsidRPr="00D54A6D">
        <w:rPr>
          <w:i/>
          <w:iCs/>
        </w:rPr>
        <w:t>Severity:</w:t>
      </w:r>
      <w:r>
        <w:t xml:space="preserve"> Medium </w:t>
      </w:r>
    </w:p>
    <w:p w14:paraId="1FD93A60" w14:textId="78C89C7D" w:rsidR="00B46C4A" w:rsidRDefault="001B7C67" w:rsidP="00096902">
      <w:pPr>
        <w:rPr>
          <w:rFonts w:eastAsiaTheme="minorHAnsi" w:cs="Segoe UI"/>
          <w:color w:val="000000"/>
          <w:szCs w:val="24"/>
          <w14:ligatures w14:val="standardContextual"/>
        </w:rPr>
      </w:pPr>
      <w:r w:rsidRPr="00D54A6D">
        <w:rPr>
          <w:i/>
          <w:iCs/>
        </w:rPr>
        <w:t>Fix:</w:t>
      </w:r>
      <w:r>
        <w:t xml:space="preserve"> Throw</w:t>
      </w:r>
      <w:r w:rsidR="002D636A">
        <w:t xml:space="preserve"> </w:t>
      </w:r>
      <w:r>
        <w:t>away 1</w:t>
      </w:r>
      <w:r w:rsidRPr="001B7C67">
        <w:rPr>
          <w:vertAlign w:val="superscript"/>
        </w:rPr>
        <w:t>st</w:t>
      </w:r>
      <w:r>
        <w:t xml:space="preserve"> or 1</w:t>
      </w:r>
      <w:r w:rsidRPr="001B7C67">
        <w:rPr>
          <w:vertAlign w:val="superscript"/>
        </w:rPr>
        <w:t>st</w:t>
      </w:r>
      <w:r>
        <w:t xml:space="preserve"> and 2</w:t>
      </w:r>
      <w:r w:rsidRPr="001B7C67">
        <w:rPr>
          <w:vertAlign w:val="superscript"/>
        </w:rPr>
        <w:t>nd</w:t>
      </w:r>
      <w:r>
        <w:t xml:space="preserve"> integrations in each nod file. Customarily done for all data included in post-mission reprocessing</w:t>
      </w:r>
      <w:r w:rsidR="00B427C5">
        <w:t xml:space="preserve"> (</w:t>
      </w:r>
      <w:r>
        <w:t>F386 – F866</w:t>
      </w:r>
      <w:r w:rsidR="00B427C5">
        <w:t>)</w:t>
      </w:r>
      <w:r>
        <w:t xml:space="preserve">. May not have been applied </w:t>
      </w:r>
      <w:r w:rsidR="002D636A">
        <w:t xml:space="preserve">consistently in </w:t>
      </w:r>
      <w:r>
        <w:t>earlier data</w:t>
      </w:r>
      <w:r w:rsidR="002D636A">
        <w:t xml:space="preserve">. </w:t>
      </w:r>
    </w:p>
    <w:p w14:paraId="6C1BB8BE" w14:textId="54B6EAC5" w:rsidR="001B7C67" w:rsidRDefault="001B7C67">
      <w:pPr>
        <w:pStyle w:val="Heading3"/>
      </w:pPr>
      <w:bookmarkStart w:id="167" w:name="_Toc146554650"/>
      <w:bookmarkStart w:id="168" w:name="_Toc146871718"/>
      <w:r>
        <w:t>Amplifier Glitch</w:t>
      </w:r>
      <w:bookmarkEnd w:id="167"/>
      <w:bookmarkEnd w:id="168"/>
    </w:p>
    <w:p w14:paraId="0D0AD6DF" w14:textId="4EA2E1F0" w:rsidR="002D636A" w:rsidRDefault="002D636A" w:rsidP="00D54A6D">
      <w:pPr>
        <w:spacing w:before="120"/>
        <w:rPr>
          <w:shd w:val="clear" w:color="auto" w:fill="FFFFFF"/>
        </w:rPr>
      </w:pPr>
      <w:r>
        <w:t xml:space="preserve">A </w:t>
      </w:r>
      <w:r>
        <w:rPr>
          <w:shd w:val="clear" w:color="auto" w:fill="FFFFFF"/>
        </w:rPr>
        <w:t>t</w:t>
      </w:r>
      <w:r w:rsidR="00C56684">
        <w:rPr>
          <w:shd w:val="clear" w:color="auto" w:fill="FFFFFF"/>
        </w:rPr>
        <w:t>ransient effect in the raw data where one</w:t>
      </w:r>
      <w:r>
        <w:rPr>
          <w:shd w:val="clear" w:color="auto" w:fill="FFFFFF"/>
        </w:rPr>
        <w:t xml:space="preserve"> or two</w:t>
      </w:r>
      <w:r w:rsidR="00C56684">
        <w:rPr>
          <w:shd w:val="clear" w:color="auto" w:fill="FFFFFF"/>
        </w:rPr>
        <w:t xml:space="preserve"> out of </w:t>
      </w:r>
      <w:r>
        <w:rPr>
          <w:shd w:val="clear" w:color="auto" w:fill="FFFFFF"/>
        </w:rPr>
        <w:t xml:space="preserve">the </w:t>
      </w:r>
      <w:r w:rsidR="00C56684">
        <w:rPr>
          <w:shd w:val="clear" w:color="auto" w:fill="FFFFFF"/>
        </w:rPr>
        <w:t>four amplifier columns </w:t>
      </w:r>
      <w:r>
        <w:rPr>
          <w:shd w:val="clear" w:color="auto" w:fill="FFFFFF"/>
        </w:rPr>
        <w:t>is</w:t>
      </w:r>
      <w:r w:rsidR="00C56684">
        <w:rPr>
          <w:shd w:val="clear" w:color="auto" w:fill="FFFFFF"/>
        </w:rPr>
        <w:t xml:space="preserve"> elevated </w:t>
      </w:r>
      <w:r>
        <w:rPr>
          <w:shd w:val="clear" w:color="auto" w:fill="FFFFFF"/>
        </w:rPr>
        <w:t xml:space="preserve">in DN </w:t>
      </w:r>
      <w:r w:rsidR="00C56684">
        <w:rPr>
          <w:shd w:val="clear" w:color="auto" w:fill="FFFFFF"/>
        </w:rPr>
        <w:t>to the other three</w:t>
      </w:r>
      <w:r>
        <w:rPr>
          <w:shd w:val="clear" w:color="auto" w:fill="FFFFFF"/>
        </w:rPr>
        <w:t xml:space="preserve"> (or two)</w:t>
      </w:r>
      <w:r w:rsidR="00C56684">
        <w:rPr>
          <w:shd w:val="clear" w:color="auto" w:fill="FFFFFF"/>
        </w:rPr>
        <w:t>.</w:t>
      </w:r>
      <w:r>
        <w:rPr>
          <w:shd w:val="clear" w:color="auto" w:fill="FFFFFF"/>
        </w:rPr>
        <w:t xml:space="preserve"> The pattern repeats every </w:t>
      </w:r>
      <w:r w:rsidR="00440C5B">
        <w:rPr>
          <w:shd w:val="clear" w:color="auto" w:fill="FFFFFF"/>
        </w:rPr>
        <w:t xml:space="preserve">four </w:t>
      </w:r>
      <w:r>
        <w:rPr>
          <w:shd w:val="clear" w:color="auto" w:fill="FFFFFF"/>
        </w:rPr>
        <w:t>columns. It can also be seen to change abruptly at a particular row in the raw data. This effect can only be seen in the nod-subtracted data, because the amplitude is small compared to the sky background</w:t>
      </w:r>
      <w:r w:rsidR="00D54A6D">
        <w:rPr>
          <w:shd w:val="clear" w:color="auto" w:fill="FFFFFF"/>
        </w:rPr>
        <w:t xml:space="preserve"> (</w:t>
      </w:r>
      <w:r w:rsidR="00D54A6D" w:rsidRPr="00D54A6D">
        <w:rPr>
          <w:szCs w:val="24"/>
          <w:u w:val="single"/>
          <w:shd w:val="clear" w:color="auto" w:fill="FFFFFF"/>
        </w:rPr>
        <w:fldChar w:fldCharType="begin"/>
      </w:r>
      <w:r w:rsidR="00D54A6D" w:rsidRPr="00D54A6D">
        <w:rPr>
          <w:szCs w:val="24"/>
          <w:u w:val="single"/>
          <w:shd w:val="clear" w:color="auto" w:fill="FFFFFF"/>
        </w:rPr>
        <w:instrText xml:space="preserve"> REF _Ref146492628 \h  \* MERGEFORMAT </w:instrText>
      </w:r>
      <w:r w:rsidR="00D54A6D" w:rsidRPr="00D54A6D">
        <w:rPr>
          <w:szCs w:val="24"/>
          <w:u w:val="single"/>
          <w:shd w:val="clear" w:color="auto" w:fill="FFFFFF"/>
        </w:rPr>
      </w:r>
      <w:r w:rsidR="00D54A6D" w:rsidRPr="00D54A6D">
        <w:rPr>
          <w:szCs w:val="24"/>
          <w:u w:val="single"/>
          <w:shd w:val="clear" w:color="auto" w:fill="FFFFFF"/>
        </w:rPr>
        <w:fldChar w:fldCharType="separate"/>
      </w:r>
      <w:r w:rsidR="00D54A6D" w:rsidRPr="00D54A6D">
        <w:rPr>
          <w:szCs w:val="24"/>
          <w:u w:val="single"/>
        </w:rPr>
        <w:t xml:space="preserve">Figure </w:t>
      </w:r>
      <w:r w:rsidR="00D54A6D" w:rsidRPr="00D54A6D">
        <w:rPr>
          <w:noProof/>
          <w:szCs w:val="24"/>
          <w:u w:val="single"/>
        </w:rPr>
        <w:t>21</w:t>
      </w:r>
      <w:r w:rsidR="00D54A6D" w:rsidRPr="00D54A6D">
        <w:rPr>
          <w:szCs w:val="24"/>
          <w:u w:val="single"/>
          <w:shd w:val="clear" w:color="auto" w:fill="FFFFFF"/>
        </w:rPr>
        <w:fldChar w:fldCharType="end"/>
      </w:r>
      <w:r w:rsidR="00D54A6D">
        <w:rPr>
          <w:shd w:val="clear" w:color="auto" w:fill="FFFFFF"/>
        </w:rPr>
        <w:t>)</w:t>
      </w:r>
      <w:r>
        <w:rPr>
          <w:shd w:val="clear" w:color="auto" w:fill="FFFFFF"/>
        </w:rPr>
        <w:t xml:space="preserve">.  </w:t>
      </w:r>
    </w:p>
    <w:p w14:paraId="3C86858E" w14:textId="77777777" w:rsidR="002D636A" w:rsidRDefault="002D636A" w:rsidP="002D636A">
      <w:pPr>
        <w:ind w:firstLine="720"/>
        <w:rPr>
          <w:rFonts w:ascii="Arial" w:hAnsi="Arial" w:cs="Arial"/>
          <w:color w:val="222222"/>
          <w:shd w:val="clear" w:color="auto" w:fill="FFFFFF"/>
        </w:rPr>
      </w:pPr>
    </w:p>
    <w:p w14:paraId="58A496EC" w14:textId="77777777" w:rsidR="0005295F" w:rsidRDefault="000D6293" w:rsidP="003D5C20">
      <w:pPr>
        <w:keepNext/>
        <w:jc w:val="center"/>
      </w:pPr>
      <w:r>
        <w:rPr>
          <w:noProof/>
        </w:rPr>
        <w:drawing>
          <wp:inline distT="0" distB="0" distL="0" distR="0" wp14:anchorId="1A694700" wp14:editId="3B09AF3A">
            <wp:extent cx="4781550" cy="2393327"/>
            <wp:effectExtent l="0" t="0" r="0" b="6985"/>
            <wp:docPr id="1312017965" name="Picture 131201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17965" name="Picture 131201796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06427" cy="2455832"/>
                    </a:xfrm>
                    <a:prstGeom prst="rect">
                      <a:avLst/>
                    </a:prstGeom>
                  </pic:spPr>
                </pic:pic>
              </a:graphicData>
            </a:graphic>
          </wp:inline>
        </w:drawing>
      </w:r>
      <w:r>
        <w:rPr>
          <w:noProof/>
        </w:rPr>
        <w:drawing>
          <wp:inline distT="0" distB="0" distL="0" distR="0" wp14:anchorId="1826A691" wp14:editId="5AEE9F72">
            <wp:extent cx="4772025" cy="2386013"/>
            <wp:effectExtent l="0" t="0" r="0" b="0"/>
            <wp:docPr id="452783101" name="Picture 45278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83101" name="Picture 45278310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52248" cy="2426124"/>
                    </a:xfrm>
                    <a:prstGeom prst="rect">
                      <a:avLst/>
                    </a:prstGeom>
                  </pic:spPr>
                </pic:pic>
              </a:graphicData>
            </a:graphic>
          </wp:inline>
        </w:drawing>
      </w:r>
    </w:p>
    <w:p w14:paraId="45BE6B4A" w14:textId="2E9CE8A2" w:rsidR="00B627DB" w:rsidRPr="00D54A6D" w:rsidRDefault="0005295F" w:rsidP="00D54A6D">
      <w:pPr>
        <w:pStyle w:val="Caption"/>
        <w:spacing w:before="120"/>
        <w:rPr>
          <w:b w:val="0"/>
          <w:bCs w:val="0"/>
          <w:i/>
          <w:iCs/>
          <w:color w:val="2F5496" w:themeColor="accent1" w:themeShade="BF"/>
          <w:sz w:val="22"/>
          <w:szCs w:val="22"/>
        </w:rPr>
      </w:pPr>
      <w:bookmarkStart w:id="169" w:name="_Ref146492628"/>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21</w:t>
      </w:r>
      <w:r w:rsidRPr="00096902">
        <w:rPr>
          <w:sz w:val="22"/>
          <w:szCs w:val="22"/>
        </w:rPr>
        <w:fldChar w:fldCharType="end"/>
      </w:r>
      <w:bookmarkEnd w:id="169"/>
      <w:r w:rsidR="00B427C5" w:rsidRPr="00096902">
        <w:rPr>
          <w:sz w:val="22"/>
          <w:szCs w:val="22"/>
        </w:rPr>
        <w:t xml:space="preserve"> </w:t>
      </w:r>
      <w:r w:rsidR="00D54A6D">
        <w:rPr>
          <w:b w:val="0"/>
          <w:bCs w:val="0"/>
          <w:i/>
          <w:iCs/>
          <w:color w:val="2F5496"/>
          <w:sz w:val="22"/>
          <w:szCs w:val="22"/>
        </w:rPr>
        <w:t>(T</w:t>
      </w:r>
      <w:r w:rsidR="000D6293" w:rsidRPr="00096902">
        <w:rPr>
          <w:b w:val="0"/>
          <w:bCs w:val="0"/>
          <w:i/>
          <w:iCs/>
          <w:color w:val="2F5496"/>
          <w:sz w:val="22"/>
          <w:szCs w:val="22"/>
        </w:rPr>
        <w:t>op</w:t>
      </w:r>
      <w:r w:rsidR="00D54A6D">
        <w:rPr>
          <w:b w:val="0"/>
          <w:bCs w:val="0"/>
          <w:i/>
          <w:iCs/>
          <w:color w:val="2F5496"/>
          <w:sz w:val="22"/>
          <w:szCs w:val="22"/>
        </w:rPr>
        <w:t>)</w:t>
      </w:r>
      <w:r w:rsidR="000D6293" w:rsidRPr="00096902">
        <w:rPr>
          <w:b w:val="0"/>
          <w:bCs w:val="0"/>
          <w:i/>
          <w:iCs/>
          <w:color w:val="2F5496"/>
          <w:sz w:val="22"/>
          <w:szCs w:val="22"/>
        </w:rPr>
        <w:t xml:space="preserve"> </w:t>
      </w:r>
      <w:r w:rsidR="004C7144" w:rsidRPr="00096902">
        <w:rPr>
          <w:b w:val="0"/>
          <w:bCs w:val="0"/>
          <w:i/>
          <w:iCs/>
          <w:color w:val="2F5496"/>
          <w:sz w:val="22"/>
          <w:szCs w:val="22"/>
        </w:rPr>
        <w:t>A n</w:t>
      </w:r>
      <w:r w:rsidR="000D6293" w:rsidRPr="00096902">
        <w:rPr>
          <w:b w:val="0"/>
          <w:bCs w:val="0"/>
          <w:i/>
          <w:iCs/>
          <w:color w:val="2F5496"/>
          <w:sz w:val="22"/>
          <w:szCs w:val="22"/>
        </w:rPr>
        <w:t xml:space="preserve">ormal nod-pair and nod-pair affected by </w:t>
      </w:r>
      <w:r w:rsidR="002D636A" w:rsidRPr="00096902">
        <w:rPr>
          <w:b w:val="0"/>
          <w:bCs w:val="0"/>
          <w:i/>
          <w:iCs/>
          <w:color w:val="2F5496"/>
          <w:sz w:val="22"/>
          <w:szCs w:val="22"/>
        </w:rPr>
        <w:t xml:space="preserve">an </w:t>
      </w:r>
      <w:r w:rsidR="000D6293" w:rsidRPr="00096902">
        <w:rPr>
          <w:b w:val="0"/>
          <w:bCs w:val="0"/>
          <w:i/>
          <w:iCs/>
          <w:color w:val="2F5496"/>
          <w:sz w:val="22"/>
          <w:szCs w:val="22"/>
        </w:rPr>
        <w:t xml:space="preserve">amplifier glitch, before rectification. </w:t>
      </w:r>
      <w:r w:rsidR="004C7144" w:rsidRPr="00096902">
        <w:rPr>
          <w:b w:val="0"/>
          <w:bCs w:val="0"/>
          <w:i/>
          <w:iCs/>
          <w:color w:val="2F5496"/>
          <w:sz w:val="22"/>
          <w:szCs w:val="22"/>
        </w:rPr>
        <w:t>The data is nod-on-slit in high-medium mode at 1748</w:t>
      </w:r>
      <w:r w:rsidR="00222DBD" w:rsidRPr="00096902">
        <w:rPr>
          <w:b w:val="0"/>
          <w:bCs w:val="0"/>
          <w:i/>
          <w:iCs/>
          <w:color w:val="2F5496"/>
          <w:sz w:val="22"/>
          <w:szCs w:val="22"/>
        </w:rPr>
        <w:t xml:space="preserve"> </w:t>
      </w:r>
      <w:r w:rsidR="004C7144" w:rsidRPr="00096902">
        <w:rPr>
          <w:b w:val="0"/>
          <w:bCs w:val="0"/>
          <w:i/>
          <w:iCs/>
          <w:color w:val="2F5496"/>
          <w:sz w:val="22"/>
          <w:szCs w:val="22"/>
        </w:rPr>
        <w:t>cm</w:t>
      </w:r>
      <w:r w:rsidR="004C7144" w:rsidRPr="00096902">
        <w:rPr>
          <w:b w:val="0"/>
          <w:bCs w:val="0"/>
          <w:i/>
          <w:iCs/>
          <w:color w:val="2F5496"/>
          <w:sz w:val="22"/>
          <w:szCs w:val="22"/>
          <w:vertAlign w:val="superscript"/>
        </w:rPr>
        <w:t>-1</w:t>
      </w:r>
      <w:r w:rsidR="004C7144" w:rsidRPr="00096902">
        <w:rPr>
          <w:b w:val="0"/>
          <w:bCs w:val="0"/>
          <w:i/>
          <w:iCs/>
          <w:color w:val="2F5496"/>
          <w:sz w:val="22"/>
          <w:szCs w:val="22"/>
        </w:rPr>
        <w:t xml:space="preserve"> (5.72mm</w:t>
      </w:r>
      <w:r w:rsidR="004C7144" w:rsidRPr="00D54A6D">
        <w:rPr>
          <w:b w:val="0"/>
          <w:bCs w:val="0"/>
          <w:i/>
          <w:iCs/>
          <w:color w:val="2F5496" w:themeColor="accent1" w:themeShade="BF"/>
          <w:sz w:val="22"/>
          <w:szCs w:val="22"/>
        </w:rPr>
        <w:t>).</w:t>
      </w:r>
      <w:r w:rsidR="00D54A6D" w:rsidRPr="00D54A6D">
        <w:rPr>
          <w:b w:val="0"/>
          <w:bCs w:val="0"/>
          <w:i/>
          <w:iCs/>
          <w:color w:val="2F5496" w:themeColor="accent1" w:themeShade="BF"/>
          <w:sz w:val="22"/>
          <w:szCs w:val="22"/>
        </w:rPr>
        <w:t xml:space="preserve"> </w:t>
      </w:r>
      <w:r w:rsidR="000D6293" w:rsidRPr="00D54A6D">
        <w:rPr>
          <w:b w:val="0"/>
          <w:bCs w:val="0"/>
          <w:i/>
          <w:iCs/>
          <w:color w:val="2F5496" w:themeColor="accent1" w:themeShade="BF"/>
          <w:sz w:val="22"/>
          <w:szCs w:val="22"/>
        </w:rPr>
        <w:t>In this instance, it is the 2</w:t>
      </w:r>
      <w:r w:rsidR="000D6293" w:rsidRPr="00D54A6D">
        <w:rPr>
          <w:b w:val="0"/>
          <w:bCs w:val="0"/>
          <w:i/>
          <w:iCs/>
          <w:color w:val="2F5496" w:themeColor="accent1" w:themeShade="BF"/>
          <w:sz w:val="22"/>
          <w:szCs w:val="22"/>
          <w:vertAlign w:val="superscript"/>
        </w:rPr>
        <w:t>rd</w:t>
      </w:r>
      <w:r w:rsidR="000D6293" w:rsidRPr="00D54A6D">
        <w:rPr>
          <w:b w:val="0"/>
          <w:bCs w:val="0"/>
          <w:i/>
          <w:iCs/>
          <w:color w:val="2F5496" w:themeColor="accent1" w:themeShade="BF"/>
          <w:sz w:val="22"/>
          <w:szCs w:val="22"/>
        </w:rPr>
        <w:t xml:space="preserve"> amplifier that has a raised reset level</w:t>
      </w:r>
      <w:r w:rsidR="004C7144" w:rsidRPr="00D54A6D">
        <w:rPr>
          <w:b w:val="0"/>
          <w:bCs w:val="0"/>
          <w:i/>
          <w:iCs/>
          <w:color w:val="2F5496" w:themeColor="accent1" w:themeShade="BF"/>
          <w:sz w:val="22"/>
          <w:szCs w:val="22"/>
        </w:rPr>
        <w:t xml:space="preserve"> relative to the 1</w:t>
      </w:r>
      <w:r w:rsidR="004C7144" w:rsidRPr="00D54A6D">
        <w:rPr>
          <w:b w:val="0"/>
          <w:bCs w:val="0"/>
          <w:i/>
          <w:iCs/>
          <w:color w:val="2F5496" w:themeColor="accent1" w:themeShade="BF"/>
          <w:sz w:val="22"/>
          <w:szCs w:val="22"/>
          <w:vertAlign w:val="superscript"/>
        </w:rPr>
        <w:t>st</w:t>
      </w:r>
      <w:r w:rsidR="004C7144" w:rsidRPr="00D54A6D">
        <w:rPr>
          <w:b w:val="0"/>
          <w:bCs w:val="0"/>
          <w:i/>
          <w:iCs/>
          <w:color w:val="2F5496" w:themeColor="accent1" w:themeShade="BF"/>
          <w:sz w:val="22"/>
          <w:szCs w:val="22"/>
        </w:rPr>
        <w:t>, 3</w:t>
      </w:r>
      <w:r w:rsidR="004C7144" w:rsidRPr="00D54A6D">
        <w:rPr>
          <w:b w:val="0"/>
          <w:bCs w:val="0"/>
          <w:i/>
          <w:iCs/>
          <w:color w:val="2F5496" w:themeColor="accent1" w:themeShade="BF"/>
          <w:sz w:val="22"/>
          <w:szCs w:val="22"/>
          <w:vertAlign w:val="superscript"/>
        </w:rPr>
        <w:t>rd</w:t>
      </w:r>
      <w:r w:rsidR="004C7144" w:rsidRPr="00D54A6D">
        <w:rPr>
          <w:b w:val="0"/>
          <w:bCs w:val="0"/>
          <w:i/>
          <w:iCs/>
          <w:color w:val="2F5496" w:themeColor="accent1" w:themeShade="BF"/>
          <w:sz w:val="22"/>
          <w:szCs w:val="22"/>
        </w:rPr>
        <w:t xml:space="preserve"> and 4</w:t>
      </w:r>
      <w:r w:rsidR="004C7144" w:rsidRPr="00D54A6D">
        <w:rPr>
          <w:b w:val="0"/>
          <w:bCs w:val="0"/>
          <w:i/>
          <w:iCs/>
          <w:color w:val="2F5496" w:themeColor="accent1" w:themeShade="BF"/>
          <w:sz w:val="22"/>
          <w:szCs w:val="22"/>
          <w:vertAlign w:val="superscript"/>
        </w:rPr>
        <w:t>th</w:t>
      </w:r>
      <w:r w:rsidR="004C7144" w:rsidRPr="00D54A6D">
        <w:rPr>
          <w:b w:val="0"/>
          <w:bCs w:val="0"/>
          <w:i/>
          <w:iCs/>
          <w:color w:val="2F5496" w:themeColor="accent1" w:themeShade="BF"/>
          <w:sz w:val="22"/>
          <w:szCs w:val="22"/>
        </w:rPr>
        <w:t>. The offset level changes again between y = 124 and y=125.</w:t>
      </w:r>
      <w:r w:rsidR="00D54A6D">
        <w:rPr>
          <w:b w:val="0"/>
          <w:bCs w:val="0"/>
          <w:i/>
          <w:iCs/>
          <w:color w:val="2F5496" w:themeColor="accent1" w:themeShade="BF"/>
          <w:sz w:val="22"/>
          <w:szCs w:val="22"/>
        </w:rPr>
        <w:t xml:space="preserve"> </w:t>
      </w:r>
      <w:r w:rsidR="0055333C">
        <w:rPr>
          <w:b w:val="0"/>
          <w:bCs w:val="0"/>
          <w:i/>
          <w:iCs/>
          <w:color w:val="2F5496" w:themeColor="accent1" w:themeShade="BF"/>
          <w:sz w:val="22"/>
          <w:szCs w:val="22"/>
        </w:rPr>
        <w:t>(</w:t>
      </w:r>
      <w:r w:rsidR="000D6293" w:rsidRPr="00D54A6D">
        <w:rPr>
          <w:b w:val="0"/>
          <w:bCs w:val="0"/>
          <w:i/>
          <w:iCs/>
          <w:color w:val="2F5496" w:themeColor="accent1" w:themeShade="BF"/>
          <w:sz w:val="22"/>
          <w:szCs w:val="22"/>
        </w:rPr>
        <w:t>Bottom</w:t>
      </w:r>
      <w:r w:rsidR="0055333C">
        <w:rPr>
          <w:b w:val="0"/>
          <w:bCs w:val="0"/>
          <w:i/>
          <w:iCs/>
          <w:color w:val="2F5496" w:themeColor="accent1" w:themeShade="BF"/>
          <w:sz w:val="22"/>
          <w:szCs w:val="22"/>
        </w:rPr>
        <w:t>)</w:t>
      </w:r>
      <w:r w:rsidR="000D6293" w:rsidRPr="00D54A6D">
        <w:rPr>
          <w:b w:val="0"/>
          <w:bCs w:val="0"/>
          <w:i/>
          <w:iCs/>
          <w:color w:val="2F5496" w:themeColor="accent1" w:themeShade="BF"/>
          <w:sz w:val="22"/>
          <w:szCs w:val="22"/>
        </w:rPr>
        <w:t xml:space="preserve"> The same nod-pairs following </w:t>
      </w:r>
      <w:r w:rsidR="004C7144" w:rsidRPr="00D54A6D">
        <w:rPr>
          <w:b w:val="0"/>
          <w:bCs w:val="0"/>
          <w:i/>
          <w:iCs/>
          <w:color w:val="2F5496" w:themeColor="accent1" w:themeShade="BF"/>
          <w:sz w:val="22"/>
          <w:szCs w:val="22"/>
        </w:rPr>
        <w:t xml:space="preserve">the </w:t>
      </w:r>
      <w:r w:rsidR="000D6293" w:rsidRPr="00D54A6D">
        <w:rPr>
          <w:b w:val="0"/>
          <w:bCs w:val="0"/>
          <w:i/>
          <w:iCs/>
          <w:color w:val="2F5496" w:themeColor="accent1" w:themeShade="BF"/>
          <w:sz w:val="22"/>
          <w:szCs w:val="22"/>
        </w:rPr>
        <w:t>rectification</w:t>
      </w:r>
      <w:r w:rsidR="004C7144" w:rsidRPr="00D54A6D">
        <w:rPr>
          <w:b w:val="0"/>
          <w:bCs w:val="0"/>
          <w:i/>
          <w:iCs/>
          <w:color w:val="2F5496" w:themeColor="accent1" w:themeShade="BF"/>
          <w:sz w:val="22"/>
          <w:szCs w:val="22"/>
        </w:rPr>
        <w:t xml:space="preserve">, which can be seen in the CCR files. </w:t>
      </w:r>
    </w:p>
    <w:p w14:paraId="65D2A53D" w14:textId="5DF67AF7" w:rsidR="00AD0215" w:rsidRDefault="00AD0215" w:rsidP="00AD0215">
      <w:r w:rsidRPr="0055333C">
        <w:rPr>
          <w:i/>
          <w:iCs/>
        </w:rPr>
        <w:lastRenderedPageBreak/>
        <w:t>Frequency:</w:t>
      </w:r>
      <w:r>
        <w:t xml:space="preserve"> Occasional </w:t>
      </w:r>
      <w:r w:rsidR="00E61ECB">
        <w:t>for</w:t>
      </w:r>
      <w:r>
        <w:t xml:space="preserve"> </w:t>
      </w:r>
      <w:r w:rsidR="0076295A">
        <w:t>F</w:t>
      </w:r>
      <w:r>
        <w:t>lights F829-F866</w:t>
      </w:r>
    </w:p>
    <w:p w14:paraId="5D19F032" w14:textId="6A524C60" w:rsidR="00AD0215" w:rsidRDefault="00AD0215" w:rsidP="00AD0215">
      <w:r w:rsidRPr="0055333C">
        <w:rPr>
          <w:i/>
          <w:iCs/>
        </w:rPr>
        <w:t>Severity:</w:t>
      </w:r>
      <w:r>
        <w:t xml:space="preserve"> Medium/Severe </w:t>
      </w:r>
    </w:p>
    <w:p w14:paraId="21FEAD44" w14:textId="0F8743B0" w:rsidR="001B7C67" w:rsidRPr="0055333C" w:rsidRDefault="00AD0215" w:rsidP="0055333C">
      <w:r w:rsidRPr="0055333C">
        <w:rPr>
          <w:i/>
          <w:iCs/>
        </w:rPr>
        <w:t>Fix:</w:t>
      </w:r>
      <w:r>
        <w:t xml:space="preserve"> Affected data was discarded from reductions, or </w:t>
      </w:r>
      <w:r w:rsidR="005C5B2F">
        <w:t xml:space="preserve">occasionally </w:t>
      </w:r>
      <w:r>
        <w:t xml:space="preserve">included where the </w:t>
      </w:r>
      <w:r w:rsidR="005C5B2F">
        <w:t xml:space="preserve">glitch </w:t>
      </w:r>
      <w:r>
        <w:t xml:space="preserve">location didn’t impact the data. Fixing the planes at the RDC file stage and rerunning the pipeline is possible, but </w:t>
      </w:r>
      <w:r w:rsidR="00E5037A">
        <w:t xml:space="preserve">is </w:t>
      </w:r>
      <w:r>
        <w:t>cumbersome and must be done on a</w:t>
      </w:r>
      <w:r w:rsidR="004C7144">
        <w:t>n</w:t>
      </w:r>
      <w:r>
        <w:t xml:space="preserve"> </w:t>
      </w:r>
      <w:r w:rsidR="004C7144">
        <w:t xml:space="preserve">array </w:t>
      </w:r>
      <w:r>
        <w:t>plane</w:t>
      </w:r>
      <w:r w:rsidR="004C7144">
        <w:t>-</w:t>
      </w:r>
      <w:r>
        <w:t>by</w:t>
      </w:r>
      <w:r w:rsidR="004C7144">
        <w:t>-</w:t>
      </w:r>
      <w:r>
        <w:t xml:space="preserve">plane basis. The offsets from the affected amplifier column are constant with respect to the other </w:t>
      </w:r>
      <w:r w:rsidR="002268C0">
        <w:t xml:space="preserve">three </w:t>
      </w:r>
      <w:r>
        <w:t xml:space="preserve">amplifier columns, so the median values can be equalized on each affected sector of the array. </w:t>
      </w:r>
    </w:p>
    <w:p w14:paraId="20147C30" w14:textId="71E6E279" w:rsidR="00B46C4A" w:rsidRDefault="00887194" w:rsidP="00766491">
      <w:pPr>
        <w:pStyle w:val="Heading2"/>
        <w:rPr>
          <w:rFonts w:eastAsiaTheme="minorHAnsi"/>
        </w:rPr>
      </w:pPr>
      <w:bookmarkStart w:id="170" w:name="_Toc146554651"/>
      <w:bookmarkStart w:id="171" w:name="_Toc146871719"/>
      <w:r>
        <w:rPr>
          <w:rFonts w:eastAsiaTheme="minorHAnsi"/>
        </w:rPr>
        <w:t>Sky subtraction residuals</w:t>
      </w:r>
      <w:bookmarkEnd w:id="170"/>
      <w:bookmarkEnd w:id="171"/>
    </w:p>
    <w:p w14:paraId="0D04141C" w14:textId="0832E32C" w:rsidR="00935068" w:rsidRDefault="00394B0E"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eastAsiaTheme="minorHAnsi" w:cs="Segoe UI"/>
          <w:color w:val="000000"/>
          <w:szCs w:val="24"/>
          <w14:ligatures w14:val="standardContextual"/>
        </w:rPr>
      </w:pPr>
      <w:r>
        <w:rPr>
          <w:rFonts w:eastAsiaTheme="minorHAnsi" w:cs="Segoe UI"/>
          <w:color w:val="000000"/>
          <w:szCs w:val="24"/>
          <w14:ligatures w14:val="standardContextual"/>
        </w:rPr>
        <w:t>Sky</w:t>
      </w:r>
      <w:r w:rsidR="00EB5369" w:rsidRPr="00EB5369">
        <w:rPr>
          <w:rFonts w:eastAsiaTheme="minorHAnsi" w:cs="Segoe UI"/>
          <w:color w:val="000000"/>
          <w:szCs w:val="24"/>
          <w14:ligatures w14:val="standardContextual"/>
        </w:rPr>
        <w:t xml:space="preserve"> emission lines are </w:t>
      </w:r>
      <w:r>
        <w:rPr>
          <w:rFonts w:eastAsiaTheme="minorHAnsi" w:cs="Segoe UI"/>
          <w:color w:val="000000"/>
          <w:szCs w:val="24"/>
          <w14:ligatures w14:val="standardContextual"/>
        </w:rPr>
        <w:t xml:space="preserve">generally </w:t>
      </w:r>
      <w:r w:rsidR="00EB5369">
        <w:rPr>
          <w:rFonts w:eastAsiaTheme="minorHAnsi" w:cs="Segoe UI"/>
          <w:color w:val="000000"/>
          <w:szCs w:val="24"/>
          <w14:ligatures w14:val="standardContextual"/>
        </w:rPr>
        <w:t xml:space="preserve">far </w:t>
      </w:r>
      <w:r w:rsidR="00EB5369" w:rsidRPr="00EB5369">
        <w:rPr>
          <w:rFonts w:eastAsiaTheme="minorHAnsi" w:cs="Segoe UI"/>
          <w:color w:val="000000"/>
          <w:szCs w:val="24"/>
          <w14:ligatures w14:val="standardContextual"/>
        </w:rPr>
        <w:t xml:space="preserve">brighter </w:t>
      </w:r>
      <w:r w:rsidR="00EB5369">
        <w:rPr>
          <w:rFonts w:eastAsiaTheme="minorHAnsi" w:cs="Segoe UI"/>
          <w:color w:val="000000"/>
          <w:szCs w:val="24"/>
          <w14:ligatures w14:val="standardContextual"/>
        </w:rPr>
        <w:t>than the science target</w:t>
      </w:r>
      <w:r w:rsidR="00A07E92">
        <w:rPr>
          <w:rFonts w:eastAsiaTheme="minorHAnsi" w:cs="Segoe UI"/>
          <w:color w:val="000000"/>
          <w:szCs w:val="24"/>
          <w14:ligatures w14:val="standardContextual"/>
        </w:rPr>
        <w:t>s</w:t>
      </w:r>
      <w:r w:rsidR="00DB0286">
        <w:rPr>
          <w:rFonts w:eastAsiaTheme="minorHAnsi" w:cs="Segoe UI"/>
          <w:color w:val="000000"/>
          <w:szCs w:val="24"/>
          <w14:ligatures w14:val="standardContextual"/>
        </w:rPr>
        <w:t xml:space="preserve"> and do not always cancel out during </w:t>
      </w:r>
      <w:r w:rsidR="00A07E92">
        <w:rPr>
          <w:rFonts w:eastAsiaTheme="minorHAnsi" w:cs="Segoe UI"/>
          <w:color w:val="000000"/>
          <w:szCs w:val="24"/>
          <w14:ligatures w14:val="standardContextual"/>
        </w:rPr>
        <w:t>nod</w:t>
      </w:r>
      <w:r w:rsidR="00DB0286">
        <w:rPr>
          <w:rFonts w:eastAsiaTheme="minorHAnsi" w:cs="Segoe UI"/>
          <w:color w:val="000000"/>
          <w:szCs w:val="24"/>
          <w14:ligatures w14:val="standardContextual"/>
        </w:rPr>
        <w:t xml:space="preserve"> subtraction. </w:t>
      </w:r>
      <w:r w:rsidR="00EB5369">
        <w:rPr>
          <w:rFonts w:eastAsiaTheme="minorHAnsi" w:cs="Segoe UI"/>
          <w:color w:val="000000"/>
          <w:szCs w:val="24"/>
          <w14:ligatures w14:val="standardContextual"/>
        </w:rPr>
        <w:t xml:space="preserve">This section shows </w:t>
      </w:r>
      <w:r w:rsidR="00DB0286">
        <w:rPr>
          <w:rFonts w:eastAsiaTheme="minorHAnsi" w:cs="Segoe UI"/>
          <w:color w:val="000000"/>
          <w:szCs w:val="24"/>
          <w14:ligatures w14:val="standardContextual"/>
        </w:rPr>
        <w:t>some of the variety of sky line residuals in EXES data and some of the procedures used by the pipeline to improve the cancellation.</w:t>
      </w:r>
      <w:r w:rsidR="0055333C">
        <w:rPr>
          <w:rFonts w:eastAsiaTheme="minorHAnsi" w:cs="Segoe UI"/>
          <w:color w:val="000000"/>
          <w:szCs w:val="24"/>
          <w14:ligatures w14:val="standardContextual"/>
        </w:rPr>
        <w:t xml:space="preserve"> </w:t>
      </w:r>
      <w:r w:rsidR="00EB5369">
        <w:rPr>
          <w:rFonts w:eastAsiaTheme="minorHAnsi" w:cs="Segoe UI"/>
          <w:color w:val="000000"/>
          <w:szCs w:val="24"/>
          <w14:ligatures w14:val="standardContextual"/>
        </w:rPr>
        <w:t xml:space="preserve">Sky line residuals tend to cancel with longer integrations and greater numbers of nod-pairs. Fainter </w:t>
      </w:r>
      <w:r w:rsidR="00DB0286">
        <w:rPr>
          <w:rFonts w:eastAsiaTheme="minorHAnsi" w:cs="Segoe UI"/>
          <w:color w:val="000000"/>
          <w:szCs w:val="24"/>
          <w14:ligatures w14:val="standardContextual"/>
        </w:rPr>
        <w:t xml:space="preserve">science </w:t>
      </w:r>
      <w:r w:rsidR="00EB5369">
        <w:rPr>
          <w:rFonts w:eastAsiaTheme="minorHAnsi" w:cs="Segoe UI"/>
          <w:color w:val="000000"/>
          <w:szCs w:val="24"/>
          <w14:ligatures w14:val="standardContextual"/>
        </w:rPr>
        <w:t xml:space="preserve">targets </w:t>
      </w:r>
      <w:r w:rsidR="00676DAE">
        <w:rPr>
          <w:rFonts w:eastAsiaTheme="minorHAnsi" w:cs="Segoe UI"/>
          <w:color w:val="000000"/>
          <w:szCs w:val="24"/>
          <w14:ligatures w14:val="standardContextual"/>
        </w:rPr>
        <w:t>will</w:t>
      </w:r>
      <w:r w:rsidR="00DB0286">
        <w:rPr>
          <w:rFonts w:eastAsiaTheme="minorHAnsi" w:cs="Segoe UI"/>
          <w:color w:val="000000"/>
          <w:szCs w:val="24"/>
          <w14:ligatures w14:val="standardContextual"/>
        </w:rPr>
        <w:t xml:space="preserve"> always</w:t>
      </w:r>
      <w:r w:rsidR="00676DAE">
        <w:rPr>
          <w:rFonts w:eastAsiaTheme="minorHAnsi" w:cs="Segoe UI"/>
          <w:color w:val="000000"/>
          <w:szCs w:val="24"/>
          <w14:ligatures w14:val="standardContextual"/>
        </w:rPr>
        <w:t xml:space="preserve"> be</w:t>
      </w:r>
      <w:r w:rsidR="00EB5369">
        <w:rPr>
          <w:rFonts w:eastAsiaTheme="minorHAnsi" w:cs="Segoe UI"/>
          <w:color w:val="000000"/>
          <w:szCs w:val="24"/>
          <w14:ligatures w14:val="standardContextual"/>
        </w:rPr>
        <w:t xml:space="preserve"> more affected than brighter targe</w:t>
      </w:r>
      <w:r w:rsidR="00DB0286">
        <w:rPr>
          <w:rFonts w:eastAsiaTheme="minorHAnsi" w:cs="Segoe UI"/>
          <w:color w:val="000000"/>
          <w:szCs w:val="24"/>
          <w14:ligatures w14:val="standardContextual"/>
        </w:rPr>
        <w:t>ts.</w:t>
      </w:r>
      <w:r w:rsidR="0055333C">
        <w:rPr>
          <w:rFonts w:eastAsiaTheme="minorHAnsi" w:cs="Segoe UI"/>
          <w:color w:val="000000"/>
          <w:szCs w:val="24"/>
          <w14:ligatures w14:val="standardContextual"/>
        </w:rPr>
        <w:t xml:space="preserve"> </w:t>
      </w:r>
      <w:r w:rsidR="00EB5369">
        <w:rPr>
          <w:rFonts w:eastAsiaTheme="minorHAnsi" w:cs="Segoe UI"/>
          <w:color w:val="000000"/>
          <w:szCs w:val="24"/>
          <w14:ligatures w14:val="standardContextual"/>
        </w:rPr>
        <w:t xml:space="preserve">Because the strength and shape of sky lines changes over time, the time span </w:t>
      </w:r>
      <w:r w:rsidR="00DB0286">
        <w:rPr>
          <w:rFonts w:eastAsiaTheme="minorHAnsi" w:cs="Segoe UI"/>
          <w:color w:val="000000"/>
          <w:szCs w:val="24"/>
          <w14:ligatures w14:val="standardContextual"/>
        </w:rPr>
        <w:t xml:space="preserve">between sky subtraction </w:t>
      </w:r>
      <w:r w:rsidR="00EB5369">
        <w:rPr>
          <w:rFonts w:eastAsiaTheme="minorHAnsi" w:cs="Segoe UI"/>
          <w:color w:val="000000"/>
          <w:szCs w:val="24"/>
          <w14:ligatures w14:val="standardContextual"/>
        </w:rPr>
        <w:t>is usually linked to how well it cancels. Nodded data is sky-subtracted at intervals of 2 min</w:t>
      </w:r>
      <w:r w:rsidR="0055333C">
        <w:rPr>
          <w:rFonts w:eastAsiaTheme="minorHAnsi" w:cs="Segoe UI"/>
          <w:color w:val="000000"/>
          <w:szCs w:val="24"/>
          <w14:ligatures w14:val="standardContextual"/>
        </w:rPr>
        <w:t>utes</w:t>
      </w:r>
      <w:r w:rsidR="007E1A7B">
        <w:rPr>
          <w:rFonts w:eastAsiaTheme="minorHAnsi" w:cs="Segoe UI"/>
          <w:color w:val="000000"/>
          <w:szCs w:val="24"/>
          <w14:ligatures w14:val="standardContextual"/>
        </w:rPr>
        <w:t xml:space="preserve"> or less</w:t>
      </w:r>
      <w:r w:rsidR="00EB5369">
        <w:rPr>
          <w:rFonts w:eastAsiaTheme="minorHAnsi" w:cs="Segoe UI"/>
          <w:color w:val="000000"/>
          <w:szCs w:val="24"/>
          <w14:ligatures w14:val="standardContextual"/>
        </w:rPr>
        <w:t xml:space="preserve">, but mapped observations sample the sky background just once per map file, which can take 5-10 minutes to execute. Nodded observations therefore tend to have lower sky line residuals </w:t>
      </w:r>
      <w:r w:rsidR="00DB0286">
        <w:rPr>
          <w:rFonts w:eastAsiaTheme="minorHAnsi" w:cs="Segoe UI"/>
          <w:color w:val="000000"/>
          <w:szCs w:val="24"/>
          <w14:ligatures w14:val="standardContextual"/>
        </w:rPr>
        <w:t xml:space="preserve">than mapped data. However, </w:t>
      </w:r>
      <w:r w:rsidR="008E3912">
        <w:rPr>
          <w:rFonts w:eastAsiaTheme="minorHAnsi" w:cs="Segoe UI"/>
          <w:color w:val="000000"/>
          <w:szCs w:val="24"/>
          <w14:ligatures w14:val="standardContextual"/>
        </w:rPr>
        <w:t xml:space="preserve">when </w:t>
      </w:r>
      <w:r w:rsidR="00DB0286">
        <w:rPr>
          <w:rFonts w:eastAsiaTheme="minorHAnsi" w:cs="Segoe UI"/>
          <w:color w:val="000000"/>
          <w:szCs w:val="24"/>
          <w14:ligatures w14:val="standardContextual"/>
        </w:rPr>
        <w:t>mapped targets were exceptionally bright, like Mars and Jupiter</w:t>
      </w:r>
      <w:r w:rsidR="008E3912">
        <w:rPr>
          <w:rFonts w:eastAsiaTheme="minorHAnsi" w:cs="Segoe UI"/>
          <w:color w:val="000000"/>
          <w:szCs w:val="24"/>
          <w14:ligatures w14:val="standardContextual"/>
        </w:rPr>
        <w:t xml:space="preserve">, </w:t>
      </w:r>
      <w:r w:rsidR="00DB0286">
        <w:rPr>
          <w:rFonts w:eastAsiaTheme="minorHAnsi" w:cs="Segoe UI"/>
          <w:color w:val="000000"/>
          <w:szCs w:val="24"/>
          <w14:ligatures w14:val="standardContextual"/>
        </w:rPr>
        <w:t xml:space="preserve">emission residuals can go unnoticed. </w:t>
      </w:r>
    </w:p>
    <w:p w14:paraId="6A309493" w14:textId="63F54DCF" w:rsidR="00935068" w:rsidRPr="00766491" w:rsidRDefault="00935068" w:rsidP="00766491">
      <w:pPr>
        <w:pStyle w:val="Heading3"/>
        <w:numPr>
          <w:ilvl w:val="2"/>
          <w:numId w:val="34"/>
        </w:numPr>
        <w:rPr>
          <w:rFonts w:eastAsiaTheme="minorHAnsi"/>
        </w:rPr>
      </w:pPr>
      <w:bookmarkStart w:id="172" w:name="_Toc146554652"/>
      <w:bookmarkStart w:id="173" w:name="_Toc146871720"/>
      <w:r w:rsidRPr="00766491">
        <w:rPr>
          <w:rFonts w:eastAsiaTheme="minorHAnsi"/>
        </w:rPr>
        <w:t>Residuals in Nod-</w:t>
      </w:r>
      <w:r w:rsidR="0055333C" w:rsidRPr="00766491">
        <w:rPr>
          <w:rFonts w:eastAsiaTheme="minorHAnsi"/>
        </w:rPr>
        <w:t>O</w:t>
      </w:r>
      <w:r w:rsidRPr="00766491">
        <w:rPr>
          <w:rFonts w:eastAsiaTheme="minorHAnsi"/>
        </w:rPr>
        <w:t>n-</w:t>
      </w:r>
      <w:r w:rsidR="0055333C" w:rsidRPr="00766491">
        <w:rPr>
          <w:rFonts w:eastAsiaTheme="minorHAnsi"/>
        </w:rPr>
        <w:t>S</w:t>
      </w:r>
      <w:r w:rsidRPr="00766491">
        <w:rPr>
          <w:rFonts w:eastAsiaTheme="minorHAnsi"/>
        </w:rPr>
        <w:t>lit vs Nod-</w:t>
      </w:r>
      <w:r w:rsidR="0055333C" w:rsidRPr="00766491">
        <w:rPr>
          <w:rFonts w:eastAsiaTheme="minorHAnsi"/>
        </w:rPr>
        <w:t>O</w:t>
      </w:r>
      <w:r w:rsidRPr="00766491">
        <w:rPr>
          <w:rFonts w:eastAsiaTheme="minorHAnsi"/>
        </w:rPr>
        <w:t>ff-</w:t>
      </w:r>
      <w:r w:rsidR="0055333C" w:rsidRPr="00766491">
        <w:rPr>
          <w:rFonts w:eastAsiaTheme="minorHAnsi"/>
        </w:rPr>
        <w:t>S</w:t>
      </w:r>
      <w:r w:rsidRPr="00766491">
        <w:rPr>
          <w:rFonts w:eastAsiaTheme="minorHAnsi"/>
        </w:rPr>
        <w:t xml:space="preserve">lit </w:t>
      </w:r>
      <w:r w:rsidR="0055333C" w:rsidRPr="00766491">
        <w:rPr>
          <w:rFonts w:eastAsiaTheme="minorHAnsi"/>
        </w:rPr>
        <w:t>M</w:t>
      </w:r>
      <w:r w:rsidRPr="00766491">
        <w:rPr>
          <w:rFonts w:eastAsiaTheme="minorHAnsi"/>
        </w:rPr>
        <w:t>odes</w:t>
      </w:r>
      <w:bookmarkEnd w:id="172"/>
      <w:bookmarkEnd w:id="173"/>
    </w:p>
    <w:p w14:paraId="5898DB8B" w14:textId="691CF764" w:rsidR="00096902" w:rsidRDefault="007E1A7B"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rPr>
          <w:rFonts w:eastAsiaTheme="minorHAnsi" w:cs="Segoe UI"/>
          <w:color w:val="000000"/>
          <w:szCs w:val="24"/>
          <w14:ligatures w14:val="standardContextual"/>
        </w:rPr>
      </w:pPr>
      <w:r>
        <w:rPr>
          <w:rFonts w:eastAsiaTheme="minorHAnsi" w:cs="Segoe UI"/>
          <w:color w:val="000000"/>
          <w:szCs w:val="24"/>
          <w14:ligatures w14:val="standardContextual"/>
        </w:rPr>
        <w:t>Data taken with</w:t>
      </w:r>
      <w:r w:rsidR="00676DAE">
        <w:rPr>
          <w:rFonts w:eastAsiaTheme="minorHAnsi" w:cs="Segoe UI"/>
          <w:color w:val="000000"/>
          <w:szCs w:val="24"/>
          <w14:ligatures w14:val="standardContextual"/>
        </w:rPr>
        <w:t xml:space="preserve"> </w:t>
      </w:r>
      <w:r w:rsidR="00EB5369">
        <w:rPr>
          <w:rFonts w:eastAsiaTheme="minorHAnsi" w:cs="Segoe UI"/>
          <w:color w:val="000000"/>
          <w:szCs w:val="24"/>
          <w14:ligatures w14:val="standardContextual"/>
        </w:rPr>
        <w:t xml:space="preserve">nod-on-slit </w:t>
      </w:r>
      <w:r w:rsidR="00784209">
        <w:rPr>
          <w:rFonts w:eastAsiaTheme="minorHAnsi" w:cs="Segoe UI"/>
          <w:color w:val="000000"/>
          <w:szCs w:val="24"/>
          <w14:ligatures w14:val="standardContextual"/>
        </w:rPr>
        <w:t xml:space="preserve">mode has the potential to fully cancel the residual emission for any integration length, as long as the A and B side observations of the target are well-balanced. </w:t>
      </w:r>
      <w:r w:rsidR="00953CC2">
        <w:rPr>
          <w:rFonts w:eastAsiaTheme="minorHAnsi" w:cs="Segoe UI"/>
          <w:color w:val="000000"/>
          <w:szCs w:val="24"/>
          <w14:ligatures w14:val="standardContextual"/>
        </w:rPr>
        <w:t>Therefore,</w:t>
      </w:r>
      <w:r w:rsidR="00784209">
        <w:rPr>
          <w:rFonts w:eastAsiaTheme="minorHAnsi" w:cs="Segoe UI"/>
          <w:color w:val="000000"/>
          <w:szCs w:val="24"/>
          <w14:ligatures w14:val="standardContextual"/>
        </w:rPr>
        <w:t xml:space="preserve"> </w:t>
      </w:r>
      <w:r>
        <w:rPr>
          <w:rFonts w:eastAsiaTheme="minorHAnsi" w:cs="Segoe UI"/>
          <w:color w:val="000000"/>
          <w:szCs w:val="24"/>
          <w14:ligatures w14:val="standardContextual"/>
        </w:rPr>
        <w:t xml:space="preserve">the </w:t>
      </w:r>
      <w:r w:rsidR="00096902">
        <w:rPr>
          <w:rFonts w:eastAsiaTheme="minorHAnsi" w:cs="Segoe UI"/>
          <w:color w:val="000000"/>
          <w:szCs w:val="24"/>
          <w14:ligatures w14:val="standardContextual"/>
        </w:rPr>
        <w:t>sky line</w:t>
      </w:r>
      <w:r>
        <w:rPr>
          <w:rFonts w:eastAsiaTheme="minorHAnsi" w:cs="Segoe UI"/>
          <w:color w:val="000000"/>
          <w:szCs w:val="24"/>
          <w14:ligatures w14:val="standardContextual"/>
        </w:rPr>
        <w:t xml:space="preserve"> residuals usually only have to be considered for nod-off-slit and mapped data.</w:t>
      </w:r>
    </w:p>
    <w:p w14:paraId="46C2A80F" w14:textId="77777777" w:rsidR="00096902" w:rsidRDefault="00096902" w:rsidP="0075157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22379966" w14:textId="25B7567F" w:rsidR="0055333C" w:rsidRDefault="008C11A2"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51225C">
        <w:rPr>
          <w:rFonts w:eastAsiaTheme="minorHAnsi" w:cs="Segoe UI"/>
          <w:color w:val="000000"/>
          <w:szCs w:val="24"/>
          <w14:ligatures w14:val="standardContextual"/>
        </w:rPr>
        <w:t xml:space="preserve">In </w:t>
      </w:r>
      <w:r w:rsidR="0055333C" w:rsidRPr="0055333C">
        <w:rPr>
          <w:rFonts w:eastAsiaTheme="minorHAnsi" w:cs="Segoe UI"/>
          <w:color w:val="000000"/>
          <w:szCs w:val="24"/>
          <w:u w:val="single"/>
          <w14:ligatures w14:val="standardContextual"/>
        </w:rPr>
        <w:fldChar w:fldCharType="begin"/>
      </w:r>
      <w:r w:rsidR="0055333C" w:rsidRPr="0055333C">
        <w:rPr>
          <w:rFonts w:eastAsiaTheme="minorHAnsi" w:cs="Segoe UI"/>
          <w:color w:val="000000"/>
          <w:szCs w:val="24"/>
          <w:u w:val="single"/>
          <w14:ligatures w14:val="standardContextual"/>
        </w:rPr>
        <w:instrText xml:space="preserve"> REF _Ref146492665 \h  \* MERGEFORMAT </w:instrText>
      </w:r>
      <w:r w:rsidR="0055333C" w:rsidRPr="0055333C">
        <w:rPr>
          <w:rFonts w:eastAsiaTheme="minorHAnsi" w:cs="Segoe UI"/>
          <w:color w:val="000000"/>
          <w:szCs w:val="24"/>
          <w:u w:val="single"/>
          <w14:ligatures w14:val="standardContextual"/>
        </w:rPr>
      </w:r>
      <w:r w:rsidR="0055333C" w:rsidRPr="0055333C">
        <w:rPr>
          <w:rFonts w:eastAsiaTheme="minorHAnsi" w:cs="Segoe UI"/>
          <w:color w:val="000000"/>
          <w:szCs w:val="24"/>
          <w:u w:val="single"/>
          <w14:ligatures w14:val="standardContextual"/>
        </w:rPr>
        <w:fldChar w:fldCharType="separate"/>
      </w:r>
      <w:r w:rsidR="0055333C" w:rsidRPr="0055333C">
        <w:rPr>
          <w:szCs w:val="24"/>
          <w:u w:val="single"/>
        </w:rPr>
        <w:t xml:space="preserve">Figure </w:t>
      </w:r>
      <w:r w:rsidR="0055333C" w:rsidRPr="0055333C">
        <w:rPr>
          <w:noProof/>
          <w:szCs w:val="24"/>
          <w:u w:val="single"/>
        </w:rPr>
        <w:t>22</w:t>
      </w:r>
      <w:r w:rsidR="0055333C" w:rsidRPr="0055333C">
        <w:rPr>
          <w:rFonts w:eastAsiaTheme="minorHAnsi" w:cs="Segoe UI"/>
          <w:color w:val="000000"/>
          <w:szCs w:val="24"/>
          <w:u w:val="single"/>
          <w14:ligatures w14:val="standardContextual"/>
        </w:rPr>
        <w:fldChar w:fldCharType="end"/>
      </w:r>
      <w:r w:rsidRPr="0055333C">
        <w:rPr>
          <w:rFonts w:eastAsiaTheme="minorHAnsi" w:cs="Segoe UI"/>
          <w:color w:val="000000"/>
          <w:szCs w:val="24"/>
          <w14:ligatures w14:val="standardContextual"/>
        </w:rPr>
        <w:t xml:space="preserve">, </w:t>
      </w:r>
      <w:r w:rsidRPr="0051225C">
        <w:rPr>
          <w:rFonts w:eastAsiaTheme="minorHAnsi" w:cs="Segoe UI"/>
          <w:color w:val="000000"/>
          <w:szCs w:val="24"/>
          <w14:ligatures w14:val="standardContextual"/>
        </w:rPr>
        <w:t>a sequenc</w:t>
      </w:r>
      <w:r>
        <w:rPr>
          <w:rFonts w:eastAsiaTheme="minorHAnsi" w:cs="Segoe UI"/>
          <w:color w:val="000000"/>
          <w:szCs w:val="24"/>
          <w14:ligatures w14:val="standardContextual"/>
        </w:rPr>
        <w:t xml:space="preserve">e of nod-pairs </w:t>
      </w:r>
      <w:r w:rsidR="00784209">
        <w:rPr>
          <w:rFonts w:eastAsiaTheme="minorHAnsi" w:cs="Segoe UI"/>
          <w:color w:val="000000"/>
          <w:szCs w:val="24"/>
          <w14:ligatures w14:val="standardContextual"/>
        </w:rPr>
        <w:t xml:space="preserve">viewed at </w:t>
      </w:r>
      <w:r>
        <w:rPr>
          <w:rFonts w:eastAsiaTheme="minorHAnsi" w:cs="Segoe UI"/>
          <w:color w:val="000000"/>
          <w:szCs w:val="24"/>
          <w14:ligatures w14:val="standardContextual"/>
        </w:rPr>
        <w:t xml:space="preserve">the UND step is shown to illustrate the variety </w:t>
      </w:r>
      <w:r w:rsidR="00FE3276">
        <w:rPr>
          <w:rFonts w:eastAsiaTheme="minorHAnsi" w:cs="Segoe UI"/>
          <w:color w:val="000000"/>
          <w:szCs w:val="24"/>
          <w14:ligatures w14:val="standardContextual"/>
        </w:rPr>
        <w:t>that</w:t>
      </w:r>
      <w:r>
        <w:rPr>
          <w:rFonts w:eastAsiaTheme="minorHAnsi" w:cs="Segoe UI"/>
          <w:color w:val="000000"/>
          <w:szCs w:val="24"/>
          <w14:ligatures w14:val="standardContextual"/>
        </w:rPr>
        <w:t xml:space="preserve"> residual </w:t>
      </w:r>
      <w:r w:rsidR="00FE3276">
        <w:rPr>
          <w:rFonts w:eastAsiaTheme="minorHAnsi" w:cs="Segoe UI"/>
          <w:color w:val="000000"/>
          <w:szCs w:val="24"/>
          <w14:ligatures w14:val="standardContextual"/>
        </w:rPr>
        <w:t xml:space="preserve">emission can take </w:t>
      </w:r>
      <w:r w:rsidR="00784209">
        <w:rPr>
          <w:rFonts w:eastAsiaTheme="minorHAnsi" w:cs="Segoe UI"/>
          <w:color w:val="000000"/>
          <w:szCs w:val="24"/>
          <w14:ligatures w14:val="standardContextual"/>
        </w:rPr>
        <w:t>over</w:t>
      </w:r>
      <w:r w:rsidR="00FE3276">
        <w:rPr>
          <w:rFonts w:eastAsiaTheme="minorHAnsi" w:cs="Segoe UI"/>
          <w:color w:val="000000"/>
          <w:szCs w:val="24"/>
          <w14:ligatures w14:val="standardContextual"/>
        </w:rPr>
        <w:t xml:space="preserve"> a short time period</w:t>
      </w:r>
      <w:r w:rsidR="0064746D">
        <w:rPr>
          <w:rFonts w:eastAsiaTheme="minorHAnsi" w:cs="Segoe UI"/>
          <w:color w:val="000000"/>
          <w:szCs w:val="24"/>
          <w14:ligatures w14:val="standardContextual"/>
        </w:rPr>
        <w:t>.</w:t>
      </w:r>
      <w:r w:rsidR="0064746D" w:rsidRPr="0064746D">
        <w:t xml:space="preserve"> </w:t>
      </w:r>
      <w:r w:rsidR="0064746D">
        <w:t>The strong, broad</w:t>
      </w:r>
      <w:r w:rsidR="00784209">
        <w:t xml:space="preserve"> lines are </w:t>
      </w:r>
      <w:r w:rsidR="0064746D">
        <w:t>CO</w:t>
      </w:r>
      <w:r w:rsidR="0064746D" w:rsidRPr="00604C26">
        <w:rPr>
          <w:vertAlign w:val="subscript"/>
        </w:rPr>
        <w:t>2</w:t>
      </w:r>
      <w:r w:rsidR="00784209">
        <w:t>. The residual CO</w:t>
      </w:r>
      <w:r w:rsidR="00784209" w:rsidRPr="00784209">
        <w:rPr>
          <w:vertAlign w:val="subscript"/>
        </w:rPr>
        <w:t>2</w:t>
      </w:r>
      <w:r w:rsidR="00784209">
        <w:t xml:space="preserve"> emission is strongly negative in pair 1 and strongly positive in pair 4. In nod pair 3, the </w:t>
      </w:r>
      <w:r w:rsidR="0064746D">
        <w:t>CO</w:t>
      </w:r>
      <w:r w:rsidR="0064746D" w:rsidRPr="00604C26">
        <w:rPr>
          <w:vertAlign w:val="subscript"/>
        </w:rPr>
        <w:t>2</w:t>
      </w:r>
      <w:r w:rsidR="0064746D">
        <w:t xml:space="preserve"> lines actually </w:t>
      </w:r>
      <w:r w:rsidR="00FE3276">
        <w:t xml:space="preserve">have </w:t>
      </w:r>
      <w:r w:rsidR="0064746D">
        <w:t xml:space="preserve">both faint positive residuals </w:t>
      </w:r>
      <w:r w:rsidR="00784209">
        <w:t>in</w:t>
      </w:r>
      <w:r w:rsidR="0064746D">
        <w:t xml:space="preserve"> the line wings</w:t>
      </w:r>
      <w:r w:rsidR="007E1A7B">
        <w:t xml:space="preserve"> and</w:t>
      </w:r>
      <w:r w:rsidR="0064746D">
        <w:t xml:space="preserve"> negative residuals in the line core at the same time.</w:t>
      </w:r>
      <w:r w:rsidR="0055333C">
        <w:t xml:space="preserve"> The narrow line resid</w:t>
      </w:r>
      <w:r w:rsidR="0055333C" w:rsidRPr="0051225C">
        <w:t>uals i</w:t>
      </w:r>
      <w:r w:rsidR="0055333C" w:rsidRPr="0051225C">
        <w:rPr>
          <w:szCs w:val="24"/>
        </w:rPr>
        <w:t xml:space="preserve">n </w:t>
      </w:r>
      <w:r w:rsidR="0055333C" w:rsidRPr="0055333C">
        <w:rPr>
          <w:rFonts w:eastAsiaTheme="minorHAnsi" w:cs="Segoe UI"/>
          <w:color w:val="000000"/>
          <w:szCs w:val="24"/>
          <w:u w:val="single"/>
          <w14:ligatures w14:val="standardContextual"/>
        </w:rPr>
        <w:fldChar w:fldCharType="begin"/>
      </w:r>
      <w:r w:rsidR="0055333C" w:rsidRPr="0055333C">
        <w:rPr>
          <w:rFonts w:eastAsiaTheme="minorHAnsi" w:cs="Segoe UI"/>
          <w:color w:val="000000"/>
          <w:szCs w:val="24"/>
          <w:u w:val="single"/>
          <w14:ligatures w14:val="standardContextual"/>
        </w:rPr>
        <w:instrText xml:space="preserve"> REF _Ref146492665 \h  \* MERGEFORMAT </w:instrText>
      </w:r>
      <w:r w:rsidR="0055333C" w:rsidRPr="0055333C">
        <w:rPr>
          <w:rFonts w:eastAsiaTheme="minorHAnsi" w:cs="Segoe UI"/>
          <w:color w:val="000000"/>
          <w:szCs w:val="24"/>
          <w:u w:val="single"/>
          <w14:ligatures w14:val="standardContextual"/>
        </w:rPr>
      </w:r>
      <w:r w:rsidR="0055333C" w:rsidRPr="0055333C">
        <w:rPr>
          <w:rFonts w:eastAsiaTheme="minorHAnsi" w:cs="Segoe UI"/>
          <w:color w:val="000000"/>
          <w:szCs w:val="24"/>
          <w:u w:val="single"/>
          <w14:ligatures w14:val="standardContextual"/>
        </w:rPr>
        <w:fldChar w:fldCharType="separate"/>
      </w:r>
      <w:r w:rsidR="0055333C" w:rsidRPr="0055333C">
        <w:rPr>
          <w:szCs w:val="24"/>
          <w:u w:val="single"/>
        </w:rPr>
        <w:t xml:space="preserve">Figure </w:t>
      </w:r>
      <w:r w:rsidR="0055333C" w:rsidRPr="0055333C">
        <w:rPr>
          <w:noProof/>
          <w:szCs w:val="24"/>
          <w:u w:val="single"/>
        </w:rPr>
        <w:t>22</w:t>
      </w:r>
      <w:r w:rsidR="0055333C" w:rsidRPr="0055333C">
        <w:rPr>
          <w:rFonts w:eastAsiaTheme="minorHAnsi" w:cs="Segoe UI"/>
          <w:color w:val="000000"/>
          <w:szCs w:val="24"/>
          <w:u w:val="single"/>
          <w14:ligatures w14:val="standardContextual"/>
        </w:rPr>
        <w:fldChar w:fldCharType="end"/>
      </w:r>
      <w:r w:rsidR="0055333C">
        <w:rPr>
          <w:szCs w:val="24"/>
        </w:rPr>
        <w:t xml:space="preserve"> a</w:t>
      </w:r>
      <w:r w:rsidR="0055333C" w:rsidRPr="0051225C">
        <w:rPr>
          <w:szCs w:val="24"/>
        </w:rPr>
        <w:t>re due to O</w:t>
      </w:r>
      <w:r w:rsidR="0055333C" w:rsidRPr="0051225C">
        <w:rPr>
          <w:szCs w:val="24"/>
          <w:vertAlign w:val="subscript"/>
        </w:rPr>
        <w:t>3</w:t>
      </w:r>
      <w:r w:rsidR="0055333C">
        <w:t xml:space="preserve">. They show a negative/positive pattern across the line width due to small shifts in the line center between the A and B beams. This could be due to atmospheric motions, but it is more likely due to flexure changes in the spectrograph chamber.  </w:t>
      </w:r>
    </w:p>
    <w:p w14:paraId="4A04A7DC" w14:textId="77777777" w:rsidR="0055333C" w:rsidRDefault="0055333C"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2FA8798A" w14:textId="3DF25316" w:rsidR="0055333C" w:rsidRDefault="0055333C"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r w:rsidRPr="0055333C">
        <w:rPr>
          <w:rFonts w:eastAsiaTheme="minorHAnsi" w:cs="Segoe UI"/>
          <w:color w:val="000000"/>
          <w:szCs w:val="24"/>
          <w:highlight w:val="yellow"/>
          <w:u w:val="single"/>
          <w14:ligatures w14:val="standardContextual"/>
        </w:rPr>
        <w:fldChar w:fldCharType="begin"/>
      </w:r>
      <w:r w:rsidRPr="0055333C">
        <w:rPr>
          <w:rFonts w:eastAsiaTheme="minorHAnsi" w:cs="Segoe UI"/>
          <w:color w:val="000000"/>
          <w:szCs w:val="24"/>
          <w:u w:val="single"/>
          <w14:ligatures w14:val="standardContextual"/>
        </w:rPr>
        <w:instrText xml:space="preserve"> REF _Ref146492700 \h </w:instrText>
      </w:r>
      <w:r w:rsidRPr="0055333C">
        <w:rPr>
          <w:rFonts w:eastAsiaTheme="minorHAnsi" w:cs="Segoe UI"/>
          <w:color w:val="000000"/>
          <w:szCs w:val="24"/>
          <w:highlight w:val="yellow"/>
          <w:u w:val="single"/>
          <w14:ligatures w14:val="standardContextual"/>
        </w:rPr>
        <w:instrText xml:space="preserve"> \* MERGEFORMAT </w:instrText>
      </w:r>
      <w:r w:rsidRPr="0055333C">
        <w:rPr>
          <w:rFonts w:eastAsiaTheme="minorHAnsi" w:cs="Segoe UI"/>
          <w:color w:val="000000"/>
          <w:szCs w:val="24"/>
          <w:highlight w:val="yellow"/>
          <w:u w:val="single"/>
          <w14:ligatures w14:val="standardContextual"/>
        </w:rPr>
      </w:r>
      <w:r w:rsidRPr="0055333C">
        <w:rPr>
          <w:rFonts w:eastAsiaTheme="minorHAnsi" w:cs="Segoe UI"/>
          <w:color w:val="000000"/>
          <w:szCs w:val="24"/>
          <w:highlight w:val="yellow"/>
          <w:u w:val="single"/>
          <w14:ligatures w14:val="standardContextual"/>
        </w:rPr>
        <w:fldChar w:fldCharType="separate"/>
      </w:r>
      <w:r w:rsidRPr="0055333C">
        <w:rPr>
          <w:szCs w:val="24"/>
          <w:u w:val="single"/>
        </w:rPr>
        <w:t xml:space="preserve">Figure </w:t>
      </w:r>
      <w:r w:rsidRPr="0055333C">
        <w:rPr>
          <w:noProof/>
          <w:szCs w:val="24"/>
          <w:u w:val="single"/>
        </w:rPr>
        <w:t>23</w:t>
      </w:r>
      <w:r w:rsidRPr="0055333C">
        <w:rPr>
          <w:rFonts w:eastAsiaTheme="minorHAnsi" w:cs="Segoe UI"/>
          <w:color w:val="000000"/>
          <w:szCs w:val="24"/>
          <w:highlight w:val="yellow"/>
          <w:u w:val="single"/>
          <w14:ligatures w14:val="standardContextual"/>
        </w:rPr>
        <w:fldChar w:fldCharType="end"/>
      </w:r>
      <w:r w:rsidRPr="0055333C">
        <w:rPr>
          <w:rFonts w:eastAsiaTheme="minorHAnsi" w:cs="Segoe UI"/>
          <w:color w:val="000000"/>
          <w:szCs w:val="24"/>
          <w14:ligatures w14:val="standardContextual"/>
        </w:rPr>
        <w:t xml:space="preserve"> </w:t>
      </w:r>
      <w:r w:rsidRPr="0051225C">
        <w:rPr>
          <w:rFonts w:eastAsiaTheme="minorHAnsi" w:cs="Segoe UI"/>
          <w:color w:val="000000"/>
          <w:szCs w:val="24"/>
          <w14:ligatures w14:val="standardContextual"/>
        </w:rPr>
        <w:t>show</w:t>
      </w:r>
      <w:r>
        <w:rPr>
          <w:rFonts w:eastAsiaTheme="minorHAnsi" w:cs="Segoe UI"/>
          <w:color w:val="000000"/>
          <w:szCs w:val="24"/>
          <w14:ligatures w14:val="standardContextual"/>
        </w:rPr>
        <w:t>s a segment of MRD for a long integration of Orion IRc2 in high_low, nod-off-slit mode (05_0043_31). The strongest CO</w:t>
      </w:r>
      <w:r w:rsidRPr="00953CC2">
        <w:rPr>
          <w:rFonts w:eastAsiaTheme="minorHAnsi" w:cs="Segoe UI"/>
          <w:color w:val="000000"/>
          <w:szCs w:val="24"/>
          <w:vertAlign w:val="subscript"/>
          <w14:ligatures w14:val="standardContextual"/>
        </w:rPr>
        <w:t>2</w:t>
      </w:r>
      <w:r>
        <w:rPr>
          <w:rFonts w:eastAsiaTheme="minorHAnsi" w:cs="Segoe UI"/>
          <w:color w:val="000000"/>
          <w:szCs w:val="24"/>
          <w14:ligatures w14:val="standardContextual"/>
        </w:rPr>
        <w:t xml:space="preserve"> line obviously contains residual negative emission because it goes below 0. The weaker telluric lines in the rest of the range seem to have cancelled, but it would be hard to be certain. (The triangular lines with no counterpart in the red transmission model are due to real source absorption caused by HCN.)</w:t>
      </w:r>
    </w:p>
    <w:p w14:paraId="6D9903E7" w14:textId="2BCB3DA4" w:rsidR="0055333C" w:rsidRDefault="0055333C" w:rsidP="0075157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76DE5FC8" w14:textId="0E8243A1" w:rsidR="0055333C" w:rsidRDefault="0055333C" w:rsidP="0055333C">
      <w:r>
        <w:t xml:space="preserve">In contrast to the nod-off-slit observation of IRc2, the nod-on-slit observation of NGC 7538 IRS </w:t>
      </w:r>
      <w:r w:rsidRPr="0051225C">
        <w:t>1 in</w:t>
      </w:r>
      <w:r>
        <w:t xml:space="preserve"> </w:t>
      </w:r>
      <w:r w:rsidRPr="0055333C">
        <w:rPr>
          <w:szCs w:val="24"/>
          <w:u w:val="single"/>
        </w:rPr>
        <w:fldChar w:fldCharType="begin"/>
      </w:r>
      <w:r w:rsidRPr="0055333C">
        <w:rPr>
          <w:szCs w:val="24"/>
          <w:u w:val="single"/>
        </w:rPr>
        <w:instrText xml:space="preserve"> REF _Ref146492755 \h  \* MERGEFORMAT </w:instrText>
      </w:r>
      <w:r w:rsidRPr="0055333C">
        <w:rPr>
          <w:szCs w:val="24"/>
          <w:u w:val="single"/>
        </w:rPr>
      </w:r>
      <w:r w:rsidRPr="0055333C">
        <w:rPr>
          <w:szCs w:val="24"/>
          <w:u w:val="single"/>
        </w:rPr>
        <w:fldChar w:fldCharType="separate"/>
      </w:r>
      <w:r w:rsidRPr="0055333C">
        <w:rPr>
          <w:szCs w:val="24"/>
          <w:u w:val="single"/>
        </w:rPr>
        <w:t xml:space="preserve">Figure </w:t>
      </w:r>
      <w:r w:rsidRPr="0055333C">
        <w:rPr>
          <w:noProof/>
          <w:szCs w:val="24"/>
          <w:u w:val="single"/>
        </w:rPr>
        <w:t>24</w:t>
      </w:r>
      <w:r w:rsidRPr="0055333C">
        <w:rPr>
          <w:szCs w:val="24"/>
          <w:u w:val="single"/>
        </w:rPr>
        <w:fldChar w:fldCharType="end"/>
      </w:r>
      <w:r w:rsidRPr="0051225C">
        <w:t xml:space="preserve"> shows no sig</w:t>
      </w:r>
      <w:r>
        <w:t>ns of residual emission, and the continuum shape is well-fit by a telluric model, and drops to zero flux in the middle of the strong CO</w:t>
      </w:r>
      <w:r w:rsidRPr="00986E20">
        <w:rPr>
          <w:vertAlign w:val="subscript"/>
        </w:rPr>
        <w:t>2</w:t>
      </w:r>
      <w:r>
        <w:t xml:space="preserve"> as expected. (There are also HCN lines in the spectrum.)   </w:t>
      </w:r>
    </w:p>
    <w:p w14:paraId="2F089239" w14:textId="77777777" w:rsidR="0055333C" w:rsidRPr="00EB5369" w:rsidRDefault="0055333C" w:rsidP="0075157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363E7B6A" w14:textId="7535A39E" w:rsidR="00887194" w:rsidRDefault="00604C26" w:rsidP="005533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HAnsi" w:cs="Segoe UI"/>
          <w:color w:val="000000"/>
          <w:szCs w:val="24"/>
          <w14:ligatures w14:val="standardContextual"/>
        </w:rPr>
      </w:pPr>
      <w:r>
        <w:rPr>
          <w:noProof/>
        </w:rPr>
        <w:drawing>
          <wp:inline distT="0" distB="0" distL="0" distR="0" wp14:anchorId="12E6CE0A" wp14:editId="7345C2DB">
            <wp:extent cx="2809130" cy="3003761"/>
            <wp:effectExtent l="0" t="0" r="0" b="0"/>
            <wp:docPr id="1808031998" name="Picture 180803199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7612" name="Picture 2" descr="A screenshot of a video game&#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r="79929"/>
                    <a:stretch/>
                  </pic:blipFill>
                  <pic:spPr bwMode="auto">
                    <a:xfrm>
                      <a:off x="0" y="0"/>
                      <a:ext cx="2864554" cy="306302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68090D3" wp14:editId="100E411D">
            <wp:extent cx="2751666" cy="2996412"/>
            <wp:effectExtent l="0" t="0" r="4445" b="1270"/>
            <wp:docPr id="380098066" name="Picture 38009806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7612" name="Picture 2" descr="A screenshot of a video game&#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l="20189" r="60102"/>
                    <a:stretch/>
                  </pic:blipFill>
                  <pic:spPr bwMode="auto">
                    <a:xfrm>
                      <a:off x="0" y="0"/>
                      <a:ext cx="2767989" cy="3014187"/>
                    </a:xfrm>
                    <a:prstGeom prst="rect">
                      <a:avLst/>
                    </a:prstGeom>
                    <a:ln>
                      <a:noFill/>
                    </a:ln>
                    <a:extLst>
                      <a:ext uri="{53640926-AAD7-44D8-BBD7-CCE9431645EC}">
                        <a14:shadowObscured xmlns:a14="http://schemas.microsoft.com/office/drawing/2010/main"/>
                      </a:ext>
                    </a:extLst>
                  </pic:spPr>
                </pic:pic>
              </a:graphicData>
            </a:graphic>
          </wp:inline>
        </w:drawing>
      </w:r>
    </w:p>
    <w:p w14:paraId="2E807805" w14:textId="77777777" w:rsidR="00FD189E" w:rsidRDefault="00FD189E" w:rsidP="0075157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179124AB" w14:textId="69D8E6DA" w:rsidR="00FD189E" w:rsidRDefault="00FD189E" w:rsidP="0075157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cs="Segoe UI"/>
          <w:color w:val="000000"/>
          <w:szCs w:val="24"/>
          <w14:ligatures w14:val="standardContextual"/>
        </w:rPr>
      </w:pPr>
    </w:p>
    <w:p w14:paraId="29E748B4" w14:textId="25D2D8EA" w:rsidR="00604C26" w:rsidRDefault="00604C26" w:rsidP="0055333C">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Pr>
          <w:noProof/>
        </w:rPr>
        <w:drawing>
          <wp:inline distT="0" distB="0" distL="0" distR="0" wp14:anchorId="1319A3FB" wp14:editId="59B47D8B">
            <wp:extent cx="2818976" cy="2988514"/>
            <wp:effectExtent l="0" t="0" r="635" b="0"/>
            <wp:docPr id="1160731800" name="Picture 116073180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7612" name="Picture 2" descr="A screenshot of a video game&#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l="39982" r="39772"/>
                    <a:stretch/>
                  </pic:blipFill>
                  <pic:spPr bwMode="auto">
                    <a:xfrm>
                      <a:off x="0" y="0"/>
                      <a:ext cx="2847281" cy="30185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8A126F" wp14:editId="2FFFF20B">
            <wp:extent cx="2717376" cy="2978079"/>
            <wp:effectExtent l="0" t="0" r="635" b="0"/>
            <wp:docPr id="543384002" name="Picture 54338400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7612" name="Picture 2" descr="A screenshot of a video game&#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l="60365" r="20052"/>
                    <a:stretch/>
                  </pic:blipFill>
                  <pic:spPr bwMode="auto">
                    <a:xfrm>
                      <a:off x="0" y="0"/>
                      <a:ext cx="2730389" cy="2992340"/>
                    </a:xfrm>
                    <a:prstGeom prst="rect">
                      <a:avLst/>
                    </a:prstGeom>
                    <a:ln>
                      <a:noFill/>
                    </a:ln>
                    <a:extLst>
                      <a:ext uri="{53640926-AAD7-44D8-BBD7-CCE9431645EC}">
                        <a14:shadowObscured xmlns:a14="http://schemas.microsoft.com/office/drawing/2010/main"/>
                      </a:ext>
                    </a:extLst>
                  </pic:spPr>
                </pic:pic>
              </a:graphicData>
            </a:graphic>
          </wp:inline>
        </w:drawing>
      </w:r>
    </w:p>
    <w:p w14:paraId="38F41717" w14:textId="26163C8A" w:rsidR="00FD189E" w:rsidRPr="00096902" w:rsidRDefault="00604C26" w:rsidP="0055333C">
      <w:pPr>
        <w:pStyle w:val="Caption"/>
        <w:spacing w:before="120"/>
        <w:rPr>
          <w:b w:val="0"/>
          <w:bCs w:val="0"/>
          <w:i/>
          <w:iCs/>
          <w:color w:val="2F5496"/>
          <w:sz w:val="22"/>
          <w:szCs w:val="22"/>
        </w:rPr>
      </w:pPr>
      <w:bookmarkStart w:id="174" w:name="_Ref146492665"/>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22</w:t>
      </w:r>
      <w:r w:rsidRPr="00096902">
        <w:rPr>
          <w:sz w:val="22"/>
          <w:szCs w:val="22"/>
        </w:rPr>
        <w:fldChar w:fldCharType="end"/>
      </w:r>
      <w:bookmarkEnd w:id="174"/>
      <w:r w:rsidR="0055333C">
        <w:rPr>
          <w:sz w:val="22"/>
          <w:szCs w:val="22"/>
        </w:rPr>
        <w:t xml:space="preserve"> </w:t>
      </w:r>
      <w:r w:rsidRPr="00096902">
        <w:rPr>
          <w:sz w:val="22"/>
          <w:szCs w:val="22"/>
        </w:rPr>
        <w:t xml:space="preserve"> </w:t>
      </w:r>
      <w:r w:rsidRPr="00096902">
        <w:rPr>
          <w:b w:val="0"/>
          <w:bCs w:val="0"/>
          <w:i/>
          <w:iCs/>
          <w:color w:val="2F5496"/>
          <w:sz w:val="22"/>
          <w:szCs w:val="22"/>
        </w:rPr>
        <w:t xml:space="preserve">The first </w:t>
      </w:r>
      <w:r w:rsidR="00732FB2" w:rsidRPr="00096902">
        <w:rPr>
          <w:b w:val="0"/>
          <w:bCs w:val="0"/>
          <w:i/>
          <w:iCs/>
          <w:color w:val="2F5496"/>
          <w:sz w:val="22"/>
          <w:szCs w:val="22"/>
        </w:rPr>
        <w:t xml:space="preserve">four </w:t>
      </w:r>
      <w:r w:rsidRPr="00096902">
        <w:rPr>
          <w:b w:val="0"/>
          <w:bCs w:val="0"/>
          <w:i/>
          <w:iCs/>
          <w:color w:val="2F5496"/>
          <w:sz w:val="22"/>
          <w:szCs w:val="22"/>
        </w:rPr>
        <w:t xml:space="preserve">nod pairs of a </w:t>
      </w:r>
      <w:r w:rsidR="00222DBD" w:rsidRPr="00096902">
        <w:rPr>
          <w:b w:val="0"/>
          <w:bCs w:val="0"/>
          <w:i/>
          <w:iCs/>
          <w:color w:val="2F5496"/>
          <w:sz w:val="22"/>
          <w:szCs w:val="22"/>
        </w:rPr>
        <w:t>56-nod</w:t>
      </w:r>
      <w:r w:rsidRPr="00096902">
        <w:rPr>
          <w:b w:val="0"/>
          <w:bCs w:val="0"/>
          <w:i/>
          <w:iCs/>
          <w:color w:val="2F5496"/>
          <w:sz w:val="22"/>
          <w:szCs w:val="22"/>
        </w:rPr>
        <w:t xml:space="preserve"> sequence for the high-medium, 714</w:t>
      </w:r>
      <w:r w:rsidR="008E3912" w:rsidRPr="00096902">
        <w:rPr>
          <w:b w:val="0"/>
          <w:bCs w:val="0"/>
          <w:i/>
          <w:iCs/>
          <w:color w:val="2F5496"/>
          <w:sz w:val="22"/>
          <w:szCs w:val="22"/>
        </w:rPr>
        <w:t xml:space="preserve"> </w:t>
      </w:r>
      <w:r w:rsidRPr="00096902">
        <w:rPr>
          <w:b w:val="0"/>
          <w:bCs w:val="0"/>
          <w:i/>
          <w:iCs/>
          <w:color w:val="2F5496"/>
          <w:sz w:val="22"/>
          <w:szCs w:val="22"/>
        </w:rPr>
        <w:t>cm</w:t>
      </w:r>
      <w:r w:rsidRPr="00096902">
        <w:rPr>
          <w:b w:val="0"/>
          <w:bCs w:val="0"/>
          <w:i/>
          <w:iCs/>
          <w:color w:val="2F5496"/>
          <w:sz w:val="22"/>
          <w:szCs w:val="22"/>
          <w:vertAlign w:val="superscript"/>
        </w:rPr>
        <w:t>-1</w:t>
      </w:r>
      <w:r w:rsidRPr="00096902">
        <w:rPr>
          <w:b w:val="0"/>
          <w:bCs w:val="0"/>
          <w:i/>
          <w:iCs/>
          <w:color w:val="2F5496"/>
          <w:sz w:val="22"/>
          <w:szCs w:val="22"/>
        </w:rPr>
        <w:t xml:space="preserve"> (14 mm) observation of NGC 7538 IRS 9 (AOR_ID=75_0024_16). The strong, broad CO</w:t>
      </w:r>
      <w:r w:rsidRPr="00096902">
        <w:rPr>
          <w:b w:val="0"/>
          <w:bCs w:val="0"/>
          <w:i/>
          <w:iCs/>
          <w:color w:val="2F5496"/>
          <w:sz w:val="22"/>
          <w:szCs w:val="22"/>
          <w:vertAlign w:val="subscript"/>
        </w:rPr>
        <w:t>2</w:t>
      </w:r>
      <w:r w:rsidRPr="00096902">
        <w:rPr>
          <w:b w:val="0"/>
          <w:bCs w:val="0"/>
          <w:i/>
          <w:iCs/>
          <w:color w:val="2F5496"/>
          <w:sz w:val="22"/>
          <w:szCs w:val="22"/>
        </w:rPr>
        <w:t xml:space="preserve"> lines are the most prominent atmospheric lines, showing a variety of degrees of non-cancellation. The CO</w:t>
      </w:r>
      <w:r w:rsidRPr="00096902">
        <w:rPr>
          <w:b w:val="0"/>
          <w:bCs w:val="0"/>
          <w:i/>
          <w:iCs/>
          <w:color w:val="2F5496"/>
          <w:sz w:val="22"/>
          <w:szCs w:val="22"/>
          <w:vertAlign w:val="subscript"/>
        </w:rPr>
        <w:t>2</w:t>
      </w:r>
      <w:r w:rsidRPr="00096902">
        <w:rPr>
          <w:b w:val="0"/>
          <w:bCs w:val="0"/>
          <w:i/>
          <w:iCs/>
          <w:color w:val="2F5496"/>
          <w:sz w:val="22"/>
          <w:szCs w:val="22"/>
        </w:rPr>
        <w:t xml:space="preserve"> lines in Nod 3/52 </w:t>
      </w:r>
      <w:r w:rsidR="00B52F18">
        <w:rPr>
          <w:b w:val="0"/>
          <w:bCs w:val="0"/>
          <w:i/>
          <w:iCs/>
          <w:color w:val="2F5496"/>
          <w:sz w:val="22"/>
          <w:szCs w:val="22"/>
        </w:rPr>
        <w:t xml:space="preserve">show </w:t>
      </w:r>
      <w:r w:rsidRPr="00096902">
        <w:rPr>
          <w:b w:val="0"/>
          <w:bCs w:val="0"/>
          <w:i/>
          <w:iCs/>
          <w:color w:val="2F5496"/>
          <w:sz w:val="22"/>
          <w:szCs w:val="22"/>
        </w:rPr>
        <w:t xml:space="preserve">both faint positive residuals from the line wings and negative residuals in the line core at the same time. </w:t>
      </w:r>
      <w:r w:rsidR="0064746D" w:rsidRPr="00096902">
        <w:rPr>
          <w:b w:val="0"/>
          <w:bCs w:val="0"/>
          <w:i/>
          <w:iCs/>
          <w:color w:val="2F5496"/>
          <w:sz w:val="22"/>
          <w:szCs w:val="22"/>
        </w:rPr>
        <w:t>The narrow lines are due to O</w:t>
      </w:r>
      <w:r w:rsidR="0064746D" w:rsidRPr="00096902">
        <w:rPr>
          <w:b w:val="0"/>
          <w:bCs w:val="0"/>
          <w:i/>
          <w:iCs/>
          <w:color w:val="2F5496"/>
          <w:sz w:val="22"/>
          <w:szCs w:val="22"/>
          <w:vertAlign w:val="subscript"/>
        </w:rPr>
        <w:t>3</w:t>
      </w:r>
      <w:r w:rsidR="0064746D" w:rsidRPr="00096902">
        <w:rPr>
          <w:b w:val="0"/>
          <w:bCs w:val="0"/>
          <w:i/>
          <w:iCs/>
          <w:color w:val="2F5496"/>
          <w:sz w:val="22"/>
          <w:szCs w:val="22"/>
        </w:rPr>
        <w:t>. The residuals of O</w:t>
      </w:r>
      <w:r w:rsidR="0064746D" w:rsidRPr="00096902">
        <w:rPr>
          <w:b w:val="0"/>
          <w:bCs w:val="0"/>
          <w:i/>
          <w:iCs/>
          <w:color w:val="2F5496"/>
          <w:sz w:val="22"/>
          <w:szCs w:val="22"/>
          <w:vertAlign w:val="subscript"/>
        </w:rPr>
        <w:t>3</w:t>
      </w:r>
      <w:r w:rsidR="0064746D" w:rsidRPr="00096902">
        <w:rPr>
          <w:b w:val="0"/>
          <w:bCs w:val="0"/>
          <w:i/>
          <w:iCs/>
          <w:color w:val="2F5496"/>
          <w:sz w:val="22"/>
          <w:szCs w:val="22"/>
        </w:rPr>
        <w:t xml:space="preserve"> can have a negative /positive residual on the left and right edges of the line. This is probably due to tiny shifts caused by flexure in the spectrograph chamber. </w:t>
      </w:r>
    </w:p>
    <w:p w14:paraId="21F04ACB" w14:textId="77777777" w:rsidR="00604C26" w:rsidRDefault="00604C26" w:rsidP="00604C26"/>
    <w:p w14:paraId="36B6A77F" w14:textId="77777777" w:rsidR="00604C26" w:rsidRDefault="00604C26" w:rsidP="007839C0"/>
    <w:p w14:paraId="7319E091" w14:textId="775E80C9" w:rsidR="00263CFF" w:rsidRDefault="00263CFF" w:rsidP="003D5C20">
      <w:pPr>
        <w:jc w:val="center"/>
      </w:pPr>
      <w:r>
        <w:rPr>
          <w:noProof/>
        </w:rPr>
        <w:lastRenderedPageBreak/>
        <w:drawing>
          <wp:inline distT="0" distB="0" distL="0" distR="0" wp14:anchorId="7F7F9986" wp14:editId="56D73B60">
            <wp:extent cx="3109784" cy="5236638"/>
            <wp:effectExtent l="3493" t="0" r="0" b="0"/>
            <wp:docPr id="730423049" name="Picture 73042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23049" name="Picture 730423049"/>
                    <pic:cNvPicPr/>
                  </pic:nvPicPr>
                  <pic:blipFill>
                    <a:blip r:embed="rId72">
                      <a:extLst>
                        <a:ext uri="{28A0092B-C50C-407E-A947-70E740481C1C}">
                          <a14:useLocalDpi xmlns:a14="http://schemas.microsoft.com/office/drawing/2010/main" val="0"/>
                        </a:ext>
                      </a:extLst>
                    </a:blip>
                    <a:stretch>
                      <a:fillRect/>
                    </a:stretch>
                  </pic:blipFill>
                  <pic:spPr>
                    <a:xfrm rot="16200000">
                      <a:off x="0" y="0"/>
                      <a:ext cx="3133637" cy="5276804"/>
                    </a:xfrm>
                    <a:prstGeom prst="rect">
                      <a:avLst/>
                    </a:prstGeom>
                  </pic:spPr>
                </pic:pic>
              </a:graphicData>
            </a:graphic>
          </wp:inline>
        </w:drawing>
      </w:r>
    </w:p>
    <w:p w14:paraId="1D00971A" w14:textId="6D708F7A" w:rsidR="0041689E" w:rsidRPr="00096902" w:rsidRDefault="0041689E" w:rsidP="0041689E">
      <w:pPr>
        <w:pStyle w:val="Caption"/>
        <w:rPr>
          <w:b w:val="0"/>
          <w:bCs w:val="0"/>
          <w:i/>
          <w:iCs/>
          <w:color w:val="2F5496"/>
          <w:sz w:val="22"/>
          <w:szCs w:val="22"/>
        </w:rPr>
      </w:pPr>
      <w:bookmarkStart w:id="175" w:name="_Ref146492700"/>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23</w:t>
      </w:r>
      <w:r w:rsidRPr="00096902">
        <w:rPr>
          <w:sz w:val="22"/>
          <w:szCs w:val="22"/>
        </w:rPr>
        <w:fldChar w:fldCharType="end"/>
      </w:r>
      <w:bookmarkEnd w:id="175"/>
      <w:r w:rsidRPr="00096902">
        <w:rPr>
          <w:sz w:val="22"/>
          <w:szCs w:val="22"/>
        </w:rPr>
        <w:t xml:space="preserve"> </w:t>
      </w:r>
      <w:r w:rsidRPr="00096902">
        <w:rPr>
          <w:b w:val="0"/>
          <w:bCs w:val="0"/>
          <w:i/>
          <w:iCs/>
          <w:color w:val="2F5496"/>
          <w:sz w:val="22"/>
          <w:szCs w:val="22"/>
        </w:rPr>
        <w:t>Orion IRc2 observed in High-low config, nodding off slit. Red – telluric model. Nod-off-slit observations are more susceptible to nod residuals, particularly from strong features like the broad CO</w:t>
      </w:r>
      <w:r w:rsidRPr="00096902">
        <w:rPr>
          <w:b w:val="0"/>
          <w:bCs w:val="0"/>
          <w:i/>
          <w:iCs/>
          <w:color w:val="2F5496"/>
          <w:sz w:val="22"/>
          <w:szCs w:val="22"/>
          <w:vertAlign w:val="subscript"/>
        </w:rPr>
        <w:t>2</w:t>
      </w:r>
      <w:r w:rsidRPr="00096902">
        <w:rPr>
          <w:b w:val="0"/>
          <w:bCs w:val="0"/>
          <w:i/>
          <w:iCs/>
          <w:color w:val="2F5496"/>
          <w:sz w:val="22"/>
          <w:szCs w:val="22"/>
        </w:rPr>
        <w:t xml:space="preserve"> lines, which here are seen to go below 0 flux, which is unphysical and can only be due to nod-residuals. Altitude 43000 ft Airmass = 1.3</w:t>
      </w:r>
      <w:r w:rsidR="0055333C">
        <w:rPr>
          <w:b w:val="0"/>
          <w:bCs w:val="0"/>
          <w:i/>
          <w:iCs/>
          <w:color w:val="2F5496"/>
          <w:sz w:val="22"/>
          <w:szCs w:val="22"/>
        </w:rPr>
        <w:t>.</w:t>
      </w:r>
    </w:p>
    <w:p w14:paraId="06EBBEBA" w14:textId="77777777" w:rsidR="0041689E" w:rsidRDefault="0041689E" w:rsidP="007839C0"/>
    <w:p w14:paraId="59F4DADF" w14:textId="13018ADD" w:rsidR="007839C0" w:rsidRPr="007839C0" w:rsidRDefault="00263CFF" w:rsidP="003D5C20">
      <w:pPr>
        <w:jc w:val="center"/>
      </w:pPr>
      <w:r>
        <w:rPr>
          <w:noProof/>
        </w:rPr>
        <w:drawing>
          <wp:inline distT="0" distB="0" distL="0" distR="0" wp14:anchorId="3D38FBA1" wp14:editId="43A27356">
            <wp:extent cx="3087042" cy="5198344"/>
            <wp:effectExtent l="0" t="7937" r="0" b="0"/>
            <wp:docPr id="1538445354" name="Picture 153844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45354" name="Picture 1538445354"/>
                    <pic:cNvPicPr/>
                  </pic:nvPicPr>
                  <pic:blipFill>
                    <a:blip r:embed="rId73">
                      <a:extLst>
                        <a:ext uri="{28A0092B-C50C-407E-A947-70E740481C1C}">
                          <a14:useLocalDpi xmlns:a14="http://schemas.microsoft.com/office/drawing/2010/main" val="0"/>
                        </a:ext>
                      </a:extLst>
                    </a:blip>
                    <a:stretch>
                      <a:fillRect/>
                    </a:stretch>
                  </pic:blipFill>
                  <pic:spPr>
                    <a:xfrm rot="16200000">
                      <a:off x="0" y="0"/>
                      <a:ext cx="3134576" cy="5278387"/>
                    </a:xfrm>
                    <a:prstGeom prst="rect">
                      <a:avLst/>
                    </a:prstGeom>
                  </pic:spPr>
                </pic:pic>
              </a:graphicData>
            </a:graphic>
          </wp:inline>
        </w:drawing>
      </w:r>
    </w:p>
    <w:p w14:paraId="5AECDDFD" w14:textId="41535F1C" w:rsidR="00262A1D" w:rsidRPr="00096902" w:rsidRDefault="0041689E" w:rsidP="00096902">
      <w:pPr>
        <w:pStyle w:val="Caption"/>
        <w:rPr>
          <w:b w:val="0"/>
          <w:bCs w:val="0"/>
          <w:i/>
          <w:iCs/>
          <w:color w:val="2F5496"/>
          <w:sz w:val="22"/>
          <w:szCs w:val="22"/>
        </w:rPr>
      </w:pPr>
      <w:bookmarkStart w:id="176" w:name="_Ref146492755"/>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24</w:t>
      </w:r>
      <w:r w:rsidRPr="00096902">
        <w:rPr>
          <w:sz w:val="22"/>
          <w:szCs w:val="22"/>
        </w:rPr>
        <w:fldChar w:fldCharType="end"/>
      </w:r>
      <w:bookmarkEnd w:id="176"/>
      <w:r w:rsidRPr="00096902">
        <w:rPr>
          <w:sz w:val="22"/>
          <w:szCs w:val="22"/>
        </w:rPr>
        <w:t xml:space="preserve"> </w:t>
      </w:r>
      <w:r w:rsidRPr="00096902">
        <w:rPr>
          <w:b w:val="0"/>
          <w:bCs w:val="0"/>
          <w:i/>
          <w:iCs/>
          <w:color w:val="2F5496"/>
          <w:sz w:val="22"/>
          <w:szCs w:val="22"/>
        </w:rPr>
        <w:t>NGC 7538 IRS 1</w:t>
      </w:r>
      <w:r w:rsidR="007D2221" w:rsidRPr="00096902">
        <w:rPr>
          <w:b w:val="0"/>
          <w:bCs w:val="0"/>
          <w:i/>
          <w:iCs/>
          <w:color w:val="2F5496"/>
          <w:sz w:val="22"/>
          <w:szCs w:val="22"/>
        </w:rPr>
        <w:t xml:space="preserve"> was observed at the same wavelengths as Orion IRc2</w:t>
      </w:r>
      <w:r w:rsidR="0068735B" w:rsidRPr="00096902">
        <w:rPr>
          <w:b w:val="0"/>
          <w:bCs w:val="0"/>
          <w:i/>
          <w:iCs/>
          <w:color w:val="2F5496"/>
          <w:sz w:val="22"/>
          <w:szCs w:val="22"/>
        </w:rPr>
        <w:t xml:space="preserve"> shown in </w:t>
      </w:r>
      <w:r w:rsidR="0055333C" w:rsidRPr="0055333C">
        <w:rPr>
          <w:b w:val="0"/>
          <w:bCs w:val="0"/>
          <w:i/>
          <w:iCs/>
          <w:color w:val="2F5496" w:themeColor="accent1" w:themeShade="BF"/>
          <w:sz w:val="22"/>
          <w:szCs w:val="22"/>
          <w:u w:val="single"/>
        </w:rPr>
        <w:fldChar w:fldCharType="begin"/>
      </w:r>
      <w:r w:rsidR="0055333C" w:rsidRPr="0055333C">
        <w:rPr>
          <w:b w:val="0"/>
          <w:bCs w:val="0"/>
          <w:i/>
          <w:iCs/>
          <w:color w:val="2F5496" w:themeColor="accent1" w:themeShade="BF"/>
          <w:sz w:val="22"/>
          <w:szCs w:val="22"/>
          <w:u w:val="single"/>
        </w:rPr>
        <w:instrText xml:space="preserve"> REF _Ref146492700 \h  \* MERGEFORMAT </w:instrText>
      </w:r>
      <w:r w:rsidR="0055333C" w:rsidRPr="0055333C">
        <w:rPr>
          <w:b w:val="0"/>
          <w:bCs w:val="0"/>
          <w:i/>
          <w:iCs/>
          <w:color w:val="2F5496" w:themeColor="accent1" w:themeShade="BF"/>
          <w:sz w:val="22"/>
          <w:szCs w:val="22"/>
          <w:u w:val="single"/>
        </w:rPr>
      </w:r>
      <w:r w:rsidR="0055333C" w:rsidRPr="0055333C">
        <w:rPr>
          <w:b w:val="0"/>
          <w:bCs w:val="0"/>
          <w:i/>
          <w:iCs/>
          <w:color w:val="2F5496" w:themeColor="accent1" w:themeShade="BF"/>
          <w:sz w:val="22"/>
          <w:szCs w:val="22"/>
          <w:u w:val="single"/>
        </w:rPr>
        <w:fldChar w:fldCharType="separate"/>
      </w:r>
      <w:r w:rsidR="0055333C" w:rsidRPr="0055333C">
        <w:rPr>
          <w:b w:val="0"/>
          <w:bCs w:val="0"/>
          <w:i/>
          <w:iCs/>
          <w:color w:val="2F5496" w:themeColor="accent1" w:themeShade="BF"/>
          <w:sz w:val="22"/>
          <w:szCs w:val="22"/>
          <w:u w:val="single"/>
        </w:rPr>
        <w:t xml:space="preserve">Figure </w:t>
      </w:r>
      <w:r w:rsidR="0055333C" w:rsidRPr="0055333C">
        <w:rPr>
          <w:b w:val="0"/>
          <w:bCs w:val="0"/>
          <w:i/>
          <w:iCs/>
          <w:noProof/>
          <w:color w:val="2F5496" w:themeColor="accent1" w:themeShade="BF"/>
          <w:sz w:val="22"/>
          <w:szCs w:val="22"/>
          <w:u w:val="single"/>
        </w:rPr>
        <w:t>23</w:t>
      </w:r>
      <w:r w:rsidR="0055333C" w:rsidRPr="0055333C">
        <w:rPr>
          <w:b w:val="0"/>
          <w:bCs w:val="0"/>
          <w:i/>
          <w:iCs/>
          <w:color w:val="2F5496" w:themeColor="accent1" w:themeShade="BF"/>
          <w:sz w:val="22"/>
          <w:szCs w:val="22"/>
          <w:u w:val="single"/>
        </w:rPr>
        <w:fldChar w:fldCharType="end"/>
      </w:r>
      <w:r w:rsidR="007D2221" w:rsidRPr="00096902">
        <w:rPr>
          <w:b w:val="0"/>
          <w:bCs w:val="0"/>
          <w:i/>
          <w:iCs/>
          <w:color w:val="2F5496"/>
          <w:sz w:val="22"/>
          <w:szCs w:val="22"/>
        </w:rPr>
        <w:t>, but used nod</w:t>
      </w:r>
      <w:r w:rsidR="0068735B" w:rsidRPr="00096902">
        <w:rPr>
          <w:b w:val="0"/>
          <w:bCs w:val="0"/>
          <w:i/>
          <w:iCs/>
          <w:color w:val="2F5496"/>
          <w:sz w:val="22"/>
          <w:szCs w:val="22"/>
        </w:rPr>
        <w:t>-</w:t>
      </w:r>
      <w:r w:rsidR="007D2221" w:rsidRPr="00096902">
        <w:rPr>
          <w:b w:val="0"/>
          <w:bCs w:val="0"/>
          <w:i/>
          <w:iCs/>
          <w:color w:val="2F5496"/>
          <w:sz w:val="22"/>
          <w:szCs w:val="22"/>
        </w:rPr>
        <w:t>on</w:t>
      </w:r>
      <w:r w:rsidR="0068735B" w:rsidRPr="00096902">
        <w:rPr>
          <w:b w:val="0"/>
          <w:bCs w:val="0"/>
          <w:i/>
          <w:iCs/>
          <w:color w:val="2F5496"/>
          <w:sz w:val="22"/>
          <w:szCs w:val="22"/>
        </w:rPr>
        <w:t>-</w:t>
      </w:r>
      <w:r w:rsidR="007D2221" w:rsidRPr="00096902">
        <w:rPr>
          <w:b w:val="0"/>
          <w:bCs w:val="0"/>
          <w:i/>
          <w:iCs/>
          <w:color w:val="2F5496"/>
          <w:sz w:val="22"/>
          <w:szCs w:val="22"/>
        </w:rPr>
        <w:t>sl</w:t>
      </w:r>
      <w:r w:rsidR="00F65583" w:rsidRPr="00096902">
        <w:rPr>
          <w:b w:val="0"/>
          <w:bCs w:val="0"/>
          <w:i/>
          <w:iCs/>
          <w:color w:val="2F5496"/>
          <w:sz w:val="22"/>
          <w:szCs w:val="22"/>
        </w:rPr>
        <w:t>i</w:t>
      </w:r>
      <w:r w:rsidR="007D2221" w:rsidRPr="00096902">
        <w:rPr>
          <w:b w:val="0"/>
          <w:bCs w:val="0"/>
          <w:i/>
          <w:iCs/>
          <w:color w:val="2F5496"/>
          <w:sz w:val="22"/>
          <w:szCs w:val="22"/>
        </w:rPr>
        <w:t>t</w:t>
      </w:r>
      <w:r w:rsidR="0068735B" w:rsidRPr="00096902">
        <w:rPr>
          <w:b w:val="0"/>
          <w:bCs w:val="0"/>
          <w:i/>
          <w:iCs/>
          <w:color w:val="2F5496"/>
          <w:sz w:val="22"/>
          <w:szCs w:val="22"/>
        </w:rPr>
        <w:t xml:space="preserve"> mode</w:t>
      </w:r>
      <w:r w:rsidR="007D2221" w:rsidRPr="00096902">
        <w:rPr>
          <w:b w:val="0"/>
          <w:bCs w:val="0"/>
          <w:i/>
          <w:iCs/>
          <w:color w:val="2F5496"/>
          <w:sz w:val="22"/>
          <w:szCs w:val="22"/>
        </w:rPr>
        <w:t xml:space="preserve"> instead of nod</w:t>
      </w:r>
      <w:r w:rsidR="0068735B" w:rsidRPr="00096902">
        <w:rPr>
          <w:b w:val="0"/>
          <w:bCs w:val="0"/>
          <w:i/>
          <w:iCs/>
          <w:color w:val="2F5496"/>
          <w:sz w:val="22"/>
          <w:szCs w:val="22"/>
        </w:rPr>
        <w:t>-</w:t>
      </w:r>
      <w:r w:rsidR="007D2221" w:rsidRPr="00096902">
        <w:rPr>
          <w:b w:val="0"/>
          <w:bCs w:val="0"/>
          <w:i/>
          <w:iCs/>
          <w:color w:val="2F5496"/>
          <w:sz w:val="22"/>
          <w:szCs w:val="22"/>
        </w:rPr>
        <w:t>off</w:t>
      </w:r>
      <w:r w:rsidR="0068735B" w:rsidRPr="00096902">
        <w:rPr>
          <w:b w:val="0"/>
          <w:bCs w:val="0"/>
          <w:i/>
          <w:iCs/>
          <w:color w:val="2F5496"/>
          <w:sz w:val="22"/>
          <w:szCs w:val="22"/>
        </w:rPr>
        <w:t>-</w:t>
      </w:r>
      <w:r w:rsidR="007D2221" w:rsidRPr="00096902">
        <w:rPr>
          <w:b w:val="0"/>
          <w:bCs w:val="0"/>
          <w:i/>
          <w:iCs/>
          <w:color w:val="2F5496"/>
          <w:sz w:val="22"/>
          <w:szCs w:val="22"/>
        </w:rPr>
        <w:t>slit</w:t>
      </w:r>
      <w:r w:rsidR="0068735B" w:rsidRPr="00096902">
        <w:rPr>
          <w:b w:val="0"/>
          <w:bCs w:val="0"/>
          <w:i/>
          <w:iCs/>
          <w:color w:val="2F5496"/>
          <w:sz w:val="22"/>
          <w:szCs w:val="22"/>
        </w:rPr>
        <w:t xml:space="preserve"> mode.</w:t>
      </w:r>
      <w:r w:rsidR="003F62E5" w:rsidRPr="00096902">
        <w:rPr>
          <w:b w:val="0"/>
          <w:bCs w:val="0"/>
          <w:i/>
          <w:iCs/>
          <w:color w:val="2F5496"/>
          <w:sz w:val="22"/>
          <w:szCs w:val="22"/>
        </w:rPr>
        <w:t xml:space="preserve"> </w:t>
      </w:r>
      <w:r w:rsidR="005C5B2F" w:rsidRPr="00096902">
        <w:rPr>
          <w:b w:val="0"/>
          <w:bCs w:val="0"/>
          <w:i/>
          <w:iCs/>
          <w:color w:val="2F5496"/>
          <w:sz w:val="22"/>
          <w:szCs w:val="22"/>
        </w:rPr>
        <w:t xml:space="preserve">Nod-on-slit observations </w:t>
      </w:r>
      <w:r w:rsidR="00394B0E" w:rsidRPr="00096902">
        <w:rPr>
          <w:b w:val="0"/>
          <w:bCs w:val="0"/>
          <w:i/>
          <w:iCs/>
          <w:color w:val="2F5496"/>
          <w:sz w:val="22"/>
          <w:szCs w:val="22"/>
        </w:rPr>
        <w:t>usually do not have</w:t>
      </w:r>
      <w:r w:rsidR="005C5B2F" w:rsidRPr="00096902">
        <w:rPr>
          <w:b w:val="0"/>
          <w:bCs w:val="0"/>
          <w:i/>
          <w:iCs/>
          <w:color w:val="2F5496"/>
          <w:sz w:val="22"/>
          <w:szCs w:val="22"/>
        </w:rPr>
        <w:t xml:space="preserve"> strong residual emission because the beams can be forced to cancel. Here NGC 7538 IRS 1 shows that even observed at lower altitude and higher airmass, the CO</w:t>
      </w:r>
      <w:r w:rsidR="005C5B2F" w:rsidRPr="00096902">
        <w:rPr>
          <w:b w:val="0"/>
          <w:bCs w:val="0"/>
          <w:i/>
          <w:iCs/>
          <w:color w:val="2F5496"/>
          <w:sz w:val="22"/>
          <w:szCs w:val="22"/>
          <w:vertAlign w:val="subscript"/>
        </w:rPr>
        <w:t>2</w:t>
      </w:r>
      <w:r w:rsidR="005C5B2F" w:rsidRPr="00096902">
        <w:rPr>
          <w:b w:val="0"/>
          <w:bCs w:val="0"/>
          <w:i/>
          <w:iCs/>
          <w:color w:val="2F5496"/>
          <w:sz w:val="22"/>
          <w:szCs w:val="22"/>
        </w:rPr>
        <w:t xml:space="preserve"> lines go to zero where they are supposed to. </w:t>
      </w:r>
      <w:r w:rsidRPr="00096902">
        <w:rPr>
          <w:b w:val="0"/>
          <w:bCs w:val="0"/>
          <w:i/>
          <w:iCs/>
          <w:color w:val="2F5496"/>
          <w:sz w:val="22"/>
          <w:szCs w:val="22"/>
        </w:rPr>
        <w:t>Altitude 41000 ft Airmass = 2.1</w:t>
      </w:r>
      <w:r w:rsidR="0055333C">
        <w:rPr>
          <w:b w:val="0"/>
          <w:bCs w:val="0"/>
          <w:i/>
          <w:iCs/>
          <w:color w:val="2F5496"/>
          <w:sz w:val="22"/>
          <w:szCs w:val="22"/>
        </w:rPr>
        <w:t>.</w:t>
      </w:r>
    </w:p>
    <w:p w14:paraId="62EA8646" w14:textId="577A5687" w:rsidR="00017C9D" w:rsidRDefault="00017C9D" w:rsidP="00E5321B"/>
    <w:p w14:paraId="20BBD9C9" w14:textId="77777777" w:rsidR="0005295F" w:rsidRDefault="005A7AB2" w:rsidP="0005295F">
      <w:pPr>
        <w:keepNext/>
      </w:pPr>
      <w:r>
        <w:rPr>
          <w:noProof/>
        </w:rPr>
        <w:lastRenderedPageBreak/>
        <w:drawing>
          <wp:inline distT="0" distB="0" distL="0" distR="0" wp14:anchorId="26EAF429" wp14:editId="607C41E6">
            <wp:extent cx="6162675" cy="1322736"/>
            <wp:effectExtent l="0" t="0" r="0" b="0"/>
            <wp:docPr id="1080407612" name="Picture 108040761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7612" name="Picture 2" descr="A screenshot of a video game&#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97418" cy="1330193"/>
                    </a:xfrm>
                    <a:prstGeom prst="rect">
                      <a:avLst/>
                    </a:prstGeom>
                  </pic:spPr>
                </pic:pic>
              </a:graphicData>
            </a:graphic>
          </wp:inline>
        </w:drawing>
      </w:r>
    </w:p>
    <w:p w14:paraId="6B736905" w14:textId="1FF95645" w:rsidR="005A7AB2" w:rsidRPr="00096902" w:rsidRDefault="0005295F" w:rsidP="0005295F">
      <w:pPr>
        <w:pStyle w:val="Caption"/>
        <w:rPr>
          <w:sz w:val="22"/>
          <w:szCs w:val="22"/>
        </w:rPr>
      </w:pPr>
      <w:bookmarkStart w:id="177" w:name="_Ref146492777"/>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25</w:t>
      </w:r>
      <w:r w:rsidRPr="00096902">
        <w:rPr>
          <w:sz w:val="22"/>
          <w:szCs w:val="22"/>
        </w:rPr>
        <w:fldChar w:fldCharType="end"/>
      </w:r>
      <w:bookmarkEnd w:id="177"/>
      <w:r w:rsidR="002802AB" w:rsidRPr="00096902">
        <w:rPr>
          <w:sz w:val="22"/>
          <w:szCs w:val="22"/>
        </w:rPr>
        <w:t xml:space="preserve">  </w:t>
      </w:r>
      <w:r w:rsidR="002802AB" w:rsidRPr="00096902">
        <w:rPr>
          <w:b w:val="0"/>
          <w:bCs w:val="0"/>
          <w:i/>
          <w:iCs/>
          <w:color w:val="2F5496"/>
          <w:sz w:val="22"/>
          <w:szCs w:val="22"/>
        </w:rPr>
        <w:t>Residual removal with “</w:t>
      </w:r>
      <w:r w:rsidR="00356E6F" w:rsidRPr="00096902">
        <w:rPr>
          <w:b w:val="0"/>
          <w:bCs w:val="0"/>
          <w:i/>
          <w:iCs/>
          <w:color w:val="2F5496"/>
          <w:sz w:val="22"/>
          <w:szCs w:val="22"/>
        </w:rPr>
        <w:t>submean</w:t>
      </w:r>
      <w:r w:rsidR="002802AB" w:rsidRPr="00096902">
        <w:rPr>
          <w:b w:val="0"/>
          <w:bCs w:val="0"/>
          <w:i/>
          <w:iCs/>
          <w:color w:val="2F5496"/>
          <w:sz w:val="22"/>
          <w:szCs w:val="22"/>
        </w:rPr>
        <w:t xml:space="preserve">” </w:t>
      </w:r>
      <w:r w:rsidR="007D2221" w:rsidRPr="00096902">
        <w:rPr>
          <w:b w:val="0"/>
          <w:bCs w:val="0"/>
          <w:i/>
          <w:iCs/>
          <w:color w:val="2F5496"/>
          <w:sz w:val="22"/>
          <w:szCs w:val="22"/>
        </w:rPr>
        <w:t>in the coadd nods step</w:t>
      </w:r>
      <w:r w:rsidR="0055333C">
        <w:rPr>
          <w:b w:val="0"/>
          <w:bCs w:val="0"/>
          <w:i/>
          <w:iCs/>
          <w:color w:val="2F5496"/>
          <w:sz w:val="22"/>
          <w:szCs w:val="22"/>
        </w:rPr>
        <w:t>.</w:t>
      </w:r>
    </w:p>
    <w:p w14:paraId="51D255E5" w14:textId="77777777" w:rsidR="005A7AB2" w:rsidRDefault="005A7AB2" w:rsidP="00E5321B"/>
    <w:p w14:paraId="39C5BBB5" w14:textId="36F8440C" w:rsidR="002802AB" w:rsidRDefault="00D94966" w:rsidP="00096902">
      <w:r>
        <w:t xml:space="preserve">With enough nod iterations, </w:t>
      </w:r>
      <w:r w:rsidR="005A7AB2">
        <w:t xml:space="preserve">residuals tend to </w:t>
      </w:r>
      <w:r w:rsidR="00B97FC2">
        <w:t>cancel out</w:t>
      </w:r>
      <w:r w:rsidR="00BC0508">
        <w:t xml:space="preserve">, but </w:t>
      </w:r>
      <w:r w:rsidR="00B97FC2">
        <w:t xml:space="preserve">when they do not, and the data is taken in “INSTMODE =NOD_ON_SLIT”, </w:t>
      </w:r>
      <w:r w:rsidR="00BC0508">
        <w:t>they can</w:t>
      </w:r>
      <w:r w:rsidR="00B97FC2">
        <w:t xml:space="preserve"> </w:t>
      </w:r>
      <w:r w:rsidR="006112AC">
        <w:t>be suppressed</w:t>
      </w:r>
      <w:r w:rsidR="00BC0508">
        <w:t xml:space="preserve"> by the pipeline procedure called “submean” where the channel residuals are zeroed </w:t>
      </w:r>
      <w:r w:rsidR="00247615">
        <w:t xml:space="preserve">out </w:t>
      </w:r>
      <w:r w:rsidR="00BC0508">
        <w:t>based on the assumption that A and B beams are equal and opposite valued.</w:t>
      </w:r>
      <w:r w:rsidR="00394B0E">
        <w:t xml:space="preserve"> </w:t>
      </w:r>
      <w:r w:rsidR="002802AB">
        <w:t xml:space="preserve">This is illustrated in </w:t>
      </w:r>
      <w:r w:rsidR="0055333C" w:rsidRPr="0055333C">
        <w:rPr>
          <w:szCs w:val="24"/>
          <w:u w:val="single"/>
        </w:rPr>
        <w:fldChar w:fldCharType="begin"/>
      </w:r>
      <w:r w:rsidR="0055333C" w:rsidRPr="0055333C">
        <w:rPr>
          <w:szCs w:val="24"/>
          <w:u w:val="single"/>
        </w:rPr>
        <w:instrText xml:space="preserve"> REF _Ref146492777 \h  \* MERGEFORMAT </w:instrText>
      </w:r>
      <w:r w:rsidR="0055333C" w:rsidRPr="0055333C">
        <w:rPr>
          <w:szCs w:val="24"/>
          <w:u w:val="single"/>
        </w:rPr>
      </w:r>
      <w:r w:rsidR="0055333C" w:rsidRPr="0055333C">
        <w:rPr>
          <w:szCs w:val="24"/>
          <w:u w:val="single"/>
        </w:rPr>
        <w:fldChar w:fldCharType="separate"/>
      </w:r>
      <w:r w:rsidR="0055333C" w:rsidRPr="0055333C">
        <w:rPr>
          <w:szCs w:val="24"/>
          <w:u w:val="single"/>
        </w:rPr>
        <w:t xml:space="preserve">Figure </w:t>
      </w:r>
      <w:r w:rsidR="0055333C" w:rsidRPr="0055333C">
        <w:rPr>
          <w:noProof/>
          <w:szCs w:val="24"/>
          <w:u w:val="single"/>
        </w:rPr>
        <w:t>25</w:t>
      </w:r>
      <w:r w:rsidR="0055333C" w:rsidRPr="0055333C">
        <w:rPr>
          <w:szCs w:val="24"/>
          <w:u w:val="single"/>
        </w:rPr>
        <w:fldChar w:fldCharType="end"/>
      </w:r>
      <w:r w:rsidR="002802AB" w:rsidRPr="0055333C">
        <w:t>,</w:t>
      </w:r>
      <w:r w:rsidR="002802AB">
        <w:t xml:space="preserve"> where the final 2D spectrum has been cleaned of residuals with this pipeline routine. </w:t>
      </w:r>
      <w:r w:rsidR="0068735B">
        <w:t>Wherever possible, submean has been used</w:t>
      </w:r>
      <w:r w:rsidR="00E84E3B">
        <w:t xml:space="preserve"> for nod-on-slit mode</w:t>
      </w:r>
      <w:r w:rsidR="0068735B">
        <w:t xml:space="preserve"> data </w:t>
      </w:r>
      <w:r w:rsidR="00E84E3B">
        <w:t xml:space="preserve">in the IRSA archive. </w:t>
      </w:r>
      <w:r w:rsidR="0068735B">
        <w:t xml:space="preserve"> </w:t>
      </w:r>
    </w:p>
    <w:p w14:paraId="4F7DB494" w14:textId="707A6A9A" w:rsidR="002802AB" w:rsidRPr="007D2221" w:rsidRDefault="007D2221">
      <w:pPr>
        <w:pStyle w:val="Heading3"/>
      </w:pPr>
      <w:bookmarkStart w:id="178" w:name="_Toc146554653"/>
      <w:bookmarkStart w:id="179" w:name="_Toc146871721"/>
      <w:r w:rsidRPr="007D2221">
        <w:t>Background</w:t>
      </w:r>
      <w:r w:rsidR="002802AB" w:rsidRPr="007D2221">
        <w:t xml:space="preserve"> subtraction</w:t>
      </w:r>
      <w:bookmarkEnd w:id="178"/>
      <w:bookmarkEnd w:id="179"/>
    </w:p>
    <w:p w14:paraId="35D6FFFE" w14:textId="41C9674D" w:rsidR="00262A1D" w:rsidRDefault="0068735B" w:rsidP="0055333C">
      <w:pPr>
        <w:spacing w:before="120"/>
      </w:pPr>
      <w:r>
        <w:t xml:space="preserve">For data taken in </w:t>
      </w:r>
      <w:r w:rsidR="002802AB">
        <w:t xml:space="preserve">nod-off-sky mode </w:t>
      </w:r>
      <w:r w:rsidR="00E84E3B">
        <w:t>it is sometimes possible to subtract a background region in a clear region along the slit to remove telluric residuals.</w:t>
      </w:r>
      <w:r w:rsidR="0055333C">
        <w:t xml:space="preserve"> </w:t>
      </w:r>
      <w:r w:rsidR="00E84E3B">
        <w:t xml:space="preserve">At minimum this requires a slit that is larger than the PSF size, but this can be complicated if the source emission is extended. </w:t>
      </w:r>
    </w:p>
    <w:p w14:paraId="1F16597E" w14:textId="77777777" w:rsidR="00E84E3B" w:rsidRDefault="00E84E3B" w:rsidP="00E5321B"/>
    <w:p w14:paraId="1C35FFF2" w14:textId="30706597" w:rsidR="00E84E3B" w:rsidRDefault="0055333C" w:rsidP="00E5321B">
      <w:r w:rsidRPr="0055333C">
        <w:rPr>
          <w:szCs w:val="24"/>
          <w:u w:val="single"/>
        </w:rPr>
        <w:fldChar w:fldCharType="begin"/>
      </w:r>
      <w:r w:rsidRPr="0055333C">
        <w:rPr>
          <w:szCs w:val="24"/>
          <w:u w:val="single"/>
        </w:rPr>
        <w:instrText xml:space="preserve"> REF _Ref146492786 \h  \* MERGEFORMAT </w:instrText>
      </w:r>
      <w:r w:rsidRPr="0055333C">
        <w:rPr>
          <w:szCs w:val="24"/>
          <w:u w:val="single"/>
        </w:rPr>
      </w:r>
      <w:r w:rsidRPr="0055333C">
        <w:rPr>
          <w:szCs w:val="24"/>
          <w:u w:val="single"/>
        </w:rPr>
        <w:fldChar w:fldCharType="separate"/>
      </w:r>
      <w:r w:rsidRPr="0055333C">
        <w:rPr>
          <w:szCs w:val="24"/>
          <w:u w:val="single"/>
        </w:rPr>
        <w:t xml:space="preserve">Figure </w:t>
      </w:r>
      <w:r w:rsidRPr="0055333C">
        <w:rPr>
          <w:noProof/>
          <w:szCs w:val="24"/>
          <w:u w:val="single"/>
        </w:rPr>
        <w:t>26</w:t>
      </w:r>
      <w:r w:rsidRPr="0055333C">
        <w:rPr>
          <w:szCs w:val="24"/>
          <w:u w:val="single"/>
        </w:rPr>
        <w:fldChar w:fldCharType="end"/>
      </w:r>
      <w:r w:rsidR="00E84E3B" w:rsidRPr="0051225C">
        <w:rPr>
          <w:szCs w:val="24"/>
        </w:rPr>
        <w:t xml:space="preserve"> and </w:t>
      </w:r>
      <w:r w:rsidRPr="0055333C">
        <w:rPr>
          <w:szCs w:val="24"/>
          <w:u w:val="single"/>
        </w:rPr>
        <w:fldChar w:fldCharType="begin"/>
      </w:r>
      <w:r w:rsidRPr="0055333C">
        <w:rPr>
          <w:szCs w:val="24"/>
          <w:u w:val="single"/>
        </w:rPr>
        <w:instrText xml:space="preserve"> REF _Ref146552135 \h  \* MERGEFORMAT </w:instrText>
      </w:r>
      <w:r w:rsidRPr="0055333C">
        <w:rPr>
          <w:szCs w:val="24"/>
          <w:u w:val="single"/>
        </w:rPr>
      </w:r>
      <w:r w:rsidRPr="0055333C">
        <w:rPr>
          <w:szCs w:val="24"/>
          <w:u w:val="single"/>
        </w:rPr>
        <w:fldChar w:fldCharType="separate"/>
      </w:r>
      <w:r w:rsidRPr="0055333C">
        <w:rPr>
          <w:szCs w:val="24"/>
          <w:u w:val="single"/>
        </w:rPr>
        <w:t xml:space="preserve">Figure </w:t>
      </w:r>
      <w:r w:rsidRPr="0055333C">
        <w:rPr>
          <w:noProof/>
          <w:szCs w:val="24"/>
          <w:u w:val="single"/>
        </w:rPr>
        <w:t>27</w:t>
      </w:r>
      <w:r w:rsidRPr="0055333C">
        <w:rPr>
          <w:szCs w:val="24"/>
          <w:u w:val="single"/>
        </w:rPr>
        <w:fldChar w:fldCharType="end"/>
      </w:r>
      <w:r w:rsidR="00E84E3B" w:rsidRPr="0051225C">
        <w:rPr>
          <w:szCs w:val="24"/>
        </w:rPr>
        <w:t xml:space="preserve"> show how this procedure was applied to the medium configuration</w:t>
      </w:r>
      <w:r w:rsidR="00E84E3B">
        <w:t xml:space="preserve"> observation of IC 443B at 1447cm</w:t>
      </w:r>
      <w:r w:rsidR="00E84E3B" w:rsidRPr="00E84E3B">
        <w:rPr>
          <w:vertAlign w:val="superscript"/>
        </w:rPr>
        <w:t>-1</w:t>
      </w:r>
      <w:r w:rsidR="00E84E3B">
        <w:t xml:space="preserve"> (6.91 </w:t>
      </w:r>
      <w:r w:rsidR="00E84E3B" w:rsidRPr="00E84E3B">
        <w:rPr>
          <w:rFonts w:ascii="Symbol" w:hAnsi="Symbol"/>
        </w:rPr>
        <w:t>m</w:t>
      </w:r>
      <w:r w:rsidR="00E84E3B">
        <w:t xml:space="preserve">m). </w:t>
      </w:r>
    </w:p>
    <w:p w14:paraId="073EE366" w14:textId="77777777" w:rsidR="002802AB" w:rsidRDefault="002802AB" w:rsidP="00E5321B"/>
    <w:p w14:paraId="7FBA9C4D" w14:textId="77777777" w:rsidR="00E84E3B" w:rsidRDefault="007D2221" w:rsidP="003D5C20">
      <w:pPr>
        <w:keepNext/>
        <w:jc w:val="center"/>
      </w:pPr>
      <w:r>
        <w:rPr>
          <w:noProof/>
        </w:rPr>
        <w:drawing>
          <wp:inline distT="0" distB="0" distL="0" distR="0" wp14:anchorId="23E4CFAF" wp14:editId="30158C87">
            <wp:extent cx="5943600" cy="2917190"/>
            <wp:effectExtent l="0" t="0" r="0" b="3810"/>
            <wp:docPr id="1904275272" name="Picture 190427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75272" name="Picture 190427527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2917190"/>
                    </a:xfrm>
                    <a:prstGeom prst="rect">
                      <a:avLst/>
                    </a:prstGeom>
                  </pic:spPr>
                </pic:pic>
              </a:graphicData>
            </a:graphic>
          </wp:inline>
        </w:drawing>
      </w:r>
    </w:p>
    <w:p w14:paraId="76DA9DAF" w14:textId="7886AA2B" w:rsidR="007D2221" w:rsidRPr="00096902" w:rsidRDefault="00E84E3B" w:rsidP="00E84E3B">
      <w:pPr>
        <w:pStyle w:val="Caption"/>
        <w:rPr>
          <w:b w:val="0"/>
          <w:bCs w:val="0"/>
          <w:i/>
          <w:iCs/>
          <w:color w:val="2F5496"/>
          <w:sz w:val="22"/>
          <w:szCs w:val="22"/>
        </w:rPr>
      </w:pPr>
      <w:bookmarkStart w:id="180" w:name="_Ref146492786"/>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26</w:t>
      </w:r>
      <w:r w:rsidRPr="00096902">
        <w:rPr>
          <w:sz w:val="22"/>
          <w:szCs w:val="22"/>
        </w:rPr>
        <w:fldChar w:fldCharType="end"/>
      </w:r>
      <w:bookmarkEnd w:id="180"/>
      <w:r w:rsidRPr="00096902">
        <w:rPr>
          <w:sz w:val="22"/>
          <w:szCs w:val="22"/>
        </w:rPr>
        <w:t xml:space="preserve"> </w:t>
      </w:r>
      <w:r w:rsidRPr="00096902">
        <w:rPr>
          <w:b w:val="0"/>
          <w:bCs w:val="0"/>
          <w:i/>
          <w:iCs/>
          <w:color w:val="2F5496"/>
          <w:sz w:val="22"/>
          <w:szCs w:val="22"/>
        </w:rPr>
        <w:t>A medium configuration observation of the supernova remnant IC 443 B has H</w:t>
      </w:r>
      <w:r w:rsidRPr="00096902">
        <w:rPr>
          <w:b w:val="0"/>
          <w:bCs w:val="0"/>
          <w:i/>
          <w:iCs/>
          <w:color w:val="2F5496"/>
          <w:sz w:val="22"/>
          <w:szCs w:val="22"/>
          <w:vertAlign w:val="subscript"/>
        </w:rPr>
        <w:t>2</w:t>
      </w:r>
      <w:r w:rsidRPr="00096902">
        <w:rPr>
          <w:b w:val="0"/>
          <w:bCs w:val="0"/>
          <w:i/>
          <w:iCs/>
          <w:color w:val="2F5496"/>
          <w:sz w:val="22"/>
          <w:szCs w:val="22"/>
        </w:rPr>
        <w:t xml:space="preserve"> emission close to a strong negative atmospheric residual. Subtracting a background </w:t>
      </w:r>
      <w:r w:rsidR="00D41523" w:rsidRPr="00096902">
        <w:rPr>
          <w:b w:val="0"/>
          <w:bCs w:val="0"/>
          <w:i/>
          <w:iCs/>
          <w:color w:val="2F5496"/>
          <w:sz w:val="22"/>
          <w:szCs w:val="22"/>
        </w:rPr>
        <w:t>aperture</w:t>
      </w:r>
      <w:r w:rsidRPr="00096902">
        <w:rPr>
          <w:b w:val="0"/>
          <w:bCs w:val="0"/>
          <w:i/>
          <w:iCs/>
          <w:color w:val="2F5496"/>
          <w:sz w:val="22"/>
          <w:szCs w:val="22"/>
        </w:rPr>
        <w:t xml:space="preserve"> away from the emission is effective at removing the residual, revealing more structural detail in the source.  </w:t>
      </w:r>
    </w:p>
    <w:p w14:paraId="171DF4E8" w14:textId="27B3FA20" w:rsidR="002802AB" w:rsidRDefault="002802AB" w:rsidP="007D2221">
      <w:pPr>
        <w:pStyle w:val="Caption"/>
      </w:pPr>
    </w:p>
    <w:p w14:paraId="63895442" w14:textId="77777777" w:rsidR="007D2221" w:rsidRDefault="007D2221" w:rsidP="007D2221"/>
    <w:p w14:paraId="2D247DAE" w14:textId="77777777" w:rsidR="00E84E3B" w:rsidRDefault="007D2221" w:rsidP="003D5C20">
      <w:pPr>
        <w:keepNext/>
        <w:jc w:val="center"/>
      </w:pPr>
      <w:r>
        <w:rPr>
          <w:noProof/>
        </w:rPr>
        <w:lastRenderedPageBreak/>
        <w:drawing>
          <wp:inline distT="0" distB="0" distL="0" distR="0" wp14:anchorId="1ABD531E" wp14:editId="2F1E7C8B">
            <wp:extent cx="3656302" cy="3302000"/>
            <wp:effectExtent l="0" t="0" r="1905" b="0"/>
            <wp:docPr id="1646748674" name="Picture 164674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48674" name="Picture 164674867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02759" cy="3343955"/>
                    </a:xfrm>
                    <a:prstGeom prst="rect">
                      <a:avLst/>
                    </a:prstGeom>
                  </pic:spPr>
                </pic:pic>
              </a:graphicData>
            </a:graphic>
          </wp:inline>
        </w:drawing>
      </w:r>
    </w:p>
    <w:p w14:paraId="0EB667A4" w14:textId="1AE3D0D0" w:rsidR="007D2221" w:rsidRPr="00096902" w:rsidRDefault="00E84E3B" w:rsidP="00E84E3B">
      <w:pPr>
        <w:pStyle w:val="Caption"/>
        <w:rPr>
          <w:b w:val="0"/>
          <w:bCs w:val="0"/>
          <w:i/>
          <w:iCs/>
          <w:color w:val="2F5496"/>
          <w:sz w:val="22"/>
          <w:szCs w:val="22"/>
        </w:rPr>
      </w:pPr>
      <w:bookmarkStart w:id="181" w:name="_Ref146552135"/>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27</w:t>
      </w:r>
      <w:r w:rsidRPr="00096902">
        <w:rPr>
          <w:sz w:val="22"/>
          <w:szCs w:val="22"/>
        </w:rPr>
        <w:fldChar w:fldCharType="end"/>
      </w:r>
      <w:bookmarkEnd w:id="181"/>
      <w:r w:rsidRPr="00096902">
        <w:rPr>
          <w:sz w:val="22"/>
          <w:szCs w:val="22"/>
        </w:rPr>
        <w:t xml:space="preserve"> </w:t>
      </w:r>
      <w:r w:rsidRPr="00096902">
        <w:rPr>
          <w:b w:val="0"/>
          <w:bCs w:val="0"/>
          <w:i/>
          <w:iCs/>
          <w:color w:val="2F5496"/>
          <w:sz w:val="22"/>
          <w:szCs w:val="22"/>
        </w:rPr>
        <w:t xml:space="preserve">The 1D spectral extraction of the emission clump from IC 443 B before and after background subtraction. </w:t>
      </w:r>
    </w:p>
    <w:p w14:paraId="0C9DCF33" w14:textId="77777777" w:rsidR="007D2221" w:rsidRDefault="007D2221" w:rsidP="007D2221"/>
    <w:p w14:paraId="745A92A7" w14:textId="3CE52A04" w:rsidR="008D4C8C" w:rsidRDefault="001C0391" w:rsidP="007862AD">
      <w:r>
        <w:t xml:space="preserve">Unfortunately, if an observation is taken with a short slit in nod-off-slit mode, and there is insufficient space to extract a background, there are few options </w:t>
      </w:r>
      <w:r w:rsidR="008D4C8C">
        <w:t>to remove the</w:t>
      </w:r>
      <w:r>
        <w:t xml:space="preserve"> residual emission</w:t>
      </w:r>
      <w:r w:rsidR="008D4C8C">
        <w:t xml:space="preserve">, short of modelling and subtracting the residual pattern.  </w:t>
      </w:r>
    </w:p>
    <w:p w14:paraId="7BA74463" w14:textId="1705707C" w:rsidR="00A40C79" w:rsidRPr="00096902" w:rsidRDefault="00EA1B73">
      <w:pPr>
        <w:pStyle w:val="Heading3"/>
      </w:pPr>
      <w:bookmarkStart w:id="182" w:name="_Toc146554654"/>
      <w:bookmarkStart w:id="183" w:name="_Toc146871722"/>
      <w:r w:rsidRPr="00B81865">
        <w:t>Off</w:t>
      </w:r>
      <w:r w:rsidR="001D57B3" w:rsidRPr="00B81865">
        <w:t>-</w:t>
      </w:r>
      <w:r w:rsidRPr="00B81865">
        <w:t>sky</w:t>
      </w:r>
      <w:r w:rsidR="001D57B3" w:rsidRPr="00B81865">
        <w:t xml:space="preserve"> contamination</w:t>
      </w:r>
      <w:bookmarkEnd w:id="182"/>
      <w:bookmarkEnd w:id="183"/>
    </w:p>
    <w:p w14:paraId="69425D18" w14:textId="7DAD6CAC" w:rsidR="001D57B3" w:rsidRDefault="00E17C59" w:rsidP="000A654B">
      <w:pPr>
        <w:spacing w:before="120"/>
      </w:pPr>
      <w:r>
        <w:t xml:space="preserve">Occasionally, off sky coordinates were not completely clear of emission, and cancelled emission from the on-source target. </w:t>
      </w:r>
      <w:r w:rsidR="00192D60">
        <w:t>This</w:t>
      </w:r>
      <w:r>
        <w:t xml:space="preserve"> was a rare occurrence</w:t>
      </w:r>
      <w:r w:rsidR="00BA2D7D">
        <w:t xml:space="preserve">; </w:t>
      </w:r>
      <w:r w:rsidR="00192D60">
        <w:t xml:space="preserve">however, </w:t>
      </w:r>
      <w:r>
        <w:t xml:space="preserve">there was a recurrent case </w:t>
      </w:r>
      <w:r w:rsidR="00192D60">
        <w:t>when</w:t>
      </w:r>
      <w:r>
        <w:t xml:space="preserve"> observing massive YSOs in complicated star forming regions, where forbidden line emission was </w:t>
      </w:r>
      <w:r w:rsidR="00192D60">
        <w:t xml:space="preserve">found to be </w:t>
      </w:r>
      <w:r>
        <w:t>much more extended than the dusty continuum of the protostars. The off</w:t>
      </w:r>
      <w:r w:rsidR="00192D60">
        <w:t>-</w:t>
      </w:r>
      <w:r>
        <w:t>sky coordinates were clear of continuum emission, but at the frequencies of the forbidden emission lines, there would be a tangled mess of emission and spurious absorption (high-ionization potential lines are unlikely to form a</w:t>
      </w:r>
      <w:r w:rsidR="00192D60">
        <w:t>n</w:t>
      </w:r>
      <w:r>
        <w:t xml:space="preserve"> </w:t>
      </w:r>
      <w:r w:rsidR="00FD5682">
        <w:t xml:space="preserve">absorption line because of the required gas densities.) </w:t>
      </w:r>
    </w:p>
    <w:p w14:paraId="0E3C1E85" w14:textId="77777777" w:rsidR="00096902" w:rsidRDefault="00096902" w:rsidP="00096902"/>
    <w:p w14:paraId="68DD8E10" w14:textId="4FD47CE1" w:rsidR="005F2534" w:rsidRDefault="0051225C" w:rsidP="00970E8B">
      <w:r w:rsidRPr="000A654B">
        <w:rPr>
          <w:szCs w:val="24"/>
          <w:u w:val="single"/>
        </w:rPr>
        <w:fldChar w:fldCharType="begin"/>
      </w:r>
      <w:r w:rsidRPr="000A654B">
        <w:rPr>
          <w:szCs w:val="24"/>
          <w:u w:val="single"/>
        </w:rPr>
        <w:instrText xml:space="preserve"> REF _Ref146492821 \h  \* MERGEFORMAT </w:instrText>
      </w:r>
      <w:r w:rsidRPr="000A654B">
        <w:rPr>
          <w:szCs w:val="24"/>
          <w:u w:val="single"/>
        </w:rPr>
      </w:r>
      <w:r w:rsidRPr="000A654B">
        <w:rPr>
          <w:szCs w:val="24"/>
          <w:u w:val="single"/>
        </w:rPr>
        <w:fldChar w:fldCharType="separate"/>
      </w:r>
      <w:r w:rsidR="00AD1EE6" w:rsidRPr="00AD1EE6">
        <w:rPr>
          <w:szCs w:val="24"/>
          <w:u w:val="single"/>
        </w:rPr>
        <w:t xml:space="preserve">Figure </w:t>
      </w:r>
      <w:r w:rsidR="00AD1EE6" w:rsidRPr="00AD1EE6">
        <w:rPr>
          <w:noProof/>
          <w:szCs w:val="24"/>
          <w:u w:val="single"/>
        </w:rPr>
        <w:t>28</w:t>
      </w:r>
      <w:r w:rsidRPr="000A654B">
        <w:rPr>
          <w:szCs w:val="24"/>
          <w:u w:val="single"/>
        </w:rPr>
        <w:fldChar w:fldCharType="end"/>
      </w:r>
      <w:r w:rsidRPr="000A654B">
        <w:rPr>
          <w:szCs w:val="24"/>
        </w:rPr>
        <w:t xml:space="preserve"> </w:t>
      </w:r>
      <w:r w:rsidR="00FD5682" w:rsidRPr="000A654B">
        <w:rPr>
          <w:szCs w:val="24"/>
        </w:rPr>
        <w:t xml:space="preserve">and </w:t>
      </w:r>
      <w:r w:rsidRPr="000A654B">
        <w:rPr>
          <w:szCs w:val="24"/>
          <w:u w:val="single"/>
        </w:rPr>
        <w:fldChar w:fldCharType="begin"/>
      </w:r>
      <w:r w:rsidRPr="000A654B">
        <w:rPr>
          <w:szCs w:val="24"/>
          <w:u w:val="single"/>
        </w:rPr>
        <w:instrText xml:space="preserve"> REF _Ref146492828 \h  \* MERGEFORMAT </w:instrText>
      </w:r>
      <w:r w:rsidRPr="000A654B">
        <w:rPr>
          <w:szCs w:val="24"/>
          <w:u w:val="single"/>
        </w:rPr>
      </w:r>
      <w:r w:rsidRPr="000A654B">
        <w:rPr>
          <w:szCs w:val="24"/>
          <w:u w:val="single"/>
        </w:rPr>
        <w:fldChar w:fldCharType="separate"/>
      </w:r>
      <w:r w:rsidRPr="000A654B">
        <w:rPr>
          <w:szCs w:val="24"/>
          <w:u w:val="single"/>
        </w:rPr>
        <w:t xml:space="preserve">Figure </w:t>
      </w:r>
      <w:r w:rsidRPr="000A654B">
        <w:rPr>
          <w:noProof/>
          <w:szCs w:val="24"/>
          <w:u w:val="single"/>
        </w:rPr>
        <w:t>29</w:t>
      </w:r>
      <w:r w:rsidRPr="000A654B">
        <w:rPr>
          <w:szCs w:val="24"/>
          <w:u w:val="single"/>
        </w:rPr>
        <w:fldChar w:fldCharType="end"/>
      </w:r>
      <w:r w:rsidR="00FD5682" w:rsidRPr="0051225C">
        <w:t xml:space="preserve"> show t</w:t>
      </w:r>
      <w:r w:rsidR="00FD5682">
        <w:t>he example of Orion IRc2 at 534 cm</w:t>
      </w:r>
      <w:r w:rsidR="00FD5682" w:rsidRPr="00FD5682">
        <w:rPr>
          <w:vertAlign w:val="superscript"/>
        </w:rPr>
        <w:t>-1</w:t>
      </w:r>
      <w:r w:rsidR="00FD5682">
        <w:t xml:space="preserve"> where the bright [S III] line appears as a reverse P-Cygni line. The echellogram (COA) even shows negative values, which are certainly unphysical and are due to [S III] emission in the off-source sky position.  </w:t>
      </w:r>
      <w:r w:rsidR="00FD5682">
        <w:tab/>
      </w:r>
    </w:p>
    <w:p w14:paraId="7BA7AF6F" w14:textId="7975F5AA" w:rsidR="00B80DE8" w:rsidRDefault="00B80DE8" w:rsidP="00766491">
      <w:pPr>
        <w:pStyle w:val="Heading2"/>
      </w:pPr>
      <w:bookmarkStart w:id="184" w:name="_Toc146554655"/>
      <w:bookmarkStart w:id="185" w:name="_Toc146871723"/>
      <w:r w:rsidRPr="000459FB">
        <w:t>Fringing</w:t>
      </w:r>
      <w:bookmarkEnd w:id="184"/>
      <w:bookmarkEnd w:id="185"/>
      <w:r w:rsidRPr="000459FB">
        <w:t xml:space="preserve"> </w:t>
      </w:r>
    </w:p>
    <w:p w14:paraId="33FAB704" w14:textId="1FA4E7EA" w:rsidR="000459FB" w:rsidRDefault="00B80DE8" w:rsidP="00096902">
      <w:r>
        <w:t>Like m</w:t>
      </w:r>
      <w:r w:rsidR="0068735B">
        <w:t>ost</w:t>
      </w:r>
      <w:r>
        <w:t xml:space="preserve"> other IR spectrographs, EXES suffers from fringing in all </w:t>
      </w:r>
      <w:r w:rsidR="001558C4">
        <w:t xml:space="preserve">its </w:t>
      </w:r>
      <w:r>
        <w:t xml:space="preserve">modes and </w:t>
      </w:r>
      <w:r w:rsidR="002B4513">
        <w:t xml:space="preserve">at all </w:t>
      </w:r>
      <w:r>
        <w:t>wavelengths.</w:t>
      </w:r>
      <w:r w:rsidR="00142DBE">
        <w:t xml:space="preserve">  </w:t>
      </w:r>
    </w:p>
    <w:p w14:paraId="10B633B2" w14:textId="518D7A3B" w:rsidR="000459FB" w:rsidRDefault="005E5534" w:rsidP="00766491">
      <w:pPr>
        <w:pStyle w:val="Heading3"/>
        <w:numPr>
          <w:ilvl w:val="2"/>
          <w:numId w:val="35"/>
        </w:numPr>
      </w:pPr>
      <w:bookmarkStart w:id="186" w:name="_Toc146554656"/>
      <w:bookmarkStart w:id="187" w:name="_Toc146871724"/>
      <w:r>
        <w:t xml:space="preserve">Fringing in the </w:t>
      </w:r>
      <w:r w:rsidR="000459FB">
        <w:t xml:space="preserve">HIGH_LOW and HIGH_MEDIUM </w:t>
      </w:r>
      <w:r>
        <w:t>configuration</w:t>
      </w:r>
      <w:bookmarkEnd w:id="186"/>
      <w:bookmarkEnd w:id="187"/>
    </w:p>
    <w:p w14:paraId="65ED3768" w14:textId="0972F473" w:rsidR="001558C4" w:rsidRDefault="00142DBE" w:rsidP="000A654B">
      <w:pPr>
        <w:spacing w:before="120"/>
      </w:pPr>
      <w:r>
        <w:t xml:space="preserve">In the high-resolution </w:t>
      </w:r>
      <w:r w:rsidR="005E5534">
        <w:t>configurations</w:t>
      </w:r>
      <w:r w:rsidR="00B81865">
        <w:t xml:space="preserve"> </w:t>
      </w:r>
      <w:r w:rsidR="00A07E92">
        <w:t>between</w:t>
      </w:r>
      <w:r w:rsidR="00B81865">
        <w:t xml:space="preserve"> </w:t>
      </w:r>
      <w:r w:rsidR="00A07E92">
        <w:t>1250 – 1850 cm</w:t>
      </w:r>
      <w:r w:rsidR="00A07E92" w:rsidRPr="00A07E92">
        <w:rPr>
          <w:vertAlign w:val="superscript"/>
        </w:rPr>
        <w:t>-1</w:t>
      </w:r>
      <w:r w:rsidR="00A07E92">
        <w:t xml:space="preserve"> (5.4 – 8 </w:t>
      </w:r>
      <w:r w:rsidR="00A07E92" w:rsidRPr="00A07E92">
        <w:rPr>
          <w:rFonts w:ascii="Symbol" w:hAnsi="Symbol"/>
        </w:rPr>
        <w:t>m</w:t>
      </w:r>
      <w:r w:rsidR="00A07E92">
        <w:t>m)</w:t>
      </w:r>
      <w:r w:rsidR="005E5534">
        <w:t>,</w:t>
      </w:r>
      <w:r>
        <w:t xml:space="preserve"> the most prominent fringes have a spacing of about 0.5-0.6 cm</w:t>
      </w:r>
      <w:r w:rsidRPr="00142DBE">
        <w:rPr>
          <w:vertAlign w:val="superscript"/>
        </w:rPr>
        <w:t>-1</w:t>
      </w:r>
      <w:r>
        <w:t xml:space="preserve">, with </w:t>
      </w:r>
      <w:r w:rsidR="002B4513">
        <w:t xml:space="preserve">maximum </w:t>
      </w:r>
      <w:r>
        <w:t xml:space="preserve">amplitudes </w:t>
      </w:r>
      <w:r w:rsidR="00356A5E">
        <w:t>up to</w:t>
      </w:r>
      <w:r>
        <w:t xml:space="preserve"> 20% of the continuum.  </w:t>
      </w:r>
    </w:p>
    <w:p w14:paraId="0A2BA6D5" w14:textId="77777777" w:rsidR="00096902" w:rsidRDefault="00096902" w:rsidP="00096902"/>
    <w:p w14:paraId="38FA4FC5" w14:textId="77777777" w:rsidR="000A654B" w:rsidRDefault="000A654B" w:rsidP="000A654B">
      <w:pPr>
        <w:keepNext/>
        <w:jc w:val="center"/>
      </w:pPr>
      <w:r>
        <w:rPr>
          <w:noProof/>
        </w:rPr>
        <w:drawing>
          <wp:inline distT="0" distB="0" distL="0" distR="0" wp14:anchorId="1E430029" wp14:editId="0B69E7F5">
            <wp:extent cx="2425765" cy="3996495"/>
            <wp:effectExtent l="2222" t="0" r="2223" b="2222"/>
            <wp:docPr id="539305608" name="Picture 53930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05608" name="Picture 539305608"/>
                    <pic:cNvPicPr/>
                  </pic:nvPicPr>
                  <pic:blipFill>
                    <a:blip r:embed="rId76">
                      <a:extLst>
                        <a:ext uri="{28A0092B-C50C-407E-A947-70E740481C1C}">
                          <a14:useLocalDpi xmlns:a14="http://schemas.microsoft.com/office/drawing/2010/main" val="0"/>
                        </a:ext>
                      </a:extLst>
                    </a:blip>
                    <a:stretch>
                      <a:fillRect/>
                    </a:stretch>
                  </pic:blipFill>
                  <pic:spPr>
                    <a:xfrm rot="16200000">
                      <a:off x="0" y="0"/>
                      <a:ext cx="2448033" cy="4033182"/>
                    </a:xfrm>
                    <a:prstGeom prst="rect">
                      <a:avLst/>
                    </a:prstGeom>
                  </pic:spPr>
                </pic:pic>
              </a:graphicData>
            </a:graphic>
          </wp:inline>
        </w:drawing>
      </w:r>
    </w:p>
    <w:p w14:paraId="75D30537" w14:textId="09BDD174" w:rsidR="000A654B" w:rsidRDefault="000A654B" w:rsidP="000A654B">
      <w:pPr>
        <w:pStyle w:val="Caption"/>
        <w:spacing w:before="120"/>
        <w:rPr>
          <w:sz w:val="22"/>
          <w:szCs w:val="22"/>
        </w:rPr>
      </w:pPr>
      <w:bookmarkStart w:id="188" w:name="_Ref146492821"/>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Pr>
          <w:noProof/>
          <w:sz w:val="22"/>
          <w:szCs w:val="22"/>
        </w:rPr>
        <w:t>28</w:t>
      </w:r>
      <w:r w:rsidRPr="00096902">
        <w:rPr>
          <w:sz w:val="22"/>
          <w:szCs w:val="22"/>
        </w:rPr>
        <w:fldChar w:fldCharType="end"/>
      </w:r>
      <w:bookmarkEnd w:id="188"/>
      <w:r w:rsidRPr="00096902">
        <w:rPr>
          <w:sz w:val="22"/>
          <w:szCs w:val="22"/>
        </w:rPr>
        <w:t xml:space="preserve"> </w:t>
      </w:r>
      <w:r w:rsidRPr="00096902">
        <w:rPr>
          <w:b w:val="0"/>
          <w:bCs w:val="0"/>
          <w:i/>
          <w:iCs/>
          <w:color w:val="2F5496"/>
          <w:sz w:val="22"/>
          <w:szCs w:val="22"/>
        </w:rPr>
        <w:t xml:space="preserve">The 18.7 </w:t>
      </w:r>
      <w:r w:rsidRPr="00096902">
        <w:rPr>
          <w:rFonts w:ascii="Symbol" w:hAnsi="Symbol"/>
          <w:b w:val="0"/>
          <w:bCs w:val="0"/>
          <w:i/>
          <w:iCs/>
          <w:color w:val="2F5496"/>
          <w:sz w:val="22"/>
          <w:szCs w:val="22"/>
        </w:rPr>
        <w:t>m</w:t>
      </w:r>
      <w:r w:rsidRPr="00096902">
        <w:rPr>
          <w:b w:val="0"/>
          <w:bCs w:val="0"/>
          <w:i/>
          <w:iCs/>
          <w:color w:val="2F5496"/>
          <w:sz w:val="22"/>
          <w:szCs w:val="22"/>
        </w:rPr>
        <w:t>m [S III] emission toward Orion IRc2 is probably in the foreground Orion Nebula (M42) and extends over both the on source and off source positions, resulting in an inverse P-</w:t>
      </w:r>
      <w:r w:rsidR="007B22D8">
        <w:rPr>
          <w:b w:val="0"/>
          <w:bCs w:val="0"/>
          <w:i/>
          <w:iCs/>
          <w:color w:val="2F5496"/>
          <w:sz w:val="22"/>
          <w:szCs w:val="22"/>
        </w:rPr>
        <w:t>C</w:t>
      </w:r>
      <w:r w:rsidRPr="00096902">
        <w:rPr>
          <w:b w:val="0"/>
          <w:bCs w:val="0"/>
          <w:i/>
          <w:iCs/>
          <w:color w:val="2F5496"/>
          <w:sz w:val="22"/>
          <w:szCs w:val="22"/>
        </w:rPr>
        <w:t>ygni like appearance. The high ionization potential of the [S III] line makes it very unlikely the line could be seen in absorption, and over-subtraction from the off-source beam is far more likely.</w:t>
      </w:r>
      <w:r w:rsidRPr="00096902">
        <w:rPr>
          <w:sz w:val="22"/>
          <w:szCs w:val="22"/>
        </w:rPr>
        <w:t xml:space="preserve"> </w:t>
      </w:r>
    </w:p>
    <w:p w14:paraId="3B7C0837" w14:textId="77777777" w:rsidR="000A654B" w:rsidRPr="000A654B" w:rsidRDefault="000A654B" w:rsidP="000A654B"/>
    <w:p w14:paraId="2053FBED" w14:textId="77777777" w:rsidR="000A654B" w:rsidRDefault="000A654B" w:rsidP="000A654B"/>
    <w:p w14:paraId="50F473AF" w14:textId="77777777" w:rsidR="000A654B" w:rsidRDefault="000A654B" w:rsidP="000A654B">
      <w:pPr>
        <w:keepNext/>
        <w:jc w:val="center"/>
      </w:pPr>
      <w:r>
        <w:rPr>
          <w:noProof/>
        </w:rPr>
        <w:drawing>
          <wp:inline distT="0" distB="0" distL="0" distR="0" wp14:anchorId="78F46B48" wp14:editId="53C49BB9">
            <wp:extent cx="2524125" cy="2214812"/>
            <wp:effectExtent l="0" t="0" r="0" b="0"/>
            <wp:docPr id="1605479217" name="Picture 160547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79217" name="Picture 160547921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61272" cy="2247407"/>
                    </a:xfrm>
                    <a:prstGeom prst="rect">
                      <a:avLst/>
                    </a:prstGeom>
                  </pic:spPr>
                </pic:pic>
              </a:graphicData>
            </a:graphic>
          </wp:inline>
        </w:drawing>
      </w:r>
    </w:p>
    <w:p w14:paraId="4D06F071" w14:textId="77777777" w:rsidR="000A654B" w:rsidRPr="00096902" w:rsidRDefault="000A654B" w:rsidP="000A654B">
      <w:pPr>
        <w:pStyle w:val="Caption"/>
        <w:spacing w:before="120"/>
        <w:rPr>
          <w:b w:val="0"/>
          <w:bCs w:val="0"/>
          <w:i/>
          <w:iCs/>
          <w:color w:val="2F5496"/>
          <w:sz w:val="22"/>
          <w:szCs w:val="22"/>
        </w:rPr>
      </w:pPr>
      <w:bookmarkStart w:id="189" w:name="_Ref146492828"/>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Pr>
          <w:noProof/>
          <w:sz w:val="22"/>
          <w:szCs w:val="22"/>
        </w:rPr>
        <w:t>29</w:t>
      </w:r>
      <w:r w:rsidRPr="00096902">
        <w:rPr>
          <w:sz w:val="22"/>
          <w:szCs w:val="22"/>
        </w:rPr>
        <w:fldChar w:fldCharType="end"/>
      </w:r>
      <w:bookmarkEnd w:id="189"/>
      <w:r w:rsidRPr="00096902">
        <w:rPr>
          <w:sz w:val="22"/>
          <w:szCs w:val="22"/>
        </w:rPr>
        <w:t xml:space="preserve"> </w:t>
      </w:r>
      <w:r w:rsidRPr="00096902">
        <w:rPr>
          <w:b w:val="0"/>
          <w:bCs w:val="0"/>
          <w:i/>
          <w:iCs/>
          <w:color w:val="2F5496"/>
          <w:sz w:val="22"/>
          <w:szCs w:val="22"/>
        </w:rPr>
        <w:t xml:space="preserve">The 2D spectrum of the [S III] line emission even shows </w:t>
      </w:r>
      <w:r w:rsidRPr="00096902">
        <w:rPr>
          <w:b w:val="0"/>
          <w:bCs w:val="0"/>
          <w:i/>
          <w:iCs/>
          <w:noProof/>
          <w:color w:val="2F5496"/>
          <w:sz w:val="22"/>
          <w:szCs w:val="22"/>
        </w:rPr>
        <w:t>negative values, which is not-physically possible and must be due to oversubtraction from the B (off-source sky) coordinate.</w:t>
      </w:r>
    </w:p>
    <w:p w14:paraId="3FF7EBFA" w14:textId="77777777" w:rsidR="000A654B" w:rsidRDefault="000A654B" w:rsidP="00096902"/>
    <w:p w14:paraId="4364FFD9" w14:textId="7C8F6B25" w:rsidR="00142DBE" w:rsidRDefault="005711D9" w:rsidP="00096902">
      <w:r w:rsidRPr="005711D9">
        <w:t>The periods, phase, and amplitudes are usually stable across different observations. Therefore, if a telluric calibrator shares the same instrument configuration and slit width, then it is likely to be effective for fringe suppression, particularly if observed in the same flight series</w:t>
      </w:r>
      <w:r w:rsidR="00356A5E">
        <w:t xml:space="preserve">. </w:t>
      </w:r>
      <w:r w:rsidR="001211A7">
        <w:t xml:space="preserve">However, </w:t>
      </w:r>
      <w:r w:rsidR="00356A5E">
        <w:t xml:space="preserve">the vast majority of observations don’t have suitable telluric </w:t>
      </w:r>
      <w:r w:rsidR="001211A7">
        <w:t>calibrators</w:t>
      </w:r>
      <w:r w:rsidR="00356A5E">
        <w:t xml:space="preserve"> </w:t>
      </w:r>
      <w:r w:rsidR="001211A7">
        <w:t xml:space="preserve">and users must often use </w:t>
      </w:r>
      <w:r w:rsidR="001558C4">
        <w:t>their</w:t>
      </w:r>
      <w:r w:rsidR="001211A7">
        <w:t xml:space="preserve"> </w:t>
      </w:r>
      <w:r w:rsidR="00B81865">
        <w:t>own telluric correction</w:t>
      </w:r>
      <w:r w:rsidR="001211A7">
        <w:t xml:space="preserve"> strategies</w:t>
      </w:r>
      <w:r w:rsidR="00B81865">
        <w:t>, which usually don’t address fringing.</w:t>
      </w:r>
      <w:r w:rsidR="001211A7">
        <w:t xml:space="preserve"> </w:t>
      </w:r>
    </w:p>
    <w:p w14:paraId="00D03B2E" w14:textId="77777777" w:rsidR="00096902" w:rsidRDefault="00096902" w:rsidP="00096902"/>
    <w:p w14:paraId="212470DE" w14:textId="5E86D81A" w:rsidR="001558C4" w:rsidRDefault="001211A7" w:rsidP="00096902">
      <w:r>
        <w:t xml:space="preserve">One strategy is to perform baseline corrections </w:t>
      </w:r>
      <w:r w:rsidR="00FD4213">
        <w:t>for each</w:t>
      </w:r>
      <w:r>
        <w:t xml:space="preserve"> emission / absorption line. </w:t>
      </w:r>
      <w:r w:rsidR="00356A5E">
        <w:t>Generally,</w:t>
      </w:r>
      <w:r>
        <w:t xml:space="preserve"> this means finding regions with pure continuum at lower and higher frequencies than the line of interest and fitting a line or other low order polynomial</w:t>
      </w:r>
      <w:r w:rsidR="001558C4">
        <w:t xml:space="preserve"> to divide out and level the feature</w:t>
      </w:r>
      <w:r>
        <w:t xml:space="preserve"> before extracting the line parameters. In </w:t>
      </w:r>
      <w:hyperlink r:id="rId78" w:history="1">
        <w:r w:rsidRPr="00443B6E">
          <w:rPr>
            <w:rStyle w:val="Hyperlink"/>
          </w:rPr>
          <w:t>Barr et al</w:t>
        </w:r>
        <w:r w:rsidR="00AA46CF" w:rsidRPr="00443B6E">
          <w:rPr>
            <w:rStyle w:val="Hyperlink"/>
          </w:rPr>
          <w:t>.</w:t>
        </w:r>
        <w:r w:rsidRPr="00443B6E">
          <w:rPr>
            <w:rStyle w:val="Hyperlink"/>
          </w:rPr>
          <w:t xml:space="preserve"> </w:t>
        </w:r>
        <w:r w:rsidR="00443B6E" w:rsidRPr="00443B6E">
          <w:rPr>
            <w:rStyle w:val="Hyperlink"/>
          </w:rPr>
          <w:t>(</w:t>
        </w:r>
        <w:r w:rsidRPr="00443B6E">
          <w:rPr>
            <w:rStyle w:val="Hyperlink"/>
          </w:rPr>
          <w:t>2020</w:t>
        </w:r>
        <w:r w:rsidR="00443B6E" w:rsidRPr="00443B6E">
          <w:rPr>
            <w:rStyle w:val="Hyperlink"/>
          </w:rPr>
          <w:t>)</w:t>
        </w:r>
      </w:hyperlink>
      <w:r>
        <w:t>, the authors chose</w:t>
      </w:r>
      <w:r w:rsidR="001558C4">
        <w:t xml:space="preserve"> </w:t>
      </w:r>
      <w:r w:rsidR="002B4513">
        <w:t>linear</w:t>
      </w:r>
      <w:r w:rsidR="001558C4">
        <w:t xml:space="preserve"> baseline corrections for each of </w:t>
      </w:r>
      <w:r w:rsidR="001558C4">
        <w:lastRenderedPageBreak/>
        <w:t>the</w:t>
      </w:r>
      <w:r w:rsidR="002B4513">
        <w:t xml:space="preserve"> ~200-300</w:t>
      </w:r>
      <w:r w:rsidR="001558C4">
        <w:t xml:space="preserve"> H</w:t>
      </w:r>
      <w:r w:rsidR="001558C4" w:rsidRPr="001558C4">
        <w:rPr>
          <w:vertAlign w:val="subscript"/>
        </w:rPr>
        <w:t>2</w:t>
      </w:r>
      <w:r w:rsidR="001558C4">
        <w:t xml:space="preserve">O absorption lines toward HMYSOs AFGL 2591 </w:t>
      </w:r>
      <w:r w:rsidR="00FD4213">
        <w:t>and</w:t>
      </w:r>
      <w:r w:rsidR="001558C4">
        <w:t xml:space="preserve"> AFGL 2136</w:t>
      </w:r>
      <w:r w:rsidR="00B81865">
        <w:t xml:space="preserve">, because linear </w:t>
      </w:r>
      <w:r w:rsidR="000A654B">
        <w:rPr>
          <w:noProof/>
        </w:rPr>
        <w:drawing>
          <wp:anchor distT="0" distB="0" distL="114300" distR="114300" simplePos="0" relativeHeight="251666432" behindDoc="0" locked="0" layoutInCell="1" allowOverlap="1" wp14:anchorId="03AA961F" wp14:editId="25E35B28">
            <wp:simplePos x="0" y="0"/>
            <wp:positionH relativeFrom="column">
              <wp:posOffset>409575</wp:posOffset>
            </wp:positionH>
            <wp:positionV relativeFrom="paragraph">
              <wp:posOffset>3905250</wp:posOffset>
            </wp:positionV>
            <wp:extent cx="5019675" cy="3239770"/>
            <wp:effectExtent l="0" t="0" r="9525" b="0"/>
            <wp:wrapTopAndBottom/>
            <wp:docPr id="57015108" name="Picture 5701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5108" name="Picture 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19675" cy="3239770"/>
                    </a:xfrm>
                    <a:prstGeom prst="rect">
                      <a:avLst/>
                    </a:prstGeom>
                  </pic:spPr>
                </pic:pic>
              </a:graphicData>
            </a:graphic>
            <wp14:sizeRelH relativeFrom="margin">
              <wp14:pctWidth>0</wp14:pctWidth>
            </wp14:sizeRelH>
            <wp14:sizeRelV relativeFrom="margin">
              <wp14:pctHeight>0</wp14:pctHeight>
            </wp14:sizeRelV>
          </wp:anchor>
        </w:drawing>
      </w:r>
      <w:r w:rsidR="000A654B">
        <w:rPr>
          <w:noProof/>
        </w:rPr>
        <w:drawing>
          <wp:anchor distT="0" distB="0" distL="114300" distR="114300" simplePos="0" relativeHeight="251665408" behindDoc="0" locked="0" layoutInCell="1" allowOverlap="1" wp14:anchorId="4D031536" wp14:editId="0663FA28">
            <wp:simplePos x="0" y="0"/>
            <wp:positionH relativeFrom="column">
              <wp:posOffset>390525</wp:posOffset>
            </wp:positionH>
            <wp:positionV relativeFrom="paragraph">
              <wp:posOffset>523240</wp:posOffset>
            </wp:positionV>
            <wp:extent cx="5158105" cy="3208655"/>
            <wp:effectExtent l="0" t="0" r="4445" b="0"/>
            <wp:wrapTopAndBottom/>
            <wp:docPr id="1856177394" name="Picture 185617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77394" name="Picture 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58105" cy="3208655"/>
                    </a:xfrm>
                    <a:prstGeom prst="rect">
                      <a:avLst/>
                    </a:prstGeom>
                  </pic:spPr>
                </pic:pic>
              </a:graphicData>
            </a:graphic>
            <wp14:sizeRelH relativeFrom="margin">
              <wp14:pctWidth>0</wp14:pctWidth>
            </wp14:sizeRelH>
            <wp14:sizeRelV relativeFrom="margin">
              <wp14:pctHeight>0</wp14:pctHeight>
            </wp14:sizeRelV>
          </wp:anchor>
        </w:drawing>
      </w:r>
      <w:r w:rsidR="00B81865">
        <w:t xml:space="preserve">corrections are less sensitive to the placement of the continuum than higher order polynomials. </w:t>
      </w:r>
    </w:p>
    <w:p w14:paraId="25AA12EC" w14:textId="6D283043" w:rsidR="00760794" w:rsidRDefault="00760794" w:rsidP="00356A5E">
      <w:pPr>
        <w:ind w:firstLine="720"/>
      </w:pPr>
    </w:p>
    <w:p w14:paraId="0E7CEDCB" w14:textId="77777777" w:rsidR="000A654B" w:rsidRDefault="000A654B" w:rsidP="000A654B">
      <w:pPr>
        <w:pStyle w:val="Caption"/>
        <w:rPr>
          <w:b w:val="0"/>
          <w:bCs w:val="0"/>
          <w:i/>
          <w:iCs/>
          <w:color w:val="2F5496"/>
          <w:sz w:val="22"/>
          <w:szCs w:val="22"/>
        </w:rPr>
      </w:pPr>
      <w:bookmarkStart w:id="190" w:name="_Ref146552674"/>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Pr>
          <w:noProof/>
          <w:sz w:val="22"/>
          <w:szCs w:val="22"/>
        </w:rPr>
        <w:t>30</w:t>
      </w:r>
      <w:r w:rsidRPr="00096902">
        <w:rPr>
          <w:sz w:val="22"/>
          <w:szCs w:val="22"/>
        </w:rPr>
        <w:fldChar w:fldCharType="end"/>
      </w:r>
      <w:bookmarkEnd w:id="190"/>
      <w:r w:rsidRPr="00096902">
        <w:rPr>
          <w:sz w:val="22"/>
          <w:szCs w:val="22"/>
        </w:rPr>
        <w:t xml:space="preserve"> </w:t>
      </w:r>
      <w:r w:rsidRPr="00096902">
        <w:rPr>
          <w:b w:val="0"/>
          <w:bCs w:val="0"/>
          <w:i/>
          <w:iCs/>
          <w:color w:val="2F5496"/>
          <w:sz w:val="22"/>
          <w:szCs w:val="22"/>
        </w:rPr>
        <w:t>(Top) Segment of a high-low spectrum (R = 59000) centered at 1485cm</w:t>
      </w:r>
      <w:r w:rsidRPr="00096902">
        <w:rPr>
          <w:b w:val="0"/>
          <w:bCs w:val="0"/>
          <w:i/>
          <w:iCs/>
          <w:color w:val="2F5496"/>
          <w:sz w:val="22"/>
          <w:szCs w:val="22"/>
          <w:vertAlign w:val="superscript"/>
        </w:rPr>
        <w:t>-1</w:t>
      </w:r>
      <w:r w:rsidRPr="00096902">
        <w:rPr>
          <w:b w:val="0"/>
          <w:bCs w:val="0"/>
          <w:i/>
          <w:iCs/>
          <w:color w:val="2F5496"/>
          <w:sz w:val="22"/>
          <w:szCs w:val="22"/>
        </w:rPr>
        <w:t xml:space="preserve"> (6.73 </w:t>
      </w:r>
      <w:r w:rsidRPr="00096902">
        <w:rPr>
          <w:rFonts w:ascii="Symbol" w:hAnsi="Symbol"/>
          <w:b w:val="0"/>
          <w:bCs w:val="0"/>
          <w:i/>
          <w:iCs/>
          <w:color w:val="2F5496"/>
          <w:sz w:val="22"/>
          <w:szCs w:val="22"/>
        </w:rPr>
        <w:t>m</w:t>
      </w:r>
      <w:r w:rsidRPr="00096902">
        <w:rPr>
          <w:b w:val="0"/>
          <w:bCs w:val="0"/>
          <w:i/>
          <w:iCs/>
          <w:color w:val="2F5496"/>
          <w:sz w:val="22"/>
          <w:szCs w:val="22"/>
        </w:rPr>
        <w:t>m) for NGC 7538 IRS 1. The fringe amplitude can be up to 18% of the continuum level. (Bottom) Segment of a high-low spectrum (R=59000) centered at 1570cm</w:t>
      </w:r>
      <w:r w:rsidRPr="00096902">
        <w:rPr>
          <w:b w:val="0"/>
          <w:bCs w:val="0"/>
          <w:i/>
          <w:iCs/>
          <w:color w:val="2F5496"/>
          <w:sz w:val="22"/>
          <w:szCs w:val="22"/>
          <w:vertAlign w:val="superscript"/>
        </w:rPr>
        <w:t>-1</w:t>
      </w:r>
      <w:r w:rsidRPr="00096902">
        <w:rPr>
          <w:b w:val="0"/>
          <w:bCs w:val="0"/>
          <w:i/>
          <w:iCs/>
          <w:color w:val="2F5496"/>
          <w:sz w:val="22"/>
          <w:szCs w:val="22"/>
        </w:rPr>
        <w:t xml:space="preserve"> (6.37 </w:t>
      </w:r>
      <w:r w:rsidRPr="00096902">
        <w:rPr>
          <w:rFonts w:ascii="Symbol" w:hAnsi="Symbol"/>
          <w:b w:val="0"/>
          <w:bCs w:val="0"/>
          <w:i/>
          <w:iCs/>
          <w:color w:val="2F5496"/>
          <w:sz w:val="22"/>
          <w:szCs w:val="22"/>
        </w:rPr>
        <w:t>m</w:t>
      </w:r>
      <w:r w:rsidRPr="00096902">
        <w:rPr>
          <w:b w:val="0"/>
          <w:bCs w:val="0"/>
          <w:i/>
          <w:iCs/>
          <w:color w:val="2F5496"/>
          <w:sz w:val="22"/>
          <w:szCs w:val="22"/>
        </w:rPr>
        <w:t xml:space="preserve">m) for NGC 7538 IRS 1. The amplitude of the fringing is about 10% of the continuum. </w:t>
      </w:r>
    </w:p>
    <w:p w14:paraId="598E4DD0" w14:textId="7ED7628D" w:rsidR="00096902" w:rsidRDefault="000A654B" w:rsidP="0054661D">
      <w:pPr>
        <w:keepNext/>
        <w:spacing w:before="160"/>
      </w:pPr>
      <w:r>
        <w:lastRenderedPageBreak/>
        <w:t>T</w:t>
      </w:r>
      <w:r w:rsidR="005E5534">
        <w:t>he spectral regions between 550-800 cm</w:t>
      </w:r>
      <w:r w:rsidR="005E5534" w:rsidRPr="008C5636">
        <w:rPr>
          <w:vertAlign w:val="superscript"/>
        </w:rPr>
        <w:t>-1</w:t>
      </w:r>
      <w:r w:rsidR="005E5534">
        <w:t xml:space="preserve"> (12 – 17 </w:t>
      </w:r>
      <w:r w:rsidR="005E5534" w:rsidRPr="008C5636">
        <w:rPr>
          <w:rFonts w:ascii="Symbol" w:hAnsi="Symbol"/>
        </w:rPr>
        <w:t>m</w:t>
      </w:r>
      <w:r w:rsidR="005E5534">
        <w:t>m) likely ha</w:t>
      </w:r>
      <w:r w:rsidR="00A07E92">
        <w:t>ve</w:t>
      </w:r>
      <w:r w:rsidR="005E5534">
        <w:t xml:space="preserve"> fringing, but due to </w:t>
      </w:r>
      <w:r w:rsidR="00A07E92">
        <w:t xml:space="preserve">the </w:t>
      </w:r>
      <w:r w:rsidR="005E5534">
        <w:t>densely space</w:t>
      </w:r>
      <w:r w:rsidR="00A07E92">
        <w:t>d</w:t>
      </w:r>
      <w:r w:rsidR="005E5534">
        <w:t xml:space="preserve"> atmospheric lines of O</w:t>
      </w:r>
      <w:r w:rsidR="005E5534" w:rsidRPr="008C5636">
        <w:rPr>
          <w:vertAlign w:val="subscript"/>
        </w:rPr>
        <w:t>3</w:t>
      </w:r>
      <w:r w:rsidR="005E5534">
        <w:t xml:space="preserve"> and CO</w:t>
      </w:r>
      <w:r w:rsidR="005E5534" w:rsidRPr="008C5636">
        <w:rPr>
          <w:vertAlign w:val="subscript"/>
        </w:rPr>
        <w:t>2</w:t>
      </w:r>
      <w:r w:rsidR="005E5534">
        <w:t xml:space="preserve">, </w:t>
      </w:r>
      <w:r w:rsidR="00A07E92">
        <w:t>the periods and amplitude are difficult to</w:t>
      </w:r>
      <w:r w:rsidR="005E5534">
        <w:t xml:space="preserve"> characterize. At wavenumbers below 550 cm</w:t>
      </w:r>
      <w:r w:rsidR="005E5534" w:rsidRPr="008C5636">
        <w:rPr>
          <w:vertAlign w:val="superscript"/>
        </w:rPr>
        <w:t>-1</w:t>
      </w:r>
      <w:r w:rsidR="005E5534">
        <w:t xml:space="preserve"> (</w:t>
      </w:r>
      <w:r w:rsidR="005E5534" w:rsidRPr="008C5636">
        <w:rPr>
          <w:rFonts w:ascii="Symbol" w:hAnsi="Symbol"/>
        </w:rPr>
        <w:t>l</w:t>
      </w:r>
      <w:r w:rsidR="005E5534">
        <w:t xml:space="preserve"> &gt; 17 </w:t>
      </w:r>
      <w:r w:rsidR="005E5534" w:rsidRPr="008C5636">
        <w:rPr>
          <w:rFonts w:ascii="Symbol" w:hAnsi="Symbol"/>
        </w:rPr>
        <w:t>m</w:t>
      </w:r>
      <w:r w:rsidR="005E5534">
        <w:t>m), the baselines appear to be shaped by more than</w:t>
      </w:r>
      <w:r w:rsidR="00A07E92">
        <w:t xml:space="preserve"> just</w:t>
      </w:r>
      <w:r w:rsidR="005E5534">
        <w:t xml:space="preserve"> fringing. Some settings show baseline variations</w:t>
      </w:r>
      <w:r w:rsidR="00A07E92">
        <w:t xml:space="preserve"> that seem to be tied to the relative position along an order,</w:t>
      </w:r>
      <w:r w:rsidR="005E5534">
        <w:t xml:space="preserve"> like an upward curl or droop</w:t>
      </w:r>
      <w:r w:rsidR="00A07E92">
        <w:t xml:space="preserve">. Fortunately, most of </w:t>
      </w:r>
      <w:r w:rsidR="005E5534">
        <w:t xml:space="preserve">the spectral lines of interest are far </w:t>
      </w:r>
      <w:r w:rsidR="00C02752">
        <w:t>narrower</w:t>
      </w:r>
      <w:r w:rsidR="005E5534">
        <w:t xml:space="preserve"> than the erratic but broad continuum variations; simple polynomial fits to the baseline around the lines will be effective for analysis. </w:t>
      </w:r>
    </w:p>
    <w:p w14:paraId="472C04AF" w14:textId="77777777" w:rsidR="005E5534" w:rsidRDefault="005E5534" w:rsidP="005E5534">
      <w:pPr>
        <w:keepNext/>
      </w:pPr>
    </w:p>
    <w:p w14:paraId="3DA2A008" w14:textId="5596459F" w:rsidR="005E5534" w:rsidRDefault="005E5534" w:rsidP="003D5C20">
      <w:pPr>
        <w:keepNext/>
        <w:jc w:val="center"/>
      </w:pPr>
      <w:r>
        <w:rPr>
          <w:noProof/>
        </w:rPr>
        <w:drawing>
          <wp:inline distT="0" distB="0" distL="0" distR="0" wp14:anchorId="3F4A7B52" wp14:editId="3C8FF083">
            <wp:extent cx="4732770" cy="2990850"/>
            <wp:effectExtent l="0" t="0" r="0" b="0"/>
            <wp:docPr id="2129005901" name="Picture 212900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05901" name="Picture 212900590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61563" cy="3072240"/>
                    </a:xfrm>
                    <a:prstGeom prst="rect">
                      <a:avLst/>
                    </a:prstGeom>
                  </pic:spPr>
                </pic:pic>
              </a:graphicData>
            </a:graphic>
          </wp:inline>
        </w:drawing>
      </w:r>
      <w:r>
        <w:rPr>
          <w:noProof/>
        </w:rPr>
        <w:drawing>
          <wp:inline distT="0" distB="0" distL="0" distR="0" wp14:anchorId="233DAB17" wp14:editId="1A15A74C">
            <wp:extent cx="4801535" cy="3019425"/>
            <wp:effectExtent l="0" t="0" r="0" b="0"/>
            <wp:docPr id="945866203" name="Picture 94586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66203" name="Picture 94586620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98594" cy="3080460"/>
                    </a:xfrm>
                    <a:prstGeom prst="rect">
                      <a:avLst/>
                    </a:prstGeom>
                  </pic:spPr>
                </pic:pic>
              </a:graphicData>
            </a:graphic>
          </wp:inline>
        </w:drawing>
      </w:r>
    </w:p>
    <w:p w14:paraId="22E2301F" w14:textId="6CE0294D" w:rsidR="005E5534" w:rsidRPr="00096902" w:rsidRDefault="005E5534" w:rsidP="005E5534">
      <w:pPr>
        <w:pStyle w:val="Caption"/>
        <w:rPr>
          <w:i/>
          <w:iCs/>
          <w:color w:val="2F5496"/>
          <w:sz w:val="22"/>
          <w:szCs w:val="22"/>
        </w:rPr>
      </w:pPr>
      <w:bookmarkStart w:id="191" w:name="_Ref146552700"/>
      <w:bookmarkStart w:id="192" w:name="_Ref146492880"/>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31</w:t>
      </w:r>
      <w:r w:rsidRPr="00096902">
        <w:rPr>
          <w:sz w:val="22"/>
          <w:szCs w:val="22"/>
        </w:rPr>
        <w:fldChar w:fldCharType="end"/>
      </w:r>
      <w:bookmarkEnd w:id="191"/>
      <w:r w:rsidRPr="00096902">
        <w:rPr>
          <w:sz w:val="22"/>
          <w:szCs w:val="22"/>
        </w:rPr>
        <w:t xml:space="preserve"> </w:t>
      </w:r>
      <w:r w:rsidRPr="0054661D">
        <w:rPr>
          <w:b w:val="0"/>
          <w:bCs w:val="0"/>
          <w:i/>
          <w:iCs/>
          <w:color w:val="2F5496"/>
          <w:sz w:val="22"/>
          <w:szCs w:val="22"/>
        </w:rPr>
        <w:t>IRC +10216 at 507cm</w:t>
      </w:r>
      <w:r w:rsidRPr="0054661D">
        <w:rPr>
          <w:b w:val="0"/>
          <w:bCs w:val="0"/>
          <w:i/>
          <w:iCs/>
          <w:color w:val="2F5496"/>
          <w:sz w:val="22"/>
          <w:szCs w:val="22"/>
          <w:vertAlign w:val="superscript"/>
        </w:rPr>
        <w:t>-1</w:t>
      </w:r>
      <w:r w:rsidRPr="0054661D">
        <w:rPr>
          <w:b w:val="0"/>
          <w:bCs w:val="0"/>
          <w:i/>
          <w:iCs/>
          <w:color w:val="2F5496"/>
          <w:sz w:val="22"/>
          <w:szCs w:val="22"/>
        </w:rPr>
        <w:t xml:space="preserve"> and 443 cm</w:t>
      </w:r>
      <w:r w:rsidRPr="0054661D">
        <w:rPr>
          <w:b w:val="0"/>
          <w:bCs w:val="0"/>
          <w:i/>
          <w:iCs/>
          <w:color w:val="2F5496"/>
          <w:sz w:val="22"/>
          <w:szCs w:val="22"/>
          <w:vertAlign w:val="superscript"/>
        </w:rPr>
        <w:t>-1</w:t>
      </w:r>
      <w:r w:rsidRPr="0054661D">
        <w:rPr>
          <w:b w:val="0"/>
          <w:bCs w:val="0"/>
          <w:i/>
          <w:iCs/>
          <w:color w:val="2F5496"/>
          <w:sz w:val="22"/>
          <w:szCs w:val="22"/>
        </w:rPr>
        <w:t>. Instead of periodic fringing, there seems to be a repeating structure in the orders, like the upward curl on the higher wn side of the orders. There are many narrow molecular lines from the source in these spectra which are not really affected by the broad baseline variations.</w:t>
      </w:r>
      <w:bookmarkEnd w:id="192"/>
    </w:p>
    <w:p w14:paraId="5A5CC73D" w14:textId="77777777" w:rsidR="005E5534" w:rsidRPr="002825C8" w:rsidRDefault="005E5534" w:rsidP="005E5534"/>
    <w:p w14:paraId="21646C75" w14:textId="6977A4A5" w:rsidR="005E5534" w:rsidRDefault="005E5534" w:rsidP="0054661D">
      <w:pPr>
        <w:keepNext/>
        <w:jc w:val="center"/>
        <w:rPr>
          <w:noProof/>
        </w:rPr>
      </w:pPr>
      <w:r>
        <w:rPr>
          <w:noProof/>
        </w:rPr>
        <w:drawing>
          <wp:inline distT="0" distB="0" distL="0" distR="0" wp14:anchorId="21D87B83" wp14:editId="15298F24">
            <wp:extent cx="4982046" cy="3086100"/>
            <wp:effectExtent l="0" t="0" r="9525" b="0"/>
            <wp:docPr id="1119789355" name="Picture 111978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89355" name="Picture 111978935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49625" cy="3127962"/>
                    </a:xfrm>
                    <a:prstGeom prst="rect">
                      <a:avLst/>
                    </a:prstGeom>
                  </pic:spPr>
                </pic:pic>
              </a:graphicData>
            </a:graphic>
          </wp:inline>
        </w:drawing>
      </w:r>
    </w:p>
    <w:p w14:paraId="24A18B3D" w14:textId="3D5DA61E" w:rsidR="005E5534" w:rsidRPr="00096902" w:rsidRDefault="005E5534" w:rsidP="0054661D">
      <w:pPr>
        <w:pStyle w:val="Caption"/>
        <w:spacing w:before="120"/>
        <w:rPr>
          <w:sz w:val="22"/>
          <w:szCs w:val="22"/>
        </w:rPr>
      </w:pPr>
      <w:bookmarkStart w:id="193" w:name="_Ref146492933"/>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32</w:t>
      </w:r>
      <w:r w:rsidRPr="00096902">
        <w:rPr>
          <w:sz w:val="22"/>
          <w:szCs w:val="22"/>
        </w:rPr>
        <w:fldChar w:fldCharType="end"/>
      </w:r>
      <w:bookmarkEnd w:id="193"/>
      <w:r w:rsidRPr="00096902">
        <w:rPr>
          <w:sz w:val="22"/>
          <w:szCs w:val="22"/>
        </w:rPr>
        <w:t xml:space="preserve"> </w:t>
      </w:r>
      <w:r w:rsidRPr="00096902">
        <w:rPr>
          <w:b w:val="0"/>
          <w:bCs w:val="0"/>
          <w:i/>
          <w:iCs/>
          <w:color w:val="2F5496"/>
          <w:sz w:val="22"/>
          <w:szCs w:val="22"/>
        </w:rPr>
        <w:t>NGC 7538 IRS 1, HIGH_LOW, 385 cm</w:t>
      </w:r>
      <w:r w:rsidRPr="00096902">
        <w:rPr>
          <w:b w:val="0"/>
          <w:bCs w:val="0"/>
          <w:i/>
          <w:iCs/>
          <w:color w:val="2F5496"/>
          <w:sz w:val="22"/>
          <w:szCs w:val="22"/>
          <w:vertAlign w:val="superscript"/>
        </w:rPr>
        <w:t>-1</w:t>
      </w:r>
      <w:r w:rsidRPr="00096902">
        <w:rPr>
          <w:b w:val="0"/>
          <w:bCs w:val="0"/>
          <w:i/>
          <w:iCs/>
          <w:color w:val="2F5496"/>
          <w:sz w:val="22"/>
          <w:szCs w:val="22"/>
        </w:rPr>
        <w:t xml:space="preserve">, appears to show something more like standard fringing. Like IRC +10216, there are numerous narrow lines that can </w:t>
      </w:r>
      <w:r w:rsidR="00C63C8B">
        <w:rPr>
          <w:b w:val="0"/>
          <w:bCs w:val="0"/>
          <w:i/>
          <w:iCs/>
          <w:color w:val="2F5496"/>
          <w:sz w:val="22"/>
          <w:szCs w:val="22"/>
        </w:rPr>
        <w:t xml:space="preserve">be </w:t>
      </w:r>
      <w:r w:rsidRPr="00096902">
        <w:rPr>
          <w:b w:val="0"/>
          <w:bCs w:val="0"/>
          <w:i/>
          <w:iCs/>
          <w:color w:val="2F5496"/>
          <w:sz w:val="22"/>
          <w:szCs w:val="22"/>
        </w:rPr>
        <w:t>analyzed despite the broad baseline variations.</w:t>
      </w:r>
    </w:p>
    <w:p w14:paraId="6467689E" w14:textId="34BD0782" w:rsidR="005E5534" w:rsidRDefault="005E5534" w:rsidP="005E5534"/>
    <w:p w14:paraId="6F87468A" w14:textId="77777777" w:rsidR="0054661D" w:rsidRDefault="0054661D" w:rsidP="0054661D">
      <w:r w:rsidRPr="000A654B">
        <w:rPr>
          <w:szCs w:val="24"/>
          <w:u w:val="single"/>
        </w:rPr>
        <w:fldChar w:fldCharType="begin"/>
      </w:r>
      <w:r w:rsidRPr="000A654B">
        <w:rPr>
          <w:szCs w:val="24"/>
          <w:u w:val="single"/>
        </w:rPr>
        <w:instrText xml:space="preserve"> REF _Ref146552674 \h  \* MERGEFORMAT </w:instrText>
      </w:r>
      <w:r w:rsidRPr="000A654B">
        <w:rPr>
          <w:szCs w:val="24"/>
          <w:u w:val="single"/>
        </w:rPr>
      </w:r>
      <w:r w:rsidRPr="000A654B">
        <w:rPr>
          <w:szCs w:val="24"/>
          <w:u w:val="single"/>
        </w:rPr>
        <w:fldChar w:fldCharType="separate"/>
      </w:r>
      <w:r w:rsidRPr="000A654B">
        <w:rPr>
          <w:szCs w:val="24"/>
          <w:u w:val="single"/>
        </w:rPr>
        <w:t xml:space="preserve">Figure </w:t>
      </w:r>
      <w:r w:rsidRPr="000A654B">
        <w:rPr>
          <w:noProof/>
          <w:szCs w:val="24"/>
          <w:u w:val="single"/>
        </w:rPr>
        <w:t>30</w:t>
      </w:r>
      <w:r w:rsidRPr="000A654B">
        <w:rPr>
          <w:szCs w:val="24"/>
          <w:u w:val="single"/>
        </w:rPr>
        <w:fldChar w:fldCharType="end"/>
      </w:r>
      <w:r w:rsidRPr="000A654B">
        <w:t xml:space="preserve">, </w:t>
      </w:r>
      <w:r w:rsidRPr="000A654B">
        <w:rPr>
          <w:szCs w:val="24"/>
          <w:u w:val="single"/>
        </w:rPr>
        <w:fldChar w:fldCharType="begin"/>
      </w:r>
      <w:r w:rsidRPr="000A654B">
        <w:rPr>
          <w:szCs w:val="24"/>
          <w:u w:val="single"/>
        </w:rPr>
        <w:instrText xml:space="preserve"> REF _Ref146552700 \h  \* MERGEFORMAT </w:instrText>
      </w:r>
      <w:r w:rsidRPr="000A654B">
        <w:rPr>
          <w:szCs w:val="24"/>
          <w:u w:val="single"/>
        </w:rPr>
      </w:r>
      <w:r w:rsidRPr="000A654B">
        <w:rPr>
          <w:szCs w:val="24"/>
          <w:u w:val="single"/>
        </w:rPr>
        <w:fldChar w:fldCharType="separate"/>
      </w:r>
      <w:r w:rsidRPr="000A654B">
        <w:rPr>
          <w:noProof/>
          <w:szCs w:val="24"/>
          <w:u w:val="single"/>
        </w:rPr>
        <w:t>31</w:t>
      </w:r>
      <w:r w:rsidRPr="000A654B">
        <w:rPr>
          <w:szCs w:val="24"/>
          <w:u w:val="single"/>
        </w:rPr>
        <w:fldChar w:fldCharType="end"/>
      </w:r>
      <w:r w:rsidRPr="000A654B">
        <w:t xml:space="preserve">, and </w:t>
      </w:r>
      <w:r w:rsidRPr="000A654B">
        <w:rPr>
          <w:szCs w:val="24"/>
        </w:rPr>
        <w:fldChar w:fldCharType="begin"/>
      </w:r>
      <w:r w:rsidRPr="000A654B">
        <w:rPr>
          <w:szCs w:val="24"/>
        </w:rPr>
        <w:instrText xml:space="preserve"> REF _Ref146492933 \h </w:instrText>
      </w:r>
      <w:r>
        <w:rPr>
          <w:szCs w:val="24"/>
        </w:rPr>
        <w:instrText xml:space="preserve"> \* MERGEFORMAT </w:instrText>
      </w:r>
      <w:r w:rsidRPr="000A654B">
        <w:rPr>
          <w:szCs w:val="24"/>
        </w:rPr>
      </w:r>
      <w:r w:rsidRPr="000A654B">
        <w:rPr>
          <w:szCs w:val="24"/>
        </w:rPr>
        <w:fldChar w:fldCharType="separate"/>
      </w:r>
      <w:r w:rsidRPr="000A654B">
        <w:rPr>
          <w:noProof/>
          <w:szCs w:val="24"/>
          <w:u w:val="single"/>
        </w:rPr>
        <w:t>32</w:t>
      </w:r>
      <w:r w:rsidRPr="000A654B">
        <w:rPr>
          <w:szCs w:val="24"/>
        </w:rPr>
        <w:fldChar w:fldCharType="end"/>
      </w:r>
      <w:r w:rsidRPr="000A654B">
        <w:rPr>
          <w:szCs w:val="24"/>
        </w:rPr>
        <w:t xml:space="preserve"> </w:t>
      </w:r>
      <w:r>
        <w:t xml:space="preserve">are three representative examples of fringing or baseline irregularities in long wavelength observations of high-low or high-medium mode.  </w:t>
      </w:r>
    </w:p>
    <w:p w14:paraId="1CAC399F" w14:textId="3C027765" w:rsidR="00766491" w:rsidRPr="00766491" w:rsidRDefault="005E5534" w:rsidP="007E6279">
      <w:pPr>
        <w:pStyle w:val="Heading3"/>
      </w:pPr>
      <w:bookmarkStart w:id="194" w:name="_Toc146554657"/>
      <w:bookmarkStart w:id="195" w:name="_Toc146871725"/>
      <w:r w:rsidRPr="00E34E45">
        <w:t xml:space="preserve">Real </w:t>
      </w:r>
      <w:r w:rsidR="00F26807">
        <w:t xml:space="preserve">spectral </w:t>
      </w:r>
      <w:r w:rsidRPr="00E34E45">
        <w:t>features that look like fringing</w:t>
      </w:r>
      <w:r w:rsidR="00A07E92">
        <w:t xml:space="preserve"> in high-resolution configurations</w:t>
      </w:r>
      <w:bookmarkEnd w:id="194"/>
      <w:bookmarkEnd w:id="195"/>
    </w:p>
    <w:p w14:paraId="48796B7B" w14:textId="13693D0C" w:rsidR="0054661D" w:rsidRPr="00096902" w:rsidRDefault="005E5534" w:rsidP="0054661D">
      <w:pPr>
        <w:spacing w:before="120"/>
      </w:pPr>
      <w:r>
        <w:t>EXES observed many mass-losing stars with highly excited H</w:t>
      </w:r>
      <w:r w:rsidRPr="00E34E45">
        <w:rPr>
          <w:vertAlign w:val="subscript"/>
        </w:rPr>
        <w:t>2</w:t>
      </w:r>
      <w:r>
        <w:t>O or hydrocarbon bands which superficially resemble fringing.</w:t>
      </w:r>
      <w:r w:rsidR="0054661D">
        <w:t xml:space="preserve"> </w:t>
      </w:r>
      <w:r>
        <w:t xml:space="preserve">Users will have to be alert to the details of their </w:t>
      </w:r>
      <w:r w:rsidR="00A07E92">
        <w:t>target</w:t>
      </w:r>
      <w:r>
        <w:t>s. Two examples of real source H</w:t>
      </w:r>
      <w:r w:rsidRPr="00E34E45">
        <w:rPr>
          <w:vertAlign w:val="subscript"/>
        </w:rPr>
        <w:t>2</w:t>
      </w:r>
      <w:r>
        <w:t>O features in evolved stars are shown in</w:t>
      </w:r>
      <w:r w:rsidRPr="0054661D">
        <w:t xml:space="preserve"> </w:t>
      </w:r>
      <w:r w:rsidR="0054661D" w:rsidRPr="0054661D">
        <w:rPr>
          <w:szCs w:val="24"/>
          <w:u w:val="single"/>
        </w:rPr>
        <w:fldChar w:fldCharType="begin"/>
      </w:r>
      <w:r w:rsidR="0054661D" w:rsidRPr="0054661D">
        <w:rPr>
          <w:szCs w:val="24"/>
          <w:u w:val="single"/>
        </w:rPr>
        <w:instrText xml:space="preserve"> REF _Ref146552886 \h  \* MERGEFORMAT </w:instrText>
      </w:r>
      <w:r w:rsidR="0054661D" w:rsidRPr="0054661D">
        <w:rPr>
          <w:szCs w:val="24"/>
          <w:u w:val="single"/>
        </w:rPr>
      </w:r>
      <w:r w:rsidR="0054661D" w:rsidRPr="0054661D">
        <w:rPr>
          <w:szCs w:val="24"/>
          <w:u w:val="single"/>
        </w:rPr>
        <w:fldChar w:fldCharType="separate"/>
      </w:r>
      <w:r w:rsidR="0054661D" w:rsidRPr="0054661D">
        <w:rPr>
          <w:szCs w:val="24"/>
          <w:u w:val="single"/>
        </w:rPr>
        <w:t xml:space="preserve">Figure </w:t>
      </w:r>
      <w:r w:rsidR="0054661D" w:rsidRPr="0054661D">
        <w:rPr>
          <w:noProof/>
          <w:szCs w:val="24"/>
          <w:u w:val="single"/>
        </w:rPr>
        <w:t>33</w:t>
      </w:r>
      <w:r w:rsidR="0054661D" w:rsidRPr="0054661D">
        <w:rPr>
          <w:szCs w:val="24"/>
          <w:u w:val="single"/>
        </w:rPr>
        <w:fldChar w:fldCharType="end"/>
      </w:r>
      <w:r w:rsidR="0054661D" w:rsidRPr="0054661D">
        <w:t>.</w:t>
      </w:r>
      <w:r>
        <w:t xml:space="preserve"> Compared to</w:t>
      </w:r>
      <w:r w:rsidRPr="0054661D">
        <w:t xml:space="preserve"> </w:t>
      </w:r>
      <w:r w:rsidR="0054661D" w:rsidRPr="0054661D">
        <w:rPr>
          <w:szCs w:val="24"/>
          <w:u w:val="single"/>
        </w:rPr>
        <w:fldChar w:fldCharType="begin"/>
      </w:r>
      <w:r w:rsidR="0054661D" w:rsidRPr="0054661D">
        <w:rPr>
          <w:szCs w:val="24"/>
          <w:u w:val="single"/>
        </w:rPr>
        <w:instrText xml:space="preserve"> REF _Ref146552674 \h  \* MERGEFORMAT </w:instrText>
      </w:r>
      <w:r w:rsidR="0054661D" w:rsidRPr="0054661D">
        <w:rPr>
          <w:szCs w:val="24"/>
          <w:u w:val="single"/>
        </w:rPr>
      </w:r>
      <w:r w:rsidR="0054661D" w:rsidRPr="0054661D">
        <w:rPr>
          <w:szCs w:val="24"/>
          <w:u w:val="single"/>
        </w:rPr>
        <w:fldChar w:fldCharType="separate"/>
      </w:r>
      <w:r w:rsidR="0054661D" w:rsidRPr="0054661D">
        <w:rPr>
          <w:szCs w:val="24"/>
          <w:u w:val="single"/>
        </w:rPr>
        <w:t xml:space="preserve">Figure </w:t>
      </w:r>
      <w:r w:rsidR="0054661D" w:rsidRPr="0054661D">
        <w:rPr>
          <w:noProof/>
          <w:szCs w:val="24"/>
          <w:u w:val="single"/>
        </w:rPr>
        <w:t>30</w:t>
      </w:r>
      <w:r w:rsidR="0054661D" w:rsidRPr="0054661D">
        <w:rPr>
          <w:szCs w:val="24"/>
          <w:u w:val="single"/>
        </w:rPr>
        <w:fldChar w:fldCharType="end"/>
      </w:r>
      <w:r w:rsidRPr="0054661D">
        <w:t xml:space="preserve"> </w:t>
      </w:r>
      <w:r w:rsidR="00C56090">
        <w:t xml:space="preserve">which shows the typical </w:t>
      </w:r>
      <w:r>
        <w:t>instrumental fringing near these wavelengths, the H</w:t>
      </w:r>
      <w:r w:rsidRPr="002A44D0">
        <w:rPr>
          <w:vertAlign w:val="subscript"/>
        </w:rPr>
        <w:t>2</w:t>
      </w:r>
      <w:r>
        <w:t xml:space="preserve">O line spacing </w:t>
      </w:r>
      <w:r w:rsidR="00017630">
        <w:t xml:space="preserve">is </w:t>
      </w:r>
      <w:r>
        <w:t>higher in frequency and has irregular spacings, which</w:t>
      </w:r>
      <w:r w:rsidR="00A07E92">
        <w:t xml:space="preserve"> of course</w:t>
      </w:r>
      <w:r>
        <w:t xml:space="preserve"> match to the known wavenumbers of a highly excited H</w:t>
      </w:r>
      <w:r w:rsidRPr="00E34E45">
        <w:rPr>
          <w:vertAlign w:val="subscript"/>
        </w:rPr>
        <w:t>2</w:t>
      </w:r>
      <w:r>
        <w:t xml:space="preserve">O population. </w:t>
      </w:r>
    </w:p>
    <w:p w14:paraId="751D225A" w14:textId="77777777" w:rsidR="0054661D" w:rsidRPr="00766491" w:rsidRDefault="0054661D" w:rsidP="00766491">
      <w:pPr>
        <w:pStyle w:val="Heading3"/>
      </w:pPr>
      <w:bookmarkStart w:id="196" w:name="_Toc146554658"/>
      <w:bookmarkStart w:id="197" w:name="_Toc146871726"/>
      <w:r w:rsidRPr="00766491">
        <w:t>Fringing in MEDIUM and LOW configurations</w:t>
      </w:r>
      <w:bookmarkEnd w:id="196"/>
      <w:bookmarkEnd w:id="197"/>
    </w:p>
    <w:p w14:paraId="5E82F32C" w14:textId="24E21D6E" w:rsidR="0054661D" w:rsidRDefault="0054661D" w:rsidP="0054661D">
      <w:pPr>
        <w:spacing w:before="120"/>
      </w:pPr>
      <w:r>
        <w:t>Medium and low-resolution configurations show fringing as well. The typical periods are 3-4 cm</w:t>
      </w:r>
      <w:r w:rsidRPr="00F26807">
        <w:rPr>
          <w:vertAlign w:val="superscript"/>
        </w:rPr>
        <w:t>-1</w:t>
      </w:r>
      <w:r>
        <w:t>, with amplitudes of 5-10 % in medium and 10-25% for low mode. Medium observations were usually taken with the target and calibrator of adjacent flight legs. In these cases, the calibrator was often effective as a direct divisor that removed both atmospheric absorption and fringing.</w:t>
      </w:r>
      <w:r w:rsidR="00C56090">
        <w:t xml:space="preserve"> </w:t>
      </w:r>
      <w:r w:rsidR="00AD1EE6" w:rsidRPr="00AD1EE6">
        <w:rPr>
          <w:szCs w:val="24"/>
          <w:u w:val="single"/>
        </w:rPr>
        <w:fldChar w:fldCharType="begin"/>
      </w:r>
      <w:r w:rsidR="00AD1EE6" w:rsidRPr="00AD1EE6">
        <w:rPr>
          <w:szCs w:val="24"/>
          <w:u w:val="single"/>
        </w:rPr>
        <w:instrText xml:space="preserve"> REF _Ref146787866 \h  \* MERGEFORMAT </w:instrText>
      </w:r>
      <w:r w:rsidR="00AD1EE6" w:rsidRPr="00AD1EE6">
        <w:rPr>
          <w:szCs w:val="24"/>
          <w:u w:val="single"/>
        </w:rPr>
      </w:r>
      <w:r w:rsidR="00AD1EE6" w:rsidRPr="00AD1EE6">
        <w:rPr>
          <w:szCs w:val="24"/>
          <w:u w:val="single"/>
        </w:rPr>
        <w:fldChar w:fldCharType="separate"/>
      </w:r>
      <w:r w:rsidR="00AD1EE6" w:rsidRPr="00AD1EE6">
        <w:rPr>
          <w:szCs w:val="24"/>
          <w:u w:val="single"/>
        </w:rPr>
        <w:t xml:space="preserve">Figure </w:t>
      </w:r>
      <w:r w:rsidR="00AD1EE6" w:rsidRPr="00AD1EE6">
        <w:rPr>
          <w:noProof/>
          <w:szCs w:val="24"/>
          <w:u w:val="single"/>
        </w:rPr>
        <w:t>34</w:t>
      </w:r>
      <w:r w:rsidR="00AD1EE6" w:rsidRPr="00AD1EE6">
        <w:rPr>
          <w:szCs w:val="24"/>
          <w:u w:val="single"/>
        </w:rPr>
        <w:fldChar w:fldCharType="end"/>
      </w:r>
      <w:r w:rsidR="00C56090">
        <w:t xml:space="preserve"> shows an example of a medium configuration observation with typical fringing properties. </w:t>
      </w:r>
    </w:p>
    <w:p w14:paraId="4BF7B2B6" w14:textId="6E74E226" w:rsidR="0054661D" w:rsidRDefault="0054661D" w:rsidP="005E5534"/>
    <w:p w14:paraId="24E59DE2" w14:textId="55A1682C" w:rsidR="0054661D" w:rsidRDefault="0054661D" w:rsidP="0054661D">
      <w:r>
        <w:t xml:space="preserve">In low, the fringing is more severe than medium. The phase and amplitude were seen to vary with each new source acquisition. Thus, the telluric calibrators are unlikely to fully correct for fringes by simply dividing. However, the defringing tools written for JWST MIRI-MRS have been used successfully to fit and remove fringes from spectra taken in the EXES low configuration </w:t>
      </w:r>
      <w:r>
        <w:lastRenderedPageBreak/>
        <w:t xml:space="preserve">(Pendleton et al., in prep). </w:t>
      </w:r>
      <w:r w:rsidR="00AD1EE6" w:rsidRPr="00AD1EE6">
        <w:rPr>
          <w:szCs w:val="24"/>
          <w:u w:val="single"/>
        </w:rPr>
        <w:fldChar w:fldCharType="begin"/>
      </w:r>
      <w:r w:rsidR="00AD1EE6" w:rsidRPr="00AD1EE6">
        <w:rPr>
          <w:szCs w:val="24"/>
          <w:u w:val="single"/>
        </w:rPr>
        <w:instrText xml:space="preserve"> REF _Ref146787896 \h  \* MERGEFORMAT </w:instrText>
      </w:r>
      <w:r w:rsidR="00AD1EE6" w:rsidRPr="00AD1EE6">
        <w:rPr>
          <w:szCs w:val="24"/>
          <w:u w:val="single"/>
        </w:rPr>
      </w:r>
      <w:r w:rsidR="00AD1EE6" w:rsidRPr="00AD1EE6">
        <w:rPr>
          <w:szCs w:val="24"/>
          <w:u w:val="single"/>
        </w:rPr>
        <w:fldChar w:fldCharType="separate"/>
      </w:r>
      <w:r w:rsidR="00AD1EE6" w:rsidRPr="00AD1EE6">
        <w:rPr>
          <w:szCs w:val="24"/>
          <w:u w:val="single"/>
        </w:rPr>
        <w:t xml:space="preserve">Figure </w:t>
      </w:r>
      <w:r w:rsidR="00AD1EE6" w:rsidRPr="00AD1EE6">
        <w:rPr>
          <w:noProof/>
          <w:szCs w:val="24"/>
          <w:u w:val="single"/>
        </w:rPr>
        <w:t>35</w:t>
      </w:r>
      <w:r w:rsidR="00AD1EE6" w:rsidRPr="00AD1EE6">
        <w:rPr>
          <w:szCs w:val="24"/>
          <w:u w:val="single"/>
        </w:rPr>
        <w:fldChar w:fldCharType="end"/>
      </w:r>
      <w:r w:rsidR="00C56090">
        <w:t xml:space="preserve"> shows an example of a low configuration observation with typical fringing characteristics. </w:t>
      </w:r>
    </w:p>
    <w:p w14:paraId="12B2F14C" w14:textId="4F32A901" w:rsidR="0054661D" w:rsidRDefault="0054661D" w:rsidP="005E5534"/>
    <w:p w14:paraId="658A5BFC" w14:textId="435E3DD8" w:rsidR="0054661D" w:rsidRDefault="0054661D" w:rsidP="005E5534"/>
    <w:p w14:paraId="11775300" w14:textId="77777777" w:rsidR="0054661D" w:rsidRDefault="0054661D" w:rsidP="005E5534"/>
    <w:p w14:paraId="6F2D1929" w14:textId="302B1DED" w:rsidR="003D5C20" w:rsidRDefault="005E5534" w:rsidP="003D5C20">
      <w:pPr>
        <w:keepNext/>
        <w:jc w:val="center"/>
      </w:pPr>
      <w:r>
        <w:rPr>
          <w:noProof/>
        </w:rPr>
        <w:drawing>
          <wp:inline distT="0" distB="0" distL="0" distR="0" wp14:anchorId="702AAFB4" wp14:editId="6CF03D5E">
            <wp:extent cx="3008819" cy="5173201"/>
            <wp:effectExtent l="3810" t="0" r="5080" b="5080"/>
            <wp:docPr id="1376735745" name="Picture 137673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35745" name="Picture 1376735745"/>
                    <pic:cNvPicPr/>
                  </pic:nvPicPr>
                  <pic:blipFill>
                    <a:blip r:embed="rId84" cstate="print">
                      <a:extLst>
                        <a:ext uri="{28A0092B-C50C-407E-A947-70E740481C1C}">
                          <a14:useLocalDpi xmlns:a14="http://schemas.microsoft.com/office/drawing/2010/main" val="0"/>
                        </a:ext>
                      </a:extLst>
                    </a:blip>
                    <a:stretch>
                      <a:fillRect/>
                    </a:stretch>
                  </pic:blipFill>
                  <pic:spPr>
                    <a:xfrm rot="16200000">
                      <a:off x="0" y="0"/>
                      <a:ext cx="3076959" cy="5290357"/>
                    </a:xfrm>
                    <a:prstGeom prst="rect">
                      <a:avLst/>
                    </a:prstGeom>
                  </pic:spPr>
                </pic:pic>
              </a:graphicData>
            </a:graphic>
          </wp:inline>
        </w:drawing>
      </w:r>
    </w:p>
    <w:p w14:paraId="0127D376" w14:textId="77777777" w:rsidR="003D5C20" w:rsidRDefault="003D5C20" w:rsidP="0005295F">
      <w:pPr>
        <w:keepNext/>
      </w:pPr>
    </w:p>
    <w:p w14:paraId="17ABCD56" w14:textId="77681651" w:rsidR="0005295F" w:rsidRDefault="005E5534" w:rsidP="003D5C20">
      <w:pPr>
        <w:keepNext/>
        <w:jc w:val="center"/>
      </w:pPr>
      <w:r>
        <w:rPr>
          <w:noProof/>
        </w:rPr>
        <w:drawing>
          <wp:inline distT="0" distB="0" distL="0" distR="0" wp14:anchorId="0B334D8A" wp14:editId="41FA3051">
            <wp:extent cx="3029194" cy="5222460"/>
            <wp:effectExtent l="8255" t="0" r="8255" b="8255"/>
            <wp:docPr id="1127794854" name="Picture 112779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94854" name="Picture 1127794854"/>
                    <pic:cNvPicPr/>
                  </pic:nvPicPr>
                  <pic:blipFill>
                    <a:blip r:embed="rId85" cstate="print">
                      <a:extLst>
                        <a:ext uri="{28A0092B-C50C-407E-A947-70E740481C1C}">
                          <a14:useLocalDpi xmlns:a14="http://schemas.microsoft.com/office/drawing/2010/main" val="0"/>
                        </a:ext>
                      </a:extLst>
                    </a:blip>
                    <a:stretch>
                      <a:fillRect/>
                    </a:stretch>
                  </pic:blipFill>
                  <pic:spPr>
                    <a:xfrm rot="16200000">
                      <a:off x="0" y="0"/>
                      <a:ext cx="3204733" cy="5525097"/>
                    </a:xfrm>
                    <a:prstGeom prst="rect">
                      <a:avLst/>
                    </a:prstGeom>
                  </pic:spPr>
                </pic:pic>
              </a:graphicData>
            </a:graphic>
          </wp:inline>
        </w:drawing>
      </w:r>
    </w:p>
    <w:p w14:paraId="05C14BE4" w14:textId="7438B026" w:rsidR="00E41272" w:rsidRDefault="0005295F" w:rsidP="0054661D">
      <w:pPr>
        <w:pStyle w:val="Caption"/>
        <w:spacing w:before="120"/>
        <w:rPr>
          <w:b w:val="0"/>
          <w:bCs w:val="0"/>
          <w:i/>
          <w:iCs/>
          <w:color w:val="2F5496"/>
          <w:sz w:val="22"/>
          <w:szCs w:val="22"/>
        </w:rPr>
      </w:pPr>
      <w:bookmarkStart w:id="198" w:name="_Ref146552886"/>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33</w:t>
      </w:r>
      <w:r w:rsidRPr="00096902">
        <w:rPr>
          <w:sz w:val="22"/>
          <w:szCs w:val="22"/>
        </w:rPr>
        <w:fldChar w:fldCharType="end"/>
      </w:r>
      <w:bookmarkEnd w:id="198"/>
      <w:r w:rsidRPr="00096902">
        <w:rPr>
          <w:b w:val="0"/>
          <w:bCs w:val="0"/>
          <w:i/>
          <w:iCs/>
          <w:color w:val="2F5496"/>
          <w:sz w:val="28"/>
          <w:szCs w:val="22"/>
        </w:rPr>
        <w:t xml:space="preserve"> </w:t>
      </w:r>
      <w:r w:rsidR="00E41272" w:rsidRPr="00096902">
        <w:rPr>
          <w:b w:val="0"/>
          <w:bCs w:val="0"/>
          <w:i/>
          <w:iCs/>
          <w:color w:val="2F5496"/>
          <w:sz w:val="22"/>
          <w:szCs w:val="22"/>
        </w:rPr>
        <w:t>Two examples of spectra with densely space H</w:t>
      </w:r>
      <w:r w:rsidR="00E41272" w:rsidRPr="00096902">
        <w:rPr>
          <w:b w:val="0"/>
          <w:bCs w:val="0"/>
          <w:i/>
          <w:iCs/>
          <w:color w:val="2F5496"/>
          <w:sz w:val="22"/>
          <w:szCs w:val="22"/>
          <w:vertAlign w:val="subscript"/>
        </w:rPr>
        <w:t>2</w:t>
      </w:r>
      <w:r w:rsidR="00E41272" w:rsidRPr="00096902">
        <w:rPr>
          <w:b w:val="0"/>
          <w:bCs w:val="0"/>
          <w:i/>
          <w:iCs/>
          <w:color w:val="2F5496"/>
          <w:sz w:val="22"/>
          <w:szCs w:val="22"/>
        </w:rPr>
        <w:t>O P-Cygni lines. (</w:t>
      </w:r>
      <w:r w:rsidR="003D5C20" w:rsidRPr="00096902">
        <w:rPr>
          <w:b w:val="0"/>
          <w:bCs w:val="0"/>
          <w:i/>
          <w:iCs/>
          <w:color w:val="2F5496"/>
          <w:sz w:val="22"/>
          <w:szCs w:val="22"/>
        </w:rPr>
        <w:t>Top</w:t>
      </w:r>
      <w:r w:rsidR="00E41272" w:rsidRPr="00096902">
        <w:rPr>
          <w:b w:val="0"/>
          <w:bCs w:val="0"/>
          <w:i/>
          <w:iCs/>
          <w:color w:val="2F5496"/>
          <w:sz w:val="22"/>
          <w:szCs w:val="22"/>
        </w:rPr>
        <w:t>) Betelgeuse (</w:t>
      </w:r>
      <w:r w:rsidR="00E41272" w:rsidRPr="00096902">
        <w:rPr>
          <w:rFonts w:ascii="Symbol" w:hAnsi="Symbol"/>
          <w:b w:val="0"/>
          <w:bCs w:val="0"/>
          <w:i/>
          <w:iCs/>
          <w:color w:val="2F5496"/>
          <w:sz w:val="22"/>
          <w:szCs w:val="22"/>
        </w:rPr>
        <w:t>a</w:t>
      </w:r>
      <w:r w:rsidR="00E41272" w:rsidRPr="00096902">
        <w:rPr>
          <w:b w:val="0"/>
          <w:bCs w:val="0"/>
          <w:i/>
          <w:iCs/>
          <w:color w:val="2F5496"/>
          <w:sz w:val="22"/>
          <w:szCs w:val="22"/>
        </w:rPr>
        <w:t xml:space="preserve"> Ori), M supergiant. (</w:t>
      </w:r>
      <w:r w:rsidR="003D5C20" w:rsidRPr="00096902">
        <w:rPr>
          <w:b w:val="0"/>
          <w:bCs w:val="0"/>
          <w:i/>
          <w:iCs/>
          <w:color w:val="2F5496"/>
          <w:sz w:val="22"/>
          <w:szCs w:val="22"/>
        </w:rPr>
        <w:t>Bottom</w:t>
      </w:r>
      <w:r w:rsidR="00E41272" w:rsidRPr="00096902">
        <w:rPr>
          <w:b w:val="0"/>
          <w:bCs w:val="0"/>
          <w:i/>
          <w:iCs/>
          <w:color w:val="2F5496"/>
          <w:sz w:val="22"/>
          <w:szCs w:val="22"/>
        </w:rPr>
        <w:t>) Mira (</w:t>
      </w:r>
      <w:r w:rsidR="00E41272" w:rsidRPr="00096902">
        <w:rPr>
          <w:rFonts w:ascii="Symbol" w:hAnsi="Symbol"/>
          <w:b w:val="0"/>
          <w:bCs w:val="0"/>
          <w:i/>
          <w:iCs/>
          <w:color w:val="2F5496"/>
          <w:sz w:val="22"/>
          <w:szCs w:val="22"/>
        </w:rPr>
        <w:t>o</w:t>
      </w:r>
      <w:r w:rsidR="00E41272" w:rsidRPr="00096902">
        <w:rPr>
          <w:b w:val="0"/>
          <w:bCs w:val="0"/>
          <w:i/>
          <w:iCs/>
          <w:color w:val="2F5496"/>
          <w:sz w:val="22"/>
          <w:szCs w:val="22"/>
        </w:rPr>
        <w:t xml:space="preserve"> Ceti), symbiotic binary with mass-losing asymptotic giant branch star primary. </w:t>
      </w:r>
    </w:p>
    <w:p w14:paraId="653B460B" w14:textId="77777777" w:rsidR="001558C4" w:rsidRDefault="001558C4" w:rsidP="001558C4"/>
    <w:p w14:paraId="5CF2E856" w14:textId="77777777" w:rsidR="001558C4" w:rsidRDefault="001558C4" w:rsidP="001558C4">
      <w:pPr>
        <w:ind w:firstLine="720"/>
      </w:pPr>
    </w:p>
    <w:p w14:paraId="12B9D8C3" w14:textId="77777777" w:rsidR="000C0A0E" w:rsidRDefault="001558C4" w:rsidP="003D5C20">
      <w:pPr>
        <w:keepNext/>
        <w:jc w:val="center"/>
      </w:pPr>
      <w:r>
        <w:rPr>
          <w:noProof/>
        </w:rPr>
        <w:lastRenderedPageBreak/>
        <w:drawing>
          <wp:inline distT="0" distB="0" distL="0" distR="0" wp14:anchorId="3734B61E" wp14:editId="592D6945">
            <wp:extent cx="5370905" cy="3352800"/>
            <wp:effectExtent l="0" t="0" r="1270" b="0"/>
            <wp:docPr id="479071227" name="Picture 47907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71227" name="Picture 47907122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31646" cy="3390718"/>
                    </a:xfrm>
                    <a:prstGeom prst="rect">
                      <a:avLst/>
                    </a:prstGeom>
                  </pic:spPr>
                </pic:pic>
              </a:graphicData>
            </a:graphic>
          </wp:inline>
        </w:drawing>
      </w:r>
    </w:p>
    <w:p w14:paraId="6F8A1328" w14:textId="5FF287F8" w:rsidR="00142DBE" w:rsidRPr="00096902" w:rsidRDefault="000C0A0E" w:rsidP="000C0A0E">
      <w:pPr>
        <w:pStyle w:val="Caption"/>
        <w:rPr>
          <w:b w:val="0"/>
          <w:bCs w:val="0"/>
          <w:i/>
          <w:iCs/>
          <w:color w:val="2F5496"/>
          <w:sz w:val="22"/>
          <w:szCs w:val="22"/>
        </w:rPr>
      </w:pPr>
      <w:bookmarkStart w:id="199" w:name="_Ref146787866"/>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34</w:t>
      </w:r>
      <w:r w:rsidRPr="00096902">
        <w:rPr>
          <w:sz w:val="22"/>
          <w:szCs w:val="22"/>
        </w:rPr>
        <w:fldChar w:fldCharType="end"/>
      </w:r>
      <w:bookmarkEnd w:id="199"/>
      <w:r w:rsidRPr="00096902">
        <w:rPr>
          <w:sz w:val="22"/>
          <w:szCs w:val="22"/>
        </w:rPr>
        <w:t xml:space="preserve"> </w:t>
      </w:r>
      <w:r w:rsidRPr="00096902">
        <w:rPr>
          <w:b w:val="0"/>
          <w:bCs w:val="0"/>
          <w:i/>
          <w:iCs/>
          <w:color w:val="2F5496"/>
          <w:sz w:val="22"/>
          <w:szCs w:val="22"/>
        </w:rPr>
        <w:t>The medium observation (R=13600) of Polaris has low amplitude fringing (8%) with a period of about 4 cm</w:t>
      </w:r>
      <w:r w:rsidRPr="00096902">
        <w:rPr>
          <w:b w:val="0"/>
          <w:bCs w:val="0"/>
          <w:i/>
          <w:iCs/>
          <w:color w:val="2F5496"/>
          <w:sz w:val="22"/>
          <w:szCs w:val="22"/>
          <w:vertAlign w:val="superscript"/>
        </w:rPr>
        <w:t>-1</w:t>
      </w:r>
      <w:r w:rsidRPr="00096902">
        <w:rPr>
          <w:b w:val="0"/>
          <w:bCs w:val="0"/>
          <w:i/>
          <w:iCs/>
          <w:color w:val="2F5496"/>
          <w:sz w:val="22"/>
          <w:szCs w:val="22"/>
        </w:rPr>
        <w:t>. Medium mode observations almost always are accompanied by an adjacently observed telluric calibrator which is effective at removing the fringes.</w:t>
      </w:r>
    </w:p>
    <w:p w14:paraId="06448F2C" w14:textId="453367BE" w:rsidR="00C91A44" w:rsidRDefault="00B80DE8" w:rsidP="00970E8B">
      <w:r>
        <w:t xml:space="preserve"> </w:t>
      </w:r>
    </w:p>
    <w:p w14:paraId="7F2C7D54" w14:textId="77777777" w:rsidR="0005295F" w:rsidRDefault="00C91A44" w:rsidP="003D5C20">
      <w:pPr>
        <w:keepNext/>
        <w:jc w:val="center"/>
      </w:pPr>
      <w:r>
        <w:rPr>
          <w:noProof/>
        </w:rPr>
        <w:drawing>
          <wp:inline distT="0" distB="0" distL="0" distR="0" wp14:anchorId="1247E49A" wp14:editId="36A8E641">
            <wp:extent cx="5162550" cy="3143860"/>
            <wp:effectExtent l="0" t="0" r="0" b="0"/>
            <wp:docPr id="1364984317" name="Picture 136498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84317" name="Picture 13649843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21626" cy="3179836"/>
                    </a:xfrm>
                    <a:prstGeom prst="rect">
                      <a:avLst/>
                    </a:prstGeom>
                  </pic:spPr>
                </pic:pic>
              </a:graphicData>
            </a:graphic>
          </wp:inline>
        </w:drawing>
      </w:r>
    </w:p>
    <w:p w14:paraId="109EF84C" w14:textId="6ADEA0AA" w:rsidR="00B80DE8" w:rsidRPr="00096902" w:rsidRDefault="0005295F" w:rsidP="0005295F">
      <w:pPr>
        <w:pStyle w:val="Caption"/>
        <w:rPr>
          <w:b w:val="0"/>
          <w:bCs w:val="0"/>
          <w:i/>
          <w:iCs/>
          <w:color w:val="2F5496"/>
          <w:sz w:val="22"/>
          <w:szCs w:val="22"/>
        </w:rPr>
      </w:pPr>
      <w:bookmarkStart w:id="200" w:name="_Ref146787896"/>
      <w:r w:rsidRPr="00096902">
        <w:rPr>
          <w:sz w:val="22"/>
          <w:szCs w:val="22"/>
        </w:rPr>
        <w:t xml:space="preserve">Figure </w:t>
      </w:r>
      <w:r w:rsidRPr="00096902">
        <w:rPr>
          <w:sz w:val="22"/>
          <w:szCs w:val="22"/>
        </w:rPr>
        <w:fldChar w:fldCharType="begin"/>
      </w:r>
      <w:r w:rsidRPr="00096902">
        <w:rPr>
          <w:sz w:val="22"/>
          <w:szCs w:val="22"/>
        </w:rPr>
        <w:instrText>SEQ Figure \* ARABIC</w:instrText>
      </w:r>
      <w:r w:rsidRPr="00096902">
        <w:rPr>
          <w:sz w:val="22"/>
          <w:szCs w:val="22"/>
        </w:rPr>
        <w:fldChar w:fldCharType="separate"/>
      </w:r>
      <w:r w:rsidR="003E319F">
        <w:rPr>
          <w:noProof/>
          <w:sz w:val="22"/>
          <w:szCs w:val="22"/>
        </w:rPr>
        <w:t>35</w:t>
      </w:r>
      <w:r w:rsidRPr="00096902">
        <w:rPr>
          <w:sz w:val="22"/>
          <w:szCs w:val="22"/>
        </w:rPr>
        <w:fldChar w:fldCharType="end"/>
      </w:r>
      <w:bookmarkEnd w:id="200"/>
      <w:r w:rsidR="00B064D8" w:rsidRPr="00096902">
        <w:rPr>
          <w:sz w:val="22"/>
          <w:szCs w:val="22"/>
        </w:rPr>
        <w:t xml:space="preserve"> </w:t>
      </w:r>
      <w:r w:rsidR="008838B3" w:rsidRPr="00096902">
        <w:rPr>
          <w:b w:val="0"/>
          <w:bCs w:val="0"/>
          <w:i/>
          <w:iCs/>
          <w:color w:val="2F5496"/>
          <w:sz w:val="22"/>
          <w:szCs w:val="22"/>
        </w:rPr>
        <w:t xml:space="preserve">Fringing in the EXES low mode seen in the example of </w:t>
      </w:r>
      <w:r w:rsidR="00B064D8" w:rsidRPr="00096902">
        <w:rPr>
          <w:b w:val="0"/>
          <w:bCs w:val="0"/>
          <w:i/>
          <w:iCs/>
          <w:color w:val="2F5496"/>
          <w:sz w:val="22"/>
          <w:szCs w:val="22"/>
        </w:rPr>
        <w:t>Vega 3rd order, at 1600cm</w:t>
      </w:r>
      <w:r w:rsidR="00B064D8" w:rsidRPr="00096902">
        <w:rPr>
          <w:b w:val="0"/>
          <w:bCs w:val="0"/>
          <w:i/>
          <w:iCs/>
          <w:color w:val="2F5496"/>
          <w:sz w:val="22"/>
          <w:szCs w:val="22"/>
          <w:vertAlign w:val="superscript"/>
        </w:rPr>
        <w:t>-1</w:t>
      </w:r>
      <w:r w:rsidR="008838B3" w:rsidRPr="00096902">
        <w:rPr>
          <w:b w:val="0"/>
          <w:bCs w:val="0"/>
          <w:i/>
          <w:iCs/>
          <w:color w:val="2F5496"/>
          <w:sz w:val="22"/>
          <w:szCs w:val="22"/>
        </w:rPr>
        <w:t xml:space="preserve"> (6.25 </w:t>
      </w:r>
      <w:r w:rsidR="008838B3" w:rsidRPr="00096902">
        <w:rPr>
          <w:rFonts w:ascii="Symbol" w:hAnsi="Symbol"/>
          <w:b w:val="0"/>
          <w:bCs w:val="0"/>
          <w:i/>
          <w:iCs/>
          <w:color w:val="2F5496"/>
          <w:sz w:val="22"/>
          <w:szCs w:val="22"/>
        </w:rPr>
        <w:t>m</w:t>
      </w:r>
      <w:r w:rsidR="008838B3" w:rsidRPr="00096902">
        <w:rPr>
          <w:b w:val="0"/>
          <w:bCs w:val="0"/>
          <w:i/>
          <w:iCs/>
          <w:color w:val="2F5496"/>
          <w:sz w:val="22"/>
          <w:szCs w:val="22"/>
        </w:rPr>
        <w:t>m</w:t>
      </w:r>
      <w:r w:rsidR="00B064D8" w:rsidRPr="00096902">
        <w:rPr>
          <w:b w:val="0"/>
          <w:bCs w:val="0"/>
          <w:i/>
          <w:iCs/>
          <w:color w:val="2F5496"/>
          <w:sz w:val="22"/>
          <w:szCs w:val="22"/>
        </w:rPr>
        <w:t xml:space="preserve">). </w:t>
      </w:r>
      <w:r w:rsidR="000C0A0E" w:rsidRPr="00096902">
        <w:rPr>
          <w:b w:val="0"/>
          <w:bCs w:val="0"/>
          <w:i/>
          <w:iCs/>
          <w:color w:val="2F5496"/>
          <w:sz w:val="22"/>
          <w:szCs w:val="22"/>
        </w:rPr>
        <w:t xml:space="preserve">This observation was taken to be a calibrator for the science target, Cyg OB 2-12, but the phase and amplitude are seen to vary between the observations. </w:t>
      </w:r>
    </w:p>
    <w:p w14:paraId="1E07363D" w14:textId="77777777" w:rsidR="00B064D8" w:rsidRPr="00096902" w:rsidRDefault="00B064D8" w:rsidP="00B064D8">
      <w:pPr>
        <w:rPr>
          <w:sz w:val="28"/>
          <w:szCs w:val="22"/>
        </w:rPr>
      </w:pPr>
    </w:p>
    <w:p w14:paraId="70BF1709" w14:textId="77777777" w:rsidR="00403FC8" w:rsidRDefault="00403FC8" w:rsidP="00096902"/>
    <w:p w14:paraId="0D18CC57" w14:textId="77777777" w:rsidR="00403FC8" w:rsidRDefault="00403FC8" w:rsidP="00096902">
      <w:pPr>
        <w:sectPr w:rsidR="00403FC8" w:rsidSect="00C608B0">
          <w:headerReference w:type="default" r:id="rId88"/>
          <w:pgSz w:w="12240" w:h="15840"/>
          <w:pgMar w:top="1440" w:right="1440" w:bottom="1440" w:left="1440" w:header="720" w:footer="720" w:gutter="0"/>
          <w:cols w:space="720"/>
        </w:sectPr>
      </w:pPr>
    </w:p>
    <w:p w14:paraId="425F30FA" w14:textId="57C54A97" w:rsidR="00500B3E" w:rsidRPr="00403FC8" w:rsidRDefault="00C608B0" w:rsidP="00766491">
      <w:pPr>
        <w:pStyle w:val="Heading1"/>
      </w:pPr>
      <w:bookmarkStart w:id="201" w:name="_Toc146554659"/>
      <w:bookmarkStart w:id="202" w:name="_Toc146871727"/>
      <w:r w:rsidRPr="00403FC8">
        <w:lastRenderedPageBreak/>
        <w:t>SCIENTIFIC RESULTS</w:t>
      </w:r>
      <w:bookmarkEnd w:id="201"/>
      <w:bookmarkEnd w:id="202"/>
    </w:p>
    <w:p w14:paraId="065FFFDA" w14:textId="6E30364A" w:rsidR="002D5A51" w:rsidRDefault="008C3E3F" w:rsidP="00096902">
      <w:r>
        <w:t xml:space="preserve">EXES is the first high-resolution spectrograph with nearly full access to the wavelengths in the thermal infrared. </w:t>
      </w:r>
      <w:r w:rsidR="00626408">
        <w:t xml:space="preserve">This unique capability enabled discoveries </w:t>
      </w:r>
      <w:r w:rsidR="00D31249">
        <w:t>of the</w:t>
      </w:r>
      <w:r w:rsidR="00626408">
        <w:t xml:space="preserve"> chemistry </w:t>
      </w:r>
      <w:r w:rsidR="00D31249">
        <w:t xml:space="preserve">and kinematics in </w:t>
      </w:r>
      <w:r w:rsidR="00626408">
        <w:t>high-mass star forming regions, circumstellar envelopes of evolved stars</w:t>
      </w:r>
      <w:r w:rsidR="00A552C6">
        <w:t>,</w:t>
      </w:r>
      <w:r w:rsidR="00626408">
        <w:t xml:space="preserve"> and direct observations of H</w:t>
      </w:r>
      <w:r w:rsidR="00626408" w:rsidRPr="00626408">
        <w:rPr>
          <w:vertAlign w:val="subscript"/>
        </w:rPr>
        <w:t>2</w:t>
      </w:r>
      <w:r w:rsidR="00626408">
        <w:t xml:space="preserve"> gas in a variety of astrophysical environments.  </w:t>
      </w:r>
      <w:r>
        <w:t xml:space="preserve"> </w:t>
      </w:r>
    </w:p>
    <w:p w14:paraId="2BE70D23" w14:textId="270BC4B0" w:rsidR="002D5A51" w:rsidRPr="004A4BDD" w:rsidRDefault="004A4BDD" w:rsidP="00766491">
      <w:pPr>
        <w:pStyle w:val="Heading2"/>
        <w:numPr>
          <w:ilvl w:val="1"/>
          <w:numId w:val="36"/>
        </w:numPr>
      </w:pPr>
      <w:bookmarkStart w:id="203" w:name="_Toc146554660"/>
      <w:bookmarkStart w:id="204" w:name="_Toc146871728"/>
      <w:r w:rsidRPr="004A4BDD">
        <w:t>Surveying warm gas toward Massive Protostars</w:t>
      </w:r>
      <w:bookmarkEnd w:id="203"/>
      <w:bookmarkEnd w:id="204"/>
    </w:p>
    <w:p w14:paraId="34D5B214" w14:textId="1AC65FDC" w:rsidR="004A4BDD" w:rsidRDefault="003D1A88" w:rsidP="0054661D">
      <w:pPr>
        <w:spacing w:before="120"/>
      </w:pPr>
      <w:r>
        <w:t>The</w:t>
      </w:r>
      <w:r w:rsidR="004A4BDD">
        <w:t xml:space="preserve"> first science paper from EXES </w:t>
      </w:r>
      <w:r>
        <w:t xml:space="preserve">was </w:t>
      </w:r>
      <w:hyperlink r:id="rId89" w:history="1">
        <w:r w:rsidRPr="00E86B42">
          <w:rPr>
            <w:rStyle w:val="Hyperlink"/>
          </w:rPr>
          <w:t xml:space="preserve">Indriolo et al. </w:t>
        </w:r>
        <w:r w:rsidR="0054661D" w:rsidRPr="00E86B42">
          <w:rPr>
            <w:rStyle w:val="Hyperlink"/>
          </w:rPr>
          <w:t>(</w:t>
        </w:r>
        <w:r w:rsidRPr="00E86B42">
          <w:rPr>
            <w:rStyle w:val="Hyperlink"/>
          </w:rPr>
          <w:t>201</w:t>
        </w:r>
        <w:r w:rsidR="0054661D" w:rsidRPr="00E86B42">
          <w:rPr>
            <w:rStyle w:val="Hyperlink"/>
          </w:rPr>
          <w:t>5)</w:t>
        </w:r>
      </w:hyperlink>
      <w:r>
        <w:t xml:space="preserve">, where </w:t>
      </w:r>
      <w:r w:rsidR="004A4BDD" w:rsidRPr="00AA7F40">
        <w:t>6</w:t>
      </w:r>
      <w:r w:rsidR="004A4BDD">
        <w:t xml:space="preserve"> </w:t>
      </w:r>
      <w:r w:rsidR="004A4BDD" w:rsidRPr="00AA7F40">
        <w:t>μm</w:t>
      </w:r>
      <w:r w:rsidR="004A4BDD">
        <w:t xml:space="preserve"> observations of the massive YSO AFGL 2591</w:t>
      </w:r>
      <w:r>
        <w:t xml:space="preserve"> was presented. The EXES observations</w:t>
      </w:r>
      <w:r w:rsidR="004A4BDD">
        <w:t xml:space="preserve"> </w:t>
      </w:r>
      <w:r>
        <w:t xml:space="preserve">spectrally </w:t>
      </w:r>
      <w:r w:rsidR="004A4BDD">
        <w:t>resolv</w:t>
      </w:r>
      <w:r>
        <w:t>ed</w:t>
      </w:r>
      <w:r w:rsidR="004A4BDD">
        <w:t xml:space="preserve"> H</w:t>
      </w:r>
      <w:r w:rsidR="004A4BDD" w:rsidRPr="00AA7F40">
        <w:rPr>
          <w:vertAlign w:val="subscript"/>
        </w:rPr>
        <w:t>2</w:t>
      </w:r>
      <w:r w:rsidR="004A4BDD">
        <w:t>O absorption first seen at low resolution with ISO/SWS</w:t>
      </w:r>
      <w:r>
        <w:t>.</w:t>
      </w:r>
      <w:r w:rsidR="004A4BDD">
        <w:t xml:space="preserve"> </w:t>
      </w:r>
    </w:p>
    <w:p w14:paraId="4F407D60" w14:textId="77777777" w:rsidR="0054661D" w:rsidRDefault="0054661D" w:rsidP="0054661D">
      <w:pPr>
        <w:spacing w:before="120"/>
      </w:pPr>
    </w:p>
    <w:p w14:paraId="051D67D6" w14:textId="77777777" w:rsidR="004A4BDD" w:rsidRDefault="004A4BDD" w:rsidP="004A4BDD">
      <w:pPr>
        <w:keepNext/>
        <w:jc w:val="center"/>
      </w:pPr>
      <w:r>
        <w:rPr>
          <w:noProof/>
        </w:rPr>
        <w:drawing>
          <wp:inline distT="0" distB="0" distL="0" distR="0" wp14:anchorId="4BE9070E" wp14:editId="45C08DA9">
            <wp:extent cx="5943600" cy="3127375"/>
            <wp:effectExtent l="0" t="0" r="0" b="0"/>
            <wp:docPr id="1247975637" name="Picture 124797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75637" name="Picture 124797563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127375"/>
                    </a:xfrm>
                    <a:prstGeom prst="rect">
                      <a:avLst/>
                    </a:prstGeom>
                  </pic:spPr>
                </pic:pic>
              </a:graphicData>
            </a:graphic>
          </wp:inline>
        </w:drawing>
      </w:r>
    </w:p>
    <w:p w14:paraId="5425238E" w14:textId="600CA9A8" w:rsidR="004A4BDD" w:rsidRPr="00985D90" w:rsidRDefault="004A4BDD" w:rsidP="0054661D">
      <w:pPr>
        <w:pStyle w:val="Caption"/>
        <w:spacing w:before="120"/>
        <w:rPr>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36</w:t>
      </w:r>
      <w:r w:rsidRPr="00985D90">
        <w:rPr>
          <w:sz w:val="22"/>
          <w:szCs w:val="22"/>
        </w:rPr>
        <w:fldChar w:fldCharType="end"/>
      </w:r>
      <w:r w:rsidRPr="00985D90">
        <w:rPr>
          <w:sz w:val="22"/>
          <w:szCs w:val="22"/>
        </w:rPr>
        <w:t xml:space="preserve"> </w:t>
      </w:r>
      <w:r w:rsidRPr="00985D90">
        <w:rPr>
          <w:b w:val="0"/>
          <w:bCs w:val="0"/>
          <w:i/>
          <w:iCs/>
          <w:color w:val="2F5496"/>
          <w:sz w:val="22"/>
          <w:szCs w:val="22"/>
        </w:rPr>
        <w:t xml:space="preserve">Figure 1 from </w:t>
      </w:r>
      <w:hyperlink r:id="rId91" w:history="1">
        <w:r w:rsidRPr="00E86B42">
          <w:rPr>
            <w:rStyle w:val="Hyperlink"/>
            <w:b w:val="0"/>
            <w:bCs w:val="0"/>
            <w:i/>
            <w:iCs/>
            <w:sz w:val="22"/>
            <w:szCs w:val="22"/>
          </w:rPr>
          <w:t>Indriolo et al. (2015)</w:t>
        </w:r>
      </w:hyperlink>
      <w:r w:rsidRPr="00985D90">
        <w:rPr>
          <w:b w:val="0"/>
          <w:bCs w:val="0"/>
          <w:i/>
          <w:iCs/>
          <w:color w:val="2F5496"/>
          <w:sz w:val="22"/>
          <w:szCs w:val="22"/>
        </w:rPr>
        <w:t>. The bottom panel displays the EXES MRD product for both AFGL 2591 and the hot star Vega, which served as a telluric calibrator. Transitions from H</w:t>
      </w:r>
      <w:r w:rsidRPr="00985D90">
        <w:rPr>
          <w:b w:val="0"/>
          <w:bCs w:val="0"/>
          <w:i/>
          <w:iCs/>
          <w:color w:val="2F5496"/>
          <w:sz w:val="22"/>
          <w:szCs w:val="22"/>
          <w:vertAlign w:val="subscript"/>
        </w:rPr>
        <w:t>2</w:t>
      </w:r>
      <w:r w:rsidRPr="00985D90">
        <w:rPr>
          <w:b w:val="0"/>
          <w:bCs w:val="0"/>
          <w:i/>
          <w:iCs/>
          <w:color w:val="2F5496"/>
          <w:sz w:val="22"/>
          <w:szCs w:val="22"/>
        </w:rPr>
        <w:t>O toward AFGL 2591 are labeled. The top panel contains the result of dividing the AFGL 2591 spectrum by a boxcar averaged Vega.</w:t>
      </w:r>
    </w:p>
    <w:p w14:paraId="79095C45" w14:textId="77777777" w:rsidR="00985D90" w:rsidRDefault="00985D90" w:rsidP="00985D90"/>
    <w:p w14:paraId="5D395E1C" w14:textId="47E97C2B" w:rsidR="00626408" w:rsidRDefault="004A4BDD" w:rsidP="00626408">
      <w:r>
        <w:t>This work demonstrated the power of EXES high spectral resolution at SOFIA altitudes for observing H</w:t>
      </w:r>
      <w:r w:rsidRPr="00F53F0C">
        <w:rPr>
          <w:vertAlign w:val="subscript"/>
        </w:rPr>
        <w:t>2</w:t>
      </w:r>
      <w:r>
        <w:t>O</w:t>
      </w:r>
      <w:r w:rsidR="00626408">
        <w:t>, a species which is normally impossible to study from the ground.</w:t>
      </w:r>
      <w:r w:rsidR="0054661D">
        <w:t xml:space="preserve"> </w:t>
      </w:r>
      <w:r w:rsidR="00626408">
        <w:t>The study confirmed warm and abundant water (</w:t>
      </w:r>
      <w:r w:rsidR="00D31249">
        <w:t xml:space="preserve">T = </w:t>
      </w:r>
      <w:r w:rsidR="00626408" w:rsidRPr="00F53F0C">
        <w:t>640 K</w:t>
      </w:r>
      <w:r w:rsidR="00D31249">
        <w:t>, N(H2O) = 1.3 x 10</w:t>
      </w:r>
      <w:r w:rsidR="00D31249" w:rsidRPr="00D31249">
        <w:rPr>
          <w:vertAlign w:val="superscript"/>
        </w:rPr>
        <w:t>19</w:t>
      </w:r>
      <w:r w:rsidR="00D31249">
        <w:t xml:space="preserve"> cm</w:t>
      </w:r>
      <w:r w:rsidR="00D31249" w:rsidRPr="00D31249">
        <w:rPr>
          <w:vertAlign w:val="superscript"/>
        </w:rPr>
        <w:t>-2</w:t>
      </w:r>
      <w:r w:rsidR="00626408">
        <w:t xml:space="preserve">) toward this source but </w:t>
      </w:r>
      <w:r w:rsidR="006112AC">
        <w:t>that there was a large scatter in the rotation diagram. T</w:t>
      </w:r>
      <w:r w:rsidR="00626408">
        <w:t xml:space="preserve">hey interpreted </w:t>
      </w:r>
      <w:r w:rsidR="006112AC">
        <w:t xml:space="preserve">this </w:t>
      </w:r>
      <w:r w:rsidR="00626408">
        <w:t xml:space="preserve">as optical depth effects from the gas molecules being mixed with the continuum forming dust. </w:t>
      </w:r>
    </w:p>
    <w:p w14:paraId="20DFAC0C" w14:textId="77777777" w:rsidR="004A4BDD" w:rsidRDefault="004A4BDD" w:rsidP="002D5A51"/>
    <w:p w14:paraId="5756D300" w14:textId="0DB30651" w:rsidR="004A4BDD" w:rsidRDefault="00000000" w:rsidP="004A4BDD">
      <w:hyperlink r:id="rId92" w:history="1">
        <w:r w:rsidR="003D1A88" w:rsidRPr="00154AF0">
          <w:rPr>
            <w:rStyle w:val="Hyperlink"/>
          </w:rPr>
          <w:t xml:space="preserve">Nickerson et al. </w:t>
        </w:r>
        <w:r w:rsidR="0054661D" w:rsidRPr="00154AF0">
          <w:rPr>
            <w:rStyle w:val="Hyperlink"/>
          </w:rPr>
          <w:t>(</w:t>
        </w:r>
        <w:r w:rsidR="003D1A88" w:rsidRPr="00154AF0">
          <w:rPr>
            <w:rStyle w:val="Hyperlink"/>
          </w:rPr>
          <w:t>202</w:t>
        </w:r>
        <w:r w:rsidR="0054661D" w:rsidRPr="00154AF0">
          <w:rPr>
            <w:rStyle w:val="Hyperlink"/>
          </w:rPr>
          <w:t>3)</w:t>
        </w:r>
      </w:hyperlink>
      <w:r w:rsidR="003D1A88">
        <w:t xml:space="preserve"> </w:t>
      </w:r>
      <w:r w:rsidR="004A4BDD">
        <w:t xml:space="preserve">presented </w:t>
      </w:r>
      <w:r w:rsidR="00626408">
        <w:t xml:space="preserve">an </w:t>
      </w:r>
      <w:r w:rsidR="004A4BDD">
        <w:t xml:space="preserve">inventory of molecules toward Orion IRc2, </w:t>
      </w:r>
      <w:r w:rsidR="004A4BDD" w:rsidRPr="004A4BDD">
        <w:t>including isotopologues and isotopomers, detected in the EXES observation. These were HCN, H</w:t>
      </w:r>
      <w:r w:rsidR="004A4BDD" w:rsidRPr="004A4BDD">
        <w:rPr>
          <w:vertAlign w:val="superscript"/>
        </w:rPr>
        <w:t>13</w:t>
      </w:r>
      <w:r w:rsidR="004A4BDD" w:rsidRPr="004A4BDD">
        <w:t>CN, HNC, SiO, SO</w:t>
      </w:r>
      <w:r w:rsidR="004A4BDD" w:rsidRPr="004A4BDD">
        <w:rPr>
          <w:vertAlign w:val="subscript"/>
        </w:rPr>
        <w:t>2</w:t>
      </w:r>
      <w:r w:rsidR="004A4BDD" w:rsidRPr="004A4BDD">
        <w:t>, CH</w:t>
      </w:r>
      <w:r w:rsidR="004A4BDD" w:rsidRPr="004A4BDD">
        <w:rPr>
          <w:vertAlign w:val="subscript"/>
        </w:rPr>
        <w:t>4</w:t>
      </w:r>
      <w:r w:rsidR="004A4BDD" w:rsidRPr="004A4BDD">
        <w:t>, NH</w:t>
      </w:r>
      <w:r w:rsidR="004A4BDD" w:rsidRPr="004A4BDD">
        <w:rPr>
          <w:vertAlign w:val="subscript"/>
        </w:rPr>
        <w:t>3</w:t>
      </w:r>
      <w:r w:rsidR="004A4BDD" w:rsidRPr="004A4BDD">
        <w:t>, H</w:t>
      </w:r>
      <w:r w:rsidR="004A4BDD" w:rsidRPr="004A4BDD">
        <w:rPr>
          <w:vertAlign w:val="subscript"/>
        </w:rPr>
        <w:t>2</w:t>
      </w:r>
      <w:r w:rsidR="004A4BDD" w:rsidRPr="004A4BDD">
        <w:t xml:space="preserve">O, </w:t>
      </w:r>
      <w:r w:rsidR="004A4BDD" w:rsidRPr="004A4BDD">
        <w:rPr>
          <w:vertAlign w:val="superscript"/>
        </w:rPr>
        <w:t>12</w:t>
      </w:r>
      <w:r w:rsidR="004A4BDD" w:rsidRPr="004A4BDD">
        <w:t>C</w:t>
      </w:r>
      <w:r w:rsidR="004A4BDD" w:rsidRPr="004A4BDD">
        <w:rPr>
          <w:vertAlign w:val="subscript"/>
        </w:rPr>
        <w:t>2</w:t>
      </w:r>
      <w:r w:rsidR="004A4BDD" w:rsidRPr="004A4BDD">
        <w:t>H</w:t>
      </w:r>
      <w:r w:rsidR="004A4BDD" w:rsidRPr="004A4BDD">
        <w:rPr>
          <w:vertAlign w:val="subscript"/>
        </w:rPr>
        <w:t>2</w:t>
      </w:r>
      <w:r w:rsidR="004A4BDD" w:rsidRPr="004A4BDD">
        <w:t xml:space="preserve">, </w:t>
      </w:r>
      <w:r w:rsidR="004A4BDD" w:rsidRPr="004A4BDD">
        <w:rPr>
          <w:vertAlign w:val="superscript"/>
        </w:rPr>
        <w:t>13</w:t>
      </w:r>
      <w:r w:rsidR="004A4BDD" w:rsidRPr="004A4BDD">
        <w:t>C</w:t>
      </w:r>
      <w:r w:rsidR="004A4BDD" w:rsidRPr="004A4BDD">
        <w:rPr>
          <w:vertAlign w:val="superscript"/>
        </w:rPr>
        <w:t>12</w:t>
      </w:r>
      <w:r w:rsidR="004A4BDD" w:rsidRPr="004A4BDD">
        <w:t>CH</w:t>
      </w:r>
      <w:r w:rsidR="004A4BDD" w:rsidRPr="004A4BDD">
        <w:rPr>
          <w:vertAlign w:val="subscript"/>
        </w:rPr>
        <w:t>2</w:t>
      </w:r>
      <w:r w:rsidR="004A4BDD" w:rsidRPr="004A4BDD">
        <w:t xml:space="preserve">, </w:t>
      </w:r>
      <w:r w:rsidR="00A6512F">
        <w:t xml:space="preserve">and </w:t>
      </w:r>
      <w:r w:rsidR="004A4BDD" w:rsidRPr="004A4BDD">
        <w:t>H</w:t>
      </w:r>
      <w:r w:rsidR="004A4BDD" w:rsidRPr="004A4BDD">
        <w:rPr>
          <w:vertAlign w:val="subscript"/>
        </w:rPr>
        <w:t>2</w:t>
      </w:r>
      <w:r w:rsidR="004A4BDD" w:rsidRPr="004A4BDD">
        <w:t xml:space="preserve">. </w:t>
      </w:r>
      <w:r w:rsidR="00626408">
        <w:t xml:space="preserve">Several of these species do not have </w:t>
      </w:r>
      <w:r w:rsidR="004A4BDD" w:rsidRPr="004A4BDD">
        <w:t xml:space="preserve">permanent dipole moments, which means they can only be detected starting </w:t>
      </w:r>
      <w:r w:rsidR="00626408">
        <w:t>at</w:t>
      </w:r>
      <w:r w:rsidR="004A4BDD" w:rsidRPr="004A4BDD">
        <w:t xml:space="preserve"> mid-IR</w:t>
      </w:r>
      <w:r w:rsidR="00626408">
        <w:t xml:space="preserve"> wavelengths and shorter. </w:t>
      </w:r>
      <w:r w:rsidR="004A4BDD" w:rsidRPr="004A4BDD">
        <w:t xml:space="preserve">Most of the molecular lines showed two distinct kinematic components, dubbed the </w:t>
      </w:r>
      <w:r w:rsidR="004A4BDD" w:rsidRPr="004A4BDD">
        <w:lastRenderedPageBreak/>
        <w:t xml:space="preserve">“blue” and “red” clumps; </w:t>
      </w:r>
      <w:r w:rsidR="000B536D">
        <w:t>t</w:t>
      </w:r>
      <w:r w:rsidR="000B536D" w:rsidRPr="004A4BDD">
        <w:t xml:space="preserve">he </w:t>
      </w:r>
      <w:r w:rsidR="004A4BDD" w:rsidRPr="004A4BDD">
        <w:t xml:space="preserve">red component is only seen toward IRc2, but absorption from the blue component appears against many other IR sources toward BNKL. </w:t>
      </w:r>
    </w:p>
    <w:p w14:paraId="0FC01693" w14:textId="77777777" w:rsidR="00541184" w:rsidRPr="004A4BDD" w:rsidRDefault="00541184" w:rsidP="004A4BDD"/>
    <w:p w14:paraId="1896C82D" w14:textId="77777777" w:rsidR="004A4BDD" w:rsidRDefault="004A4BDD" w:rsidP="004A4BDD">
      <w:pPr>
        <w:keepNext/>
        <w:jc w:val="center"/>
      </w:pPr>
      <w:r>
        <w:rPr>
          <w:noProof/>
        </w:rPr>
        <w:drawing>
          <wp:inline distT="0" distB="0" distL="0" distR="0" wp14:anchorId="2CB71DB2" wp14:editId="61CFC7E7">
            <wp:extent cx="5143500" cy="5800175"/>
            <wp:effectExtent l="0" t="0" r="0" b="0"/>
            <wp:docPr id="1423752921" name="Picture 14237529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52921" name="Picture 3" descr="Diagram&#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186131" cy="5848249"/>
                    </a:xfrm>
                    <a:prstGeom prst="rect">
                      <a:avLst/>
                    </a:prstGeom>
                  </pic:spPr>
                </pic:pic>
              </a:graphicData>
            </a:graphic>
          </wp:inline>
        </w:drawing>
      </w:r>
    </w:p>
    <w:p w14:paraId="6B8A1E3E" w14:textId="789C25FC" w:rsidR="004A4BDD" w:rsidRPr="00985D90" w:rsidRDefault="004A4BDD" w:rsidP="00541184">
      <w:pPr>
        <w:pStyle w:val="Caption"/>
        <w:spacing w:before="120"/>
        <w:jc w:val="left"/>
        <w:rPr>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37</w:t>
      </w:r>
      <w:r w:rsidRPr="00985D90">
        <w:rPr>
          <w:sz w:val="22"/>
          <w:szCs w:val="22"/>
        </w:rPr>
        <w:fldChar w:fldCharType="end"/>
      </w:r>
      <w:r w:rsidRPr="00985D90">
        <w:rPr>
          <w:sz w:val="22"/>
          <w:szCs w:val="22"/>
        </w:rPr>
        <w:t xml:space="preserve"> </w:t>
      </w:r>
      <w:r w:rsidRPr="00985D90">
        <w:rPr>
          <w:b w:val="0"/>
          <w:bCs w:val="0"/>
          <w:i/>
          <w:iCs/>
          <w:color w:val="2F5496"/>
          <w:sz w:val="22"/>
          <w:szCs w:val="22"/>
        </w:rPr>
        <w:t xml:space="preserve">A subset of the rotation diagrams presented originally as Figure 5 in </w:t>
      </w:r>
      <w:hyperlink r:id="rId94" w:history="1">
        <w:r w:rsidRPr="00154AF0">
          <w:rPr>
            <w:rStyle w:val="Hyperlink"/>
            <w:b w:val="0"/>
            <w:bCs w:val="0"/>
            <w:i/>
            <w:iCs/>
            <w:sz w:val="22"/>
            <w:szCs w:val="22"/>
          </w:rPr>
          <w:t>Nickerson et al. (2023)</w:t>
        </w:r>
      </w:hyperlink>
      <w:r w:rsidRPr="00985D90">
        <w:rPr>
          <w:b w:val="0"/>
          <w:bCs w:val="0"/>
          <w:i/>
          <w:iCs/>
          <w:color w:val="2F5496"/>
          <w:sz w:val="22"/>
          <w:szCs w:val="22"/>
        </w:rPr>
        <w:t>.</w:t>
      </w:r>
    </w:p>
    <w:p w14:paraId="5DDA2231" w14:textId="77777777" w:rsidR="002D5A51" w:rsidRDefault="002D5A51" w:rsidP="002D5A51"/>
    <w:p w14:paraId="145E92FC" w14:textId="53BFE578" w:rsidR="002D5A51" w:rsidRDefault="00000000" w:rsidP="002D5A51">
      <w:hyperlink r:id="rId95" w:history="1">
        <w:r w:rsidR="003D1A88" w:rsidRPr="00154AF0">
          <w:rPr>
            <w:rStyle w:val="Hyperlink"/>
          </w:rPr>
          <w:t xml:space="preserve">Barr et al. </w:t>
        </w:r>
        <w:r w:rsidR="0054661D" w:rsidRPr="00154AF0">
          <w:rPr>
            <w:rStyle w:val="Hyperlink"/>
          </w:rPr>
          <w:t>(</w:t>
        </w:r>
        <w:r w:rsidR="003D1A88" w:rsidRPr="00154AF0">
          <w:rPr>
            <w:rStyle w:val="Hyperlink"/>
          </w:rPr>
          <w:t>201</w:t>
        </w:r>
        <w:r w:rsidR="0054661D" w:rsidRPr="00154AF0">
          <w:rPr>
            <w:rStyle w:val="Hyperlink"/>
          </w:rPr>
          <w:t>8)</w:t>
        </w:r>
      </w:hyperlink>
      <w:r w:rsidR="003D1A88">
        <w:t xml:space="preserve"> </w:t>
      </w:r>
      <w:r w:rsidR="002D5A51">
        <w:t>presented the first ro-vibrational detections of CS towards AFGL 2591, which provides information deep into the hot core near the base of the outflow.</w:t>
      </w:r>
    </w:p>
    <w:p w14:paraId="0B399794" w14:textId="77777777" w:rsidR="002D5A51" w:rsidRDefault="002D5A51" w:rsidP="002D5A51"/>
    <w:p w14:paraId="3B78CDED" w14:textId="14B6C449" w:rsidR="002D5A51" w:rsidRDefault="00000000" w:rsidP="002D5A51">
      <w:hyperlink r:id="rId96" w:history="1">
        <w:r w:rsidR="003D1A88" w:rsidRPr="00154AF0">
          <w:rPr>
            <w:rStyle w:val="Hyperlink"/>
          </w:rPr>
          <w:t xml:space="preserve">Barr et al. </w:t>
        </w:r>
        <w:r w:rsidR="0054661D" w:rsidRPr="00154AF0">
          <w:rPr>
            <w:rStyle w:val="Hyperlink"/>
          </w:rPr>
          <w:t>(</w:t>
        </w:r>
        <w:r w:rsidR="003D1A88" w:rsidRPr="00154AF0">
          <w:rPr>
            <w:rStyle w:val="Hyperlink"/>
          </w:rPr>
          <w:t>202</w:t>
        </w:r>
        <w:r w:rsidR="0054661D" w:rsidRPr="00154AF0">
          <w:rPr>
            <w:rStyle w:val="Hyperlink"/>
          </w:rPr>
          <w:t>0)</w:t>
        </w:r>
      </w:hyperlink>
      <w:r w:rsidR="003D1A88">
        <w:t xml:space="preserve"> </w:t>
      </w:r>
      <w:r w:rsidR="002D5A51">
        <w:t xml:space="preserve">combined SOFIA/EXES, IRTF/TEXES, and IRTF/iSHELL to present a molecular inventory for both AFGL 2591 and AFGL 2136. The molecules detected were CO, </w:t>
      </w:r>
      <w:r w:rsidR="002D5A51" w:rsidRPr="00ED2E8B">
        <w:t>CS</w:t>
      </w:r>
      <w:r w:rsidR="002D5A51">
        <w:t xml:space="preserve"> (see rotation diagrams in </w:t>
      </w:r>
      <w:r w:rsidR="00541184" w:rsidRPr="00541184">
        <w:rPr>
          <w:szCs w:val="24"/>
          <w:u w:val="single"/>
        </w:rPr>
        <w:fldChar w:fldCharType="begin"/>
      </w:r>
      <w:r w:rsidR="00541184" w:rsidRPr="00541184">
        <w:rPr>
          <w:szCs w:val="24"/>
          <w:u w:val="single"/>
        </w:rPr>
        <w:instrText xml:space="preserve"> REF _Ref146553377 \h  \* MERGEFORMAT </w:instrText>
      </w:r>
      <w:r w:rsidR="00541184" w:rsidRPr="00541184">
        <w:rPr>
          <w:szCs w:val="24"/>
          <w:u w:val="single"/>
        </w:rPr>
      </w:r>
      <w:r w:rsidR="00541184" w:rsidRPr="00541184">
        <w:rPr>
          <w:szCs w:val="24"/>
          <w:u w:val="single"/>
        </w:rPr>
        <w:fldChar w:fldCharType="separate"/>
      </w:r>
      <w:r w:rsidR="00541184" w:rsidRPr="00541184">
        <w:rPr>
          <w:szCs w:val="24"/>
          <w:u w:val="single"/>
        </w:rPr>
        <w:t xml:space="preserve">Figure </w:t>
      </w:r>
      <w:r w:rsidR="00541184" w:rsidRPr="00541184">
        <w:rPr>
          <w:noProof/>
          <w:szCs w:val="24"/>
          <w:u w:val="single"/>
        </w:rPr>
        <w:t>38</w:t>
      </w:r>
      <w:r w:rsidR="00541184" w:rsidRPr="00541184">
        <w:rPr>
          <w:szCs w:val="24"/>
          <w:u w:val="single"/>
        </w:rPr>
        <w:fldChar w:fldCharType="end"/>
      </w:r>
      <w:r w:rsidR="002D5A51">
        <w:t>)</w:t>
      </w:r>
      <w:r w:rsidR="002D5A51" w:rsidRPr="00ED2E8B">
        <w:t>, HCN, NH</w:t>
      </w:r>
      <w:r w:rsidR="002D5A51" w:rsidRPr="00ED2E8B">
        <w:rPr>
          <w:vertAlign w:val="subscript"/>
        </w:rPr>
        <w:t>3</w:t>
      </w:r>
      <w:r w:rsidR="002D5A51" w:rsidRPr="00ED2E8B">
        <w:t>, H</w:t>
      </w:r>
      <w:r w:rsidR="002D5A51" w:rsidRPr="00ED2E8B">
        <w:rPr>
          <w:vertAlign w:val="subscript"/>
        </w:rPr>
        <w:t>2</w:t>
      </w:r>
      <w:r w:rsidR="002D5A51" w:rsidRPr="00ED2E8B">
        <w:t xml:space="preserve">O, </w:t>
      </w:r>
      <w:r w:rsidR="00E75665">
        <w:t xml:space="preserve">and </w:t>
      </w:r>
      <w:r w:rsidR="002D5A51" w:rsidRPr="006112AC">
        <w:t>C</w:t>
      </w:r>
      <w:r w:rsidR="002D5A51" w:rsidRPr="006112AC">
        <w:rPr>
          <w:vertAlign w:val="subscript"/>
        </w:rPr>
        <w:t>2</w:t>
      </w:r>
      <w:r w:rsidR="002D5A51" w:rsidRPr="006112AC">
        <w:t>H</w:t>
      </w:r>
      <w:r w:rsidR="002D5A51" w:rsidRPr="006112AC">
        <w:rPr>
          <w:vertAlign w:val="subscript"/>
        </w:rPr>
        <w:t>2</w:t>
      </w:r>
      <w:r w:rsidR="006112AC" w:rsidRPr="006112AC">
        <w:t>.</w:t>
      </w:r>
      <w:r w:rsidR="006112AC">
        <w:t xml:space="preserve"> </w:t>
      </w:r>
      <w:r w:rsidR="002D5A51">
        <w:t xml:space="preserve">These molecules were all detected </w:t>
      </w:r>
      <w:r w:rsidR="006C4995">
        <w:t>in</w:t>
      </w:r>
      <w:r w:rsidR="002D5A51">
        <w:t xml:space="preserve"> absorption and suggested to originate in the accretion disk </w:t>
      </w:r>
      <w:r w:rsidR="006C4995">
        <w:t>thought to</w:t>
      </w:r>
      <w:r w:rsidR="002D5A51">
        <w:t xml:space="preserve"> surround these sources.</w:t>
      </w:r>
    </w:p>
    <w:p w14:paraId="2480C9AD" w14:textId="77777777" w:rsidR="002D5A51" w:rsidRDefault="002D5A51" w:rsidP="002D5A51"/>
    <w:p w14:paraId="7BC5BDBF" w14:textId="77777777" w:rsidR="002D5A51" w:rsidRDefault="002D5A51" w:rsidP="002D5A51">
      <w:pPr>
        <w:keepNext/>
        <w:jc w:val="center"/>
      </w:pPr>
      <w:r>
        <w:rPr>
          <w:noProof/>
        </w:rPr>
        <w:drawing>
          <wp:inline distT="0" distB="0" distL="0" distR="0" wp14:anchorId="6C1F05D1" wp14:editId="7D2F1A95">
            <wp:extent cx="5943600" cy="2049780"/>
            <wp:effectExtent l="0" t="0" r="0" b="0"/>
            <wp:docPr id="525015393" name="Picture 525015393"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15393" name="Picture 4" descr="Chart, line chart, scatter char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2049780"/>
                    </a:xfrm>
                    <a:prstGeom prst="rect">
                      <a:avLst/>
                    </a:prstGeom>
                  </pic:spPr>
                </pic:pic>
              </a:graphicData>
            </a:graphic>
          </wp:inline>
        </w:drawing>
      </w:r>
    </w:p>
    <w:p w14:paraId="54A97A66" w14:textId="30B58B16" w:rsidR="002D5A51" w:rsidRDefault="002D5A51" w:rsidP="00985D90">
      <w:pPr>
        <w:pStyle w:val="Caption"/>
        <w:rPr>
          <w:b w:val="0"/>
          <w:bCs w:val="0"/>
          <w:i/>
          <w:iCs/>
          <w:color w:val="2F5496"/>
          <w:sz w:val="22"/>
          <w:szCs w:val="22"/>
        </w:rPr>
      </w:pPr>
      <w:bookmarkStart w:id="205" w:name="_Ref146553377"/>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38</w:t>
      </w:r>
      <w:r w:rsidRPr="00985D90">
        <w:rPr>
          <w:sz w:val="22"/>
          <w:szCs w:val="22"/>
        </w:rPr>
        <w:fldChar w:fldCharType="end"/>
      </w:r>
      <w:bookmarkEnd w:id="205"/>
      <w:r w:rsidRPr="00985D90">
        <w:rPr>
          <w:sz w:val="22"/>
          <w:szCs w:val="22"/>
        </w:rPr>
        <w:t xml:space="preserve"> </w:t>
      </w:r>
      <w:r w:rsidRPr="00985D90">
        <w:rPr>
          <w:b w:val="0"/>
          <w:bCs w:val="0"/>
          <w:i/>
          <w:iCs/>
          <w:color w:val="2F5496"/>
          <w:sz w:val="22"/>
          <w:szCs w:val="22"/>
        </w:rPr>
        <w:t xml:space="preserve">Rotation diagrams for CS in both AFGL 2591 and AFGL 2136. Originally presented as Figure 5 in </w:t>
      </w:r>
      <w:hyperlink r:id="rId98" w:history="1">
        <w:r w:rsidRPr="00154AF0">
          <w:rPr>
            <w:rStyle w:val="Hyperlink"/>
            <w:b w:val="0"/>
            <w:bCs w:val="0"/>
            <w:i/>
            <w:iCs/>
            <w:sz w:val="22"/>
            <w:szCs w:val="22"/>
          </w:rPr>
          <w:t>Barr et al. (2020)</w:t>
        </w:r>
      </w:hyperlink>
      <w:r w:rsidRPr="00985D90">
        <w:rPr>
          <w:b w:val="0"/>
          <w:bCs w:val="0"/>
          <w:i/>
          <w:iCs/>
          <w:color w:val="2F5496"/>
          <w:sz w:val="22"/>
          <w:szCs w:val="22"/>
        </w:rPr>
        <w:t>.</w:t>
      </w:r>
    </w:p>
    <w:p w14:paraId="235D864E" w14:textId="77777777" w:rsidR="00985D90" w:rsidRPr="00985D90" w:rsidRDefault="00985D90" w:rsidP="00985D90"/>
    <w:p w14:paraId="04C97067" w14:textId="7AA7A227" w:rsidR="002D5A51" w:rsidRDefault="00000000" w:rsidP="002D5A51">
      <w:hyperlink r:id="rId99" w:history="1">
        <w:r w:rsidR="003D1A88" w:rsidRPr="00154AF0">
          <w:rPr>
            <w:rStyle w:val="Hyperlink"/>
          </w:rPr>
          <w:t xml:space="preserve">Barr et al. </w:t>
        </w:r>
        <w:r w:rsidR="00541184" w:rsidRPr="00154AF0">
          <w:rPr>
            <w:rStyle w:val="Hyperlink"/>
          </w:rPr>
          <w:t>(</w:t>
        </w:r>
        <w:r w:rsidR="003D1A88" w:rsidRPr="00154AF0">
          <w:rPr>
            <w:rStyle w:val="Hyperlink"/>
          </w:rPr>
          <w:t>2022</w:t>
        </w:r>
        <w:r w:rsidR="00541184" w:rsidRPr="00154AF0">
          <w:rPr>
            <w:rStyle w:val="Hyperlink"/>
          </w:rPr>
          <w:t>)</w:t>
        </w:r>
      </w:hyperlink>
      <w:r w:rsidR="003D1A88">
        <w:t xml:space="preserve"> </w:t>
      </w:r>
      <w:r w:rsidR="002D5A51">
        <w:t>performed a detailed study of the H</w:t>
      </w:r>
      <w:r w:rsidR="002D5A51" w:rsidRPr="006B19C8">
        <w:rPr>
          <w:vertAlign w:val="subscript"/>
        </w:rPr>
        <w:t>2</w:t>
      </w:r>
      <w:r w:rsidR="002D5A51">
        <w:t xml:space="preserve">O absorption features in both AFGL 2591 and AFGL 2136. </w:t>
      </w:r>
      <w:r w:rsidR="006C4995">
        <w:t xml:space="preserve">A new curve-of-method based on stellar atmosphere theory was deployed and used to show that the overall 5.5 – 8.0 </w:t>
      </w:r>
      <w:r w:rsidR="006C4995" w:rsidRPr="00394B0E">
        <w:rPr>
          <w:rFonts w:ascii="Symbol" w:hAnsi="Symbol"/>
        </w:rPr>
        <w:t>m</w:t>
      </w:r>
      <w:r w:rsidR="006C4995">
        <w:t xml:space="preserve">m water features are best explained if they arise in the atmosphere of </w:t>
      </w:r>
      <w:r w:rsidR="00394B0E">
        <w:t xml:space="preserve">a </w:t>
      </w:r>
      <w:r w:rsidR="006C4995">
        <w:t>viscously-heated accretion disk</w:t>
      </w:r>
      <w:r w:rsidR="00FD34DE">
        <w:t xml:space="preserve">. </w:t>
      </w:r>
      <w:r w:rsidR="006C4995">
        <w:t xml:space="preserve"> </w:t>
      </w:r>
    </w:p>
    <w:p w14:paraId="3EE9CEA0" w14:textId="77777777" w:rsidR="002D5A51" w:rsidRDefault="002D5A51" w:rsidP="002D5A51"/>
    <w:p w14:paraId="204B9FE9" w14:textId="3EBB4C94" w:rsidR="002D5A51" w:rsidRDefault="00000000" w:rsidP="002D5A51">
      <w:hyperlink r:id="rId100" w:history="1">
        <w:r w:rsidR="003D1A88" w:rsidRPr="00154AF0">
          <w:rPr>
            <w:rStyle w:val="Hyperlink"/>
          </w:rPr>
          <w:t>Li et al. (2023)</w:t>
        </w:r>
      </w:hyperlink>
      <w:r w:rsidR="002D5A51">
        <w:t xml:space="preserve"> </w:t>
      </w:r>
      <w:r w:rsidR="006C4995">
        <w:t xml:space="preserve">also </w:t>
      </w:r>
      <w:r w:rsidR="001A2331">
        <w:t xml:space="preserve">studied </w:t>
      </w:r>
      <w:r w:rsidR="006C4995">
        <w:t>ro-vib</w:t>
      </w:r>
      <w:r w:rsidR="00192D60">
        <w:t>rational</w:t>
      </w:r>
      <w:r w:rsidR="006C4995">
        <w:t xml:space="preserve"> </w:t>
      </w:r>
      <w:r w:rsidR="002D5A51">
        <w:t>H</w:t>
      </w:r>
      <w:r w:rsidR="002D5A51" w:rsidRPr="006B19C8">
        <w:rPr>
          <w:vertAlign w:val="subscript"/>
        </w:rPr>
        <w:t>2</w:t>
      </w:r>
      <w:r w:rsidR="002D5A51">
        <w:t>O</w:t>
      </w:r>
      <w:r w:rsidR="006C4995">
        <w:t xml:space="preserve"> absorption from 5.5-8.0 </w:t>
      </w:r>
      <w:r w:rsidR="006C4995" w:rsidRPr="006C4995">
        <w:rPr>
          <w:rFonts w:ascii="Symbol" w:hAnsi="Symbol"/>
        </w:rPr>
        <w:t>m</w:t>
      </w:r>
      <w:r w:rsidR="006C4995">
        <w:t xml:space="preserve">m </w:t>
      </w:r>
      <w:r w:rsidR="00FD34DE">
        <w:t>in the</w:t>
      </w:r>
      <w:r w:rsidR="002D5A51">
        <w:t xml:space="preserve"> </w:t>
      </w:r>
      <w:r w:rsidR="00163778">
        <w:t>high-mass binary</w:t>
      </w:r>
      <w:r w:rsidR="002D5A51">
        <w:t xml:space="preserve"> </w:t>
      </w:r>
      <w:r w:rsidR="00163778">
        <w:t xml:space="preserve">YSO, </w:t>
      </w:r>
      <w:r w:rsidR="002D5A51">
        <w:t xml:space="preserve">W3 IRS 5. </w:t>
      </w:r>
      <w:r w:rsidR="00163778">
        <w:t>The complexity of this massive protostellar environment was revealed through multiple absorbing components with distinct temperatures and velocities, including</w:t>
      </w:r>
      <w:r w:rsidR="00FD34DE">
        <w:t>: a hot H</w:t>
      </w:r>
      <w:r w:rsidR="00FD34DE" w:rsidRPr="00FD34DE">
        <w:rPr>
          <w:vertAlign w:val="subscript"/>
        </w:rPr>
        <w:t>2</w:t>
      </w:r>
      <w:r w:rsidR="00FD34DE">
        <w:t>O population near both protostars</w:t>
      </w:r>
      <w:r w:rsidR="00163778">
        <w:t>,</w:t>
      </w:r>
      <w:r w:rsidR="00FD34DE">
        <w:t xml:space="preserve"> cold envelope gas, and</w:t>
      </w:r>
      <w:r w:rsidR="00541184">
        <w:t xml:space="preserve"> </w:t>
      </w:r>
      <w:r w:rsidR="00163778">
        <w:t xml:space="preserve">warm absorption </w:t>
      </w:r>
      <w:r w:rsidR="006C4995">
        <w:t>from</w:t>
      </w:r>
      <w:r w:rsidR="00163778">
        <w:t xml:space="preserve"> </w:t>
      </w:r>
      <w:r w:rsidR="00FD34DE">
        <w:t xml:space="preserve">the </w:t>
      </w:r>
      <w:r w:rsidR="00762AD5">
        <w:t>shocked clumps of gas that</w:t>
      </w:r>
      <w:r w:rsidR="006C4995">
        <w:t xml:space="preserve"> may be</w:t>
      </w:r>
      <w:r w:rsidR="00762AD5">
        <w:t xml:space="preserve"> responsible for well-studied masers </w:t>
      </w:r>
      <w:r w:rsidR="006C4995">
        <w:t xml:space="preserve">toward this source </w:t>
      </w:r>
      <w:r w:rsidR="00762AD5">
        <w:t xml:space="preserve">at millimeter wavelengths. </w:t>
      </w:r>
    </w:p>
    <w:p w14:paraId="10426685" w14:textId="43F2FFF8" w:rsidR="002D5A51" w:rsidRPr="004A4BDD" w:rsidRDefault="004A4BDD" w:rsidP="00766491">
      <w:pPr>
        <w:pStyle w:val="Heading2"/>
      </w:pPr>
      <w:bookmarkStart w:id="206" w:name="_Toc146554661"/>
      <w:bookmarkStart w:id="207" w:name="_Toc146871729"/>
      <w:r w:rsidRPr="004A4BDD">
        <w:t>Molecular Hydrogen</w:t>
      </w:r>
      <w:r w:rsidR="002D5A51" w:rsidRPr="004A4BDD">
        <w:t xml:space="preserve"> Observations</w:t>
      </w:r>
      <w:bookmarkEnd w:id="206"/>
      <w:bookmarkEnd w:id="207"/>
    </w:p>
    <w:p w14:paraId="5E63AA9F" w14:textId="235BC05E" w:rsidR="002D5A51" w:rsidRDefault="002D5A51" w:rsidP="00541184">
      <w:pPr>
        <w:spacing w:before="120"/>
      </w:pPr>
      <w:r>
        <w:t>Molecular hydrogen (H</w:t>
      </w:r>
      <w:r w:rsidRPr="00FE2007">
        <w:rPr>
          <w:vertAlign w:val="subscript"/>
        </w:rPr>
        <w:t>2</w:t>
      </w:r>
      <w:r>
        <w:t>) is the most abundant molecule in the universe. It also lacks a permanent dipole moment due to being homonuclear, which means it can only be studied in the mid-IR and shorter wavelengths. EXES has</w:t>
      </w:r>
      <w:r w:rsidR="00163778">
        <w:t xml:space="preserve"> </w:t>
      </w:r>
      <w:r>
        <w:t>detect</w:t>
      </w:r>
      <w:r w:rsidR="00163778">
        <w:t>ed</w:t>
      </w:r>
      <w:r>
        <w:t xml:space="preserve"> this molecule in a diverse set of astrophysical environments. This includes H</w:t>
      </w:r>
      <w:r w:rsidRPr="00BC2405">
        <w:rPr>
          <w:vertAlign w:val="subscript"/>
        </w:rPr>
        <w:t>2</w:t>
      </w:r>
      <w:r>
        <w:t xml:space="preserve"> S(0) and S(1) maps of Jupiter during EXES’ commissioning flights, </w:t>
      </w:r>
      <w:r w:rsidR="00163778">
        <w:t xml:space="preserve">the </w:t>
      </w:r>
      <w:r>
        <w:t>outflow</w:t>
      </w:r>
      <w:r w:rsidR="00163778">
        <w:t>s</w:t>
      </w:r>
      <w:r>
        <w:t xml:space="preserve"> of evolved stars, and different types of shocked environments.</w:t>
      </w:r>
    </w:p>
    <w:p w14:paraId="30957958" w14:textId="77777777" w:rsidR="002D5A51" w:rsidRDefault="002D5A51" w:rsidP="002D5A51"/>
    <w:p w14:paraId="715CE7CD" w14:textId="2D741909" w:rsidR="002D5A51" w:rsidRPr="00092DA5" w:rsidRDefault="00000000" w:rsidP="00163778">
      <w:hyperlink r:id="rId101" w:history="1">
        <w:r w:rsidR="003D1A88" w:rsidRPr="00154AF0">
          <w:rPr>
            <w:rStyle w:val="Hyperlink"/>
          </w:rPr>
          <w:t xml:space="preserve">Neufeld et al. </w:t>
        </w:r>
        <w:r w:rsidR="00541184" w:rsidRPr="00154AF0">
          <w:rPr>
            <w:rStyle w:val="Hyperlink"/>
          </w:rPr>
          <w:t>(</w:t>
        </w:r>
        <w:r w:rsidR="003D1A88" w:rsidRPr="00154AF0">
          <w:rPr>
            <w:rStyle w:val="Hyperlink"/>
          </w:rPr>
          <w:t>2019</w:t>
        </w:r>
        <w:r w:rsidR="00541184" w:rsidRPr="00154AF0">
          <w:rPr>
            <w:rStyle w:val="Hyperlink"/>
          </w:rPr>
          <w:t>)</w:t>
        </w:r>
      </w:hyperlink>
      <w:r w:rsidR="003D1A88">
        <w:t xml:space="preserve"> </w:t>
      </w:r>
      <w:r w:rsidR="00163778">
        <w:t>observed H</w:t>
      </w:r>
      <w:r w:rsidR="00163778" w:rsidRPr="00163778">
        <w:rPr>
          <w:vertAlign w:val="subscript"/>
        </w:rPr>
        <w:t>2</w:t>
      </w:r>
      <w:r w:rsidR="00163778">
        <w:t xml:space="preserve"> S(4), S(5), S(6)</w:t>
      </w:r>
      <w:r w:rsidR="00AB5AEC">
        <w:t>,</w:t>
      </w:r>
      <w:r w:rsidR="00163778">
        <w:t xml:space="preserve"> and S(7) toward the protostellar bow shock, HH7. The velocity shift between the ortho- and para- hydrogen lines demonstrated the conversion from para- to ortho-H</w:t>
      </w:r>
      <w:r w:rsidR="00163778" w:rsidRPr="00163778">
        <w:rPr>
          <w:vertAlign w:val="subscript"/>
        </w:rPr>
        <w:t>2</w:t>
      </w:r>
      <w:r w:rsidR="00163778">
        <w:t xml:space="preserve"> for the first time within a shock, and at the same time gave the best evidence to date for the existence of non-dissociative continuous (C-type) shocks. </w:t>
      </w:r>
    </w:p>
    <w:p w14:paraId="1435A494" w14:textId="43CB6209" w:rsidR="002D5A51" w:rsidRDefault="002D5A51" w:rsidP="002D5A51"/>
    <w:p w14:paraId="6C7CC982" w14:textId="624F7417" w:rsidR="00541184" w:rsidRDefault="00000000" w:rsidP="002D5A51">
      <w:hyperlink r:id="rId102" w:history="1">
        <w:r w:rsidR="00541184" w:rsidRPr="00154AF0">
          <w:rPr>
            <w:rStyle w:val="Hyperlink"/>
          </w:rPr>
          <w:t>Reach et al. (2019)</w:t>
        </w:r>
      </w:hyperlink>
      <w:r w:rsidR="00541184" w:rsidRPr="00192D60">
        <w:rPr>
          <w:color w:val="000000" w:themeColor="text1"/>
        </w:rPr>
        <w:t xml:space="preserve"> presented velocity resolved profiles of the H</w:t>
      </w:r>
      <w:r w:rsidR="00541184" w:rsidRPr="00192D60">
        <w:rPr>
          <w:color w:val="000000" w:themeColor="text1"/>
          <w:vertAlign w:val="subscript"/>
        </w:rPr>
        <w:t>2</w:t>
      </w:r>
      <w:r w:rsidR="00541184" w:rsidRPr="00192D60">
        <w:rPr>
          <w:color w:val="000000" w:themeColor="text1"/>
        </w:rPr>
        <w:t xml:space="preserve"> S(5) line toward four different positions (Clump C, Clump G, and two positions in Clump B – labeled B1 and B2) of the supernova remnant IC 443. Detailed shock modelling showed that Clumps C and G are described well by C-type shocks, while Clump B2 was best described by a jump (J-type) shock. Clump B1 was found to be best described by a combined C- and J-type shock, which was used to infer a change in magnetic field direction between Clumps B1 and B2.</w:t>
      </w:r>
    </w:p>
    <w:p w14:paraId="68F7740A" w14:textId="77777777" w:rsidR="002D5A51" w:rsidRDefault="002D5A51" w:rsidP="003D5C20">
      <w:pPr>
        <w:keepNext/>
        <w:jc w:val="center"/>
      </w:pPr>
      <w:r>
        <w:rPr>
          <w:noProof/>
        </w:rPr>
        <w:lastRenderedPageBreak/>
        <w:drawing>
          <wp:inline distT="0" distB="0" distL="0" distR="0" wp14:anchorId="131BC97B" wp14:editId="4750A8E9">
            <wp:extent cx="5196840" cy="3282449"/>
            <wp:effectExtent l="0" t="0" r="0" b="0"/>
            <wp:docPr id="880343255" name="Picture 88034325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43255" name="Picture 5" descr="Chart, histogram&#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26134" cy="3300952"/>
                    </a:xfrm>
                    <a:prstGeom prst="rect">
                      <a:avLst/>
                    </a:prstGeom>
                  </pic:spPr>
                </pic:pic>
              </a:graphicData>
            </a:graphic>
          </wp:inline>
        </w:drawing>
      </w:r>
    </w:p>
    <w:p w14:paraId="782B9F43" w14:textId="7BEED611" w:rsidR="002D5A51" w:rsidRPr="00985D90" w:rsidRDefault="002D5A51" w:rsidP="002D5A51">
      <w:pPr>
        <w:pStyle w:val="Caption"/>
        <w:rPr>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39</w:t>
      </w:r>
      <w:r w:rsidRPr="00985D90">
        <w:rPr>
          <w:sz w:val="22"/>
          <w:szCs w:val="22"/>
        </w:rPr>
        <w:fldChar w:fldCharType="end"/>
      </w:r>
      <w:r w:rsidRPr="00985D90">
        <w:rPr>
          <w:sz w:val="22"/>
          <w:szCs w:val="22"/>
        </w:rPr>
        <w:t xml:space="preserve"> </w:t>
      </w:r>
      <w:r w:rsidRPr="00985D90">
        <w:rPr>
          <w:b w:val="0"/>
          <w:bCs w:val="0"/>
          <w:i/>
          <w:iCs/>
          <w:color w:val="2F5496"/>
          <w:sz w:val="22"/>
          <w:szCs w:val="22"/>
        </w:rPr>
        <w:t>Combined H</w:t>
      </w:r>
      <w:r w:rsidRPr="00985D90">
        <w:rPr>
          <w:b w:val="0"/>
          <w:bCs w:val="0"/>
          <w:i/>
          <w:iCs/>
          <w:color w:val="2F5496"/>
          <w:sz w:val="22"/>
          <w:szCs w:val="22"/>
          <w:vertAlign w:val="subscript"/>
        </w:rPr>
        <w:t>2</w:t>
      </w:r>
      <w:r w:rsidRPr="00985D90">
        <w:rPr>
          <w:b w:val="0"/>
          <w:bCs w:val="0"/>
          <w:i/>
          <w:iCs/>
          <w:color w:val="2F5496"/>
          <w:sz w:val="22"/>
          <w:szCs w:val="22"/>
        </w:rPr>
        <w:t xml:space="preserve"> line profiles for both observed positions. The change in velocity centroids indicate the para-to-ortho conversion of H</w:t>
      </w:r>
      <w:r w:rsidRPr="00985D90">
        <w:rPr>
          <w:b w:val="0"/>
          <w:bCs w:val="0"/>
          <w:i/>
          <w:iCs/>
          <w:color w:val="2F5496"/>
          <w:sz w:val="22"/>
          <w:szCs w:val="22"/>
          <w:vertAlign w:val="subscript"/>
        </w:rPr>
        <w:t>2</w:t>
      </w:r>
      <w:r w:rsidRPr="00985D90">
        <w:rPr>
          <w:b w:val="0"/>
          <w:bCs w:val="0"/>
          <w:i/>
          <w:iCs/>
          <w:color w:val="2F5496"/>
          <w:sz w:val="22"/>
          <w:szCs w:val="22"/>
        </w:rPr>
        <w:t xml:space="preserve">. This is reproduced from the bottom part of Figure 2 of </w:t>
      </w:r>
      <w:hyperlink r:id="rId104" w:history="1">
        <w:r w:rsidRPr="00154AF0">
          <w:rPr>
            <w:rStyle w:val="Hyperlink"/>
            <w:b w:val="0"/>
            <w:bCs w:val="0"/>
            <w:i/>
            <w:iCs/>
            <w:sz w:val="22"/>
            <w:szCs w:val="22"/>
          </w:rPr>
          <w:t>Neufeld et al. (201</w:t>
        </w:r>
        <w:r w:rsidR="00AD1EE6">
          <w:rPr>
            <w:rStyle w:val="Hyperlink"/>
            <w:b w:val="0"/>
            <w:bCs w:val="0"/>
            <w:i/>
            <w:iCs/>
            <w:sz w:val="22"/>
            <w:szCs w:val="22"/>
          </w:rPr>
          <w:t>9</w:t>
        </w:r>
        <w:r w:rsidRPr="00154AF0">
          <w:rPr>
            <w:rStyle w:val="Hyperlink"/>
            <w:b w:val="0"/>
            <w:bCs w:val="0"/>
            <w:i/>
            <w:iCs/>
            <w:sz w:val="22"/>
            <w:szCs w:val="22"/>
          </w:rPr>
          <w:t>)</w:t>
        </w:r>
      </w:hyperlink>
      <w:r w:rsidRPr="00985D90">
        <w:rPr>
          <w:b w:val="0"/>
          <w:bCs w:val="0"/>
          <w:i/>
          <w:iCs/>
          <w:color w:val="2F5496"/>
          <w:sz w:val="22"/>
          <w:szCs w:val="22"/>
        </w:rPr>
        <w:t xml:space="preserve">. </w:t>
      </w:r>
    </w:p>
    <w:p w14:paraId="3C89C24E" w14:textId="77777777" w:rsidR="002D5A51" w:rsidRPr="00985D90" w:rsidRDefault="002D5A51" w:rsidP="002D5A51">
      <w:pPr>
        <w:rPr>
          <w:i/>
          <w:iCs/>
          <w:color w:val="2F5496"/>
        </w:rPr>
      </w:pPr>
    </w:p>
    <w:p w14:paraId="6DDC9B11" w14:textId="742A1BF6" w:rsidR="00BD083C" w:rsidRDefault="00000000" w:rsidP="002D5A51">
      <w:hyperlink r:id="rId105" w:history="1">
        <w:r w:rsidR="004F2418" w:rsidRPr="00154AF0">
          <w:rPr>
            <w:rStyle w:val="Hyperlink"/>
          </w:rPr>
          <w:t xml:space="preserve">Soam et al. </w:t>
        </w:r>
        <w:r w:rsidR="00541184" w:rsidRPr="00154AF0">
          <w:rPr>
            <w:rStyle w:val="Hyperlink"/>
          </w:rPr>
          <w:t>(</w:t>
        </w:r>
        <w:r w:rsidR="004F2418" w:rsidRPr="00154AF0">
          <w:rPr>
            <w:rStyle w:val="Hyperlink"/>
          </w:rPr>
          <w:t>2021</w:t>
        </w:r>
        <w:r w:rsidR="00541184" w:rsidRPr="00154AF0">
          <w:rPr>
            <w:rStyle w:val="Hyperlink"/>
          </w:rPr>
          <w:t>)</w:t>
        </w:r>
      </w:hyperlink>
      <w:r w:rsidR="004F2418">
        <w:t xml:space="preserve"> </w:t>
      </w:r>
      <w:r w:rsidR="002D5A51">
        <w:t>presented observations of the S(1) and S(5) transitions</w:t>
      </w:r>
      <w:r w:rsidR="00BD083C">
        <w:t xml:space="preserve"> of H</w:t>
      </w:r>
      <w:r w:rsidR="00BD083C" w:rsidRPr="00BD083C">
        <w:rPr>
          <w:vertAlign w:val="subscript"/>
        </w:rPr>
        <w:t>2</w:t>
      </w:r>
      <w:r w:rsidR="00BD083C">
        <w:t xml:space="preserve"> toward the </w:t>
      </w:r>
      <w:r w:rsidR="00541184">
        <w:t>p</w:t>
      </w:r>
      <w:r w:rsidR="00BD083C">
        <w:t xml:space="preserve">hoton </w:t>
      </w:r>
      <w:r w:rsidR="00541184">
        <w:t>d</w:t>
      </w:r>
      <w:r w:rsidR="00BD083C">
        <w:t xml:space="preserve">ominated </w:t>
      </w:r>
      <w:r w:rsidR="00541184">
        <w:t>r</w:t>
      </w:r>
      <w:r w:rsidR="00BD083C">
        <w:t>egion (PDR) IC 63, which probed different UV irradiation levels from the</w:t>
      </w:r>
      <w:r w:rsidR="002D5A51">
        <w:t xml:space="preserve"> star </w:t>
      </w:r>
      <w:r w:rsidR="002D5A51">
        <w:rPr>
          <w:rFonts w:ascii="Symbol" w:eastAsia="Symbol" w:hAnsi="Symbol" w:cs="Symbol"/>
        </w:rPr>
        <w:t>g</w:t>
      </w:r>
      <w:r w:rsidR="002D5A51">
        <w:t xml:space="preserve"> Cas. </w:t>
      </w:r>
      <w:r w:rsidR="00BD083C">
        <w:t xml:space="preserve">The observations allowed a direct measurement of the gas temperatures at these different positions, and elucidated how excitation temperatures respond to UV illumination.  </w:t>
      </w:r>
    </w:p>
    <w:p w14:paraId="1E762909" w14:textId="77777777" w:rsidR="002D5A51" w:rsidRDefault="002D5A51" w:rsidP="002D5A51"/>
    <w:p w14:paraId="3610F618" w14:textId="25530712" w:rsidR="002D5A51" w:rsidRDefault="00000000" w:rsidP="002D5A51">
      <w:hyperlink r:id="rId106" w:history="1">
        <w:r w:rsidR="004F2418" w:rsidRPr="00154AF0">
          <w:rPr>
            <w:rStyle w:val="Hyperlink"/>
          </w:rPr>
          <w:t>Fonfría et al. (2022)</w:t>
        </w:r>
      </w:hyperlink>
      <w:r w:rsidR="004F2418">
        <w:t xml:space="preserve"> </w:t>
      </w:r>
      <w:r w:rsidR="002D5A51">
        <w:t>p</w:t>
      </w:r>
      <w:r w:rsidR="00BD083C">
        <w:t>resented</w:t>
      </w:r>
      <w:r w:rsidR="002D5A51">
        <w:t xml:space="preserve"> the first direct detection of H</w:t>
      </w:r>
      <w:r w:rsidR="002D5A51" w:rsidRPr="004B5369">
        <w:rPr>
          <w:vertAlign w:val="subscript"/>
        </w:rPr>
        <w:t>2</w:t>
      </w:r>
      <w:r w:rsidR="002D5A51">
        <w:t xml:space="preserve">, via the S(1) transition toward the outflow of an AGB star (IRC +10216). This allowed for the direct measurement of the mass-loss rate = </w:t>
      </w:r>
      <w:r w:rsidR="002D5A51" w:rsidRPr="00545ADC">
        <w:t>(2.43 ± 0.21) × 10</w:t>
      </w:r>
      <w:r w:rsidR="002D5A51" w:rsidRPr="00545ADC">
        <w:rPr>
          <w:vertAlign w:val="superscript"/>
        </w:rPr>
        <w:t>-5</w:t>
      </w:r>
      <w:r w:rsidR="002D5A51" w:rsidRPr="00545ADC">
        <w:t> M</w:t>
      </w:r>
      <w:r w:rsidR="002D5A51" w:rsidRPr="00545ADC">
        <w:rPr>
          <w:rFonts w:ascii="Cambria Math" w:hAnsi="Cambria Math" w:cs="Cambria Math"/>
          <w:vertAlign w:val="subscript"/>
        </w:rPr>
        <w:t>⊙</w:t>
      </w:r>
      <w:r w:rsidR="002D5A51" w:rsidRPr="00545ADC">
        <w:t> yr</w:t>
      </w:r>
      <w:r w:rsidR="002D5A51" w:rsidRPr="00545ADC">
        <w:rPr>
          <w:vertAlign w:val="superscript"/>
        </w:rPr>
        <w:t>-1</w:t>
      </w:r>
      <w:r w:rsidR="002D5A51">
        <w:t>, and ratio of CO to H</w:t>
      </w:r>
      <w:r w:rsidR="002D5A51" w:rsidRPr="00545ADC">
        <w:rPr>
          <w:vertAlign w:val="subscript"/>
        </w:rPr>
        <w:t>2</w:t>
      </w:r>
      <w:r w:rsidR="002D5A51">
        <w:t xml:space="preserve"> (</w:t>
      </w:r>
      <w:r w:rsidR="002D5A51" w:rsidRPr="00545ADC">
        <w:t>6.7 ± 1.4) × 10</w:t>
      </w:r>
      <w:r w:rsidR="002D5A51" w:rsidRPr="00545ADC">
        <w:rPr>
          <w:vertAlign w:val="superscript"/>
        </w:rPr>
        <w:t>-4</w:t>
      </w:r>
      <w:r w:rsidR="002D5A51" w:rsidRPr="00545ADC">
        <w:t>.</w:t>
      </w:r>
      <w:r w:rsidR="002D5A51">
        <w:t xml:space="preserve"> </w:t>
      </w:r>
    </w:p>
    <w:p w14:paraId="054A0F55" w14:textId="77777777" w:rsidR="00541184" w:rsidRDefault="00541184" w:rsidP="002D5A51"/>
    <w:p w14:paraId="60115C7F" w14:textId="77777777" w:rsidR="002D5A51" w:rsidRDefault="002D5A51" w:rsidP="002D5A51">
      <w:pPr>
        <w:keepNext/>
        <w:jc w:val="center"/>
      </w:pPr>
      <w:r>
        <w:rPr>
          <w:noProof/>
        </w:rPr>
        <w:drawing>
          <wp:inline distT="0" distB="0" distL="0" distR="0" wp14:anchorId="120B45E5" wp14:editId="35EAB86F">
            <wp:extent cx="4457700" cy="1905475"/>
            <wp:effectExtent l="0" t="0" r="0" b="0"/>
            <wp:docPr id="2118662742" name="Picture 211866274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62742" name="Picture 6" descr="Chart, histogram&#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479460" cy="1914776"/>
                    </a:xfrm>
                    <a:prstGeom prst="rect">
                      <a:avLst/>
                    </a:prstGeom>
                  </pic:spPr>
                </pic:pic>
              </a:graphicData>
            </a:graphic>
          </wp:inline>
        </w:drawing>
      </w:r>
    </w:p>
    <w:p w14:paraId="15165818" w14:textId="533003F3" w:rsidR="002D5A51" w:rsidRDefault="002D5A51" w:rsidP="00985D90">
      <w:pPr>
        <w:pStyle w:val="Caption"/>
        <w:jc w:val="left"/>
        <w:rPr>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40</w:t>
      </w:r>
      <w:r w:rsidRPr="00985D90">
        <w:rPr>
          <w:sz w:val="22"/>
          <w:szCs w:val="22"/>
        </w:rPr>
        <w:fldChar w:fldCharType="end"/>
      </w:r>
      <w:r w:rsidRPr="00985D90">
        <w:rPr>
          <w:sz w:val="22"/>
          <w:szCs w:val="22"/>
        </w:rPr>
        <w:t xml:space="preserve"> </w:t>
      </w:r>
      <w:r w:rsidRPr="00985D90">
        <w:rPr>
          <w:b w:val="0"/>
          <w:bCs w:val="0"/>
          <w:i/>
          <w:iCs/>
          <w:color w:val="2F5496"/>
          <w:sz w:val="22"/>
          <w:szCs w:val="22"/>
        </w:rPr>
        <w:t xml:space="preserve">The bottom panel of Figure 1 from </w:t>
      </w:r>
      <w:hyperlink r:id="rId108" w:history="1">
        <w:r w:rsidRPr="00154AF0">
          <w:rPr>
            <w:rStyle w:val="Hyperlink"/>
            <w:b w:val="0"/>
            <w:bCs w:val="0"/>
            <w:i/>
            <w:iCs/>
            <w:sz w:val="22"/>
            <w:szCs w:val="22"/>
          </w:rPr>
          <w:t xml:space="preserve">Fonfría et al. </w:t>
        </w:r>
        <w:r w:rsidR="00541184" w:rsidRPr="00154AF0">
          <w:rPr>
            <w:rStyle w:val="Hyperlink"/>
            <w:b w:val="0"/>
            <w:bCs w:val="0"/>
            <w:i/>
            <w:iCs/>
            <w:sz w:val="22"/>
            <w:szCs w:val="22"/>
          </w:rPr>
          <w:t>(</w:t>
        </w:r>
        <w:r w:rsidRPr="00154AF0">
          <w:rPr>
            <w:rStyle w:val="Hyperlink"/>
            <w:b w:val="0"/>
            <w:bCs w:val="0"/>
            <w:i/>
            <w:iCs/>
            <w:sz w:val="22"/>
            <w:szCs w:val="22"/>
          </w:rPr>
          <w:t>2022</w:t>
        </w:r>
        <w:r w:rsidR="00541184" w:rsidRPr="00154AF0">
          <w:rPr>
            <w:rStyle w:val="Hyperlink"/>
            <w:b w:val="0"/>
            <w:bCs w:val="0"/>
            <w:i/>
            <w:iCs/>
            <w:sz w:val="22"/>
            <w:szCs w:val="22"/>
          </w:rPr>
          <w:t>)</w:t>
        </w:r>
      </w:hyperlink>
      <w:r w:rsidRPr="00985D90">
        <w:rPr>
          <w:b w:val="0"/>
          <w:bCs w:val="0"/>
          <w:i/>
          <w:iCs/>
          <w:color w:val="2F5496"/>
          <w:sz w:val="22"/>
          <w:szCs w:val="22"/>
        </w:rPr>
        <w:t xml:space="preserve"> </w:t>
      </w:r>
      <w:r w:rsidR="00BD083C" w:rsidRPr="00985D90">
        <w:rPr>
          <w:b w:val="0"/>
          <w:bCs w:val="0"/>
          <w:i/>
          <w:iCs/>
          <w:color w:val="2F5496"/>
          <w:sz w:val="22"/>
          <w:szCs w:val="22"/>
        </w:rPr>
        <w:t>with the</w:t>
      </w:r>
      <w:r w:rsidRPr="00985D90">
        <w:rPr>
          <w:b w:val="0"/>
          <w:bCs w:val="0"/>
          <w:i/>
          <w:iCs/>
          <w:color w:val="2F5496"/>
          <w:sz w:val="22"/>
          <w:szCs w:val="22"/>
        </w:rPr>
        <w:t xml:space="preserve"> detection of the S(1) trans</w:t>
      </w:r>
      <w:r w:rsidR="00BD083C" w:rsidRPr="00985D90">
        <w:rPr>
          <w:b w:val="0"/>
          <w:bCs w:val="0"/>
          <w:i/>
          <w:iCs/>
          <w:color w:val="2F5496"/>
          <w:sz w:val="22"/>
          <w:szCs w:val="22"/>
        </w:rPr>
        <w:t>i</w:t>
      </w:r>
      <w:r w:rsidRPr="00985D90">
        <w:rPr>
          <w:b w:val="0"/>
          <w:bCs w:val="0"/>
          <w:i/>
          <w:iCs/>
          <w:color w:val="2F5496"/>
          <w:sz w:val="22"/>
          <w:szCs w:val="22"/>
        </w:rPr>
        <w:t>tion of molecular hydrogen.</w:t>
      </w:r>
    </w:p>
    <w:p w14:paraId="6CEE8DE5" w14:textId="77777777" w:rsidR="00403FC8" w:rsidRDefault="00403FC8" w:rsidP="00403FC8"/>
    <w:p w14:paraId="59C0B620" w14:textId="77777777" w:rsidR="00403FC8" w:rsidRPr="00403FC8" w:rsidRDefault="00403FC8" w:rsidP="00403FC8"/>
    <w:p w14:paraId="364952CF" w14:textId="77777777" w:rsidR="00403FC8" w:rsidRDefault="00403FC8" w:rsidP="00985D90">
      <w:pPr>
        <w:jc w:val="left"/>
        <w:rPr>
          <w:rFonts w:cs="Segoe UI"/>
          <w:sz w:val="28"/>
          <w:szCs w:val="22"/>
        </w:rPr>
        <w:sectPr w:rsidR="00403FC8" w:rsidSect="004E2904">
          <w:headerReference w:type="default" r:id="rId109"/>
          <w:pgSz w:w="12240" w:h="15840"/>
          <w:pgMar w:top="1440" w:right="1440" w:bottom="1440" w:left="1440" w:header="720" w:footer="720" w:gutter="0"/>
          <w:cols w:space="720"/>
        </w:sectPr>
      </w:pPr>
    </w:p>
    <w:p w14:paraId="7F9B0733" w14:textId="0D54CB57" w:rsidR="00AC6F8B" w:rsidRPr="00A15483" w:rsidRDefault="00AC6F8B" w:rsidP="00766491">
      <w:pPr>
        <w:pStyle w:val="Heading1"/>
      </w:pPr>
      <w:bookmarkStart w:id="208" w:name="_Toc146554662"/>
      <w:bookmarkStart w:id="209" w:name="_Toc146871730"/>
      <w:r w:rsidRPr="00A15483">
        <w:lastRenderedPageBreak/>
        <w:t>REFERENCES</w:t>
      </w:r>
      <w:bookmarkEnd w:id="208"/>
      <w:bookmarkEnd w:id="209"/>
    </w:p>
    <w:p w14:paraId="21943368" w14:textId="77777777" w:rsidR="00464473" w:rsidRPr="00FB35B8" w:rsidRDefault="00464473" w:rsidP="00464473">
      <w:pPr>
        <w:pStyle w:val="ListParagraph"/>
        <w:numPr>
          <w:ilvl w:val="0"/>
          <w:numId w:val="7"/>
        </w:numPr>
        <w:jc w:val="left"/>
        <w:rPr>
          <w:szCs w:val="24"/>
        </w:rPr>
      </w:pPr>
      <w:r w:rsidRPr="00443B6E">
        <w:rPr>
          <w:szCs w:val="24"/>
        </w:rPr>
        <w:t>Barr, A., et al. 2018, ApJ, 868, 2</w:t>
      </w:r>
      <w:r>
        <w:rPr>
          <w:szCs w:val="24"/>
        </w:rPr>
        <w:t xml:space="preserve">, doi: </w:t>
      </w:r>
      <w:hyperlink r:id="rId110" w:history="1">
        <w:r>
          <w:rPr>
            <w:rStyle w:val="Hyperlink"/>
            <w:szCs w:val="24"/>
          </w:rPr>
          <w:t>10.3847/2041-8213/aaeb23</w:t>
        </w:r>
      </w:hyperlink>
    </w:p>
    <w:p w14:paraId="4D84F113" w14:textId="77777777" w:rsidR="00464473" w:rsidRPr="00FB35B8" w:rsidRDefault="00464473" w:rsidP="00464473">
      <w:pPr>
        <w:pStyle w:val="ListParagraph"/>
        <w:numPr>
          <w:ilvl w:val="0"/>
          <w:numId w:val="7"/>
        </w:numPr>
        <w:jc w:val="left"/>
        <w:rPr>
          <w:szCs w:val="24"/>
        </w:rPr>
      </w:pPr>
      <w:r w:rsidRPr="00FB35B8">
        <w:rPr>
          <w:szCs w:val="24"/>
        </w:rPr>
        <w:t>Barr, A., et al. 2020, ApJ, 900, 104</w:t>
      </w:r>
      <w:r>
        <w:rPr>
          <w:szCs w:val="24"/>
        </w:rPr>
        <w:t xml:space="preserve">, doi: </w:t>
      </w:r>
      <w:hyperlink r:id="rId111" w:history="1">
        <w:r>
          <w:rPr>
            <w:rStyle w:val="Hyperlink"/>
            <w:szCs w:val="24"/>
          </w:rPr>
          <w:t>10.3847/1538-4357/abab05</w:t>
        </w:r>
      </w:hyperlink>
    </w:p>
    <w:p w14:paraId="00214D02" w14:textId="77777777" w:rsidR="00464473" w:rsidRPr="00817FDA" w:rsidRDefault="00464473" w:rsidP="00464473">
      <w:pPr>
        <w:pStyle w:val="ListParagraph"/>
        <w:numPr>
          <w:ilvl w:val="0"/>
          <w:numId w:val="7"/>
        </w:numPr>
        <w:jc w:val="left"/>
        <w:rPr>
          <w:szCs w:val="24"/>
        </w:rPr>
      </w:pPr>
      <w:r w:rsidRPr="00817FDA">
        <w:rPr>
          <w:szCs w:val="24"/>
        </w:rPr>
        <w:t>Barr, A., et al. 2022, ApJ, 935, 165</w:t>
      </w:r>
      <w:r>
        <w:rPr>
          <w:szCs w:val="24"/>
        </w:rPr>
        <w:t xml:space="preserve">, doi: </w:t>
      </w:r>
      <w:hyperlink r:id="rId112" w:history="1">
        <w:r>
          <w:rPr>
            <w:rStyle w:val="Hyperlink"/>
            <w:szCs w:val="24"/>
          </w:rPr>
          <w:t>10.3847/1538-4357/ac74b8</w:t>
        </w:r>
      </w:hyperlink>
    </w:p>
    <w:p w14:paraId="1893F6CF" w14:textId="77777777" w:rsidR="00464473" w:rsidRPr="00817FDA" w:rsidRDefault="00464473" w:rsidP="00464473">
      <w:pPr>
        <w:pStyle w:val="ListParagraph"/>
        <w:numPr>
          <w:ilvl w:val="0"/>
          <w:numId w:val="7"/>
        </w:numPr>
        <w:jc w:val="left"/>
        <w:rPr>
          <w:szCs w:val="24"/>
        </w:rPr>
      </w:pPr>
      <w:r w:rsidRPr="00817FDA">
        <w:rPr>
          <w:szCs w:val="24"/>
        </w:rPr>
        <w:t>Clarke, M., et al. 2015, Astronomical Data Analysis Software and Systems XXIV. 495, 355</w:t>
      </w:r>
      <w:r>
        <w:rPr>
          <w:szCs w:val="24"/>
        </w:rPr>
        <w:t xml:space="preserve">, website: </w:t>
      </w:r>
      <w:hyperlink r:id="rId113" w:history="1">
        <w:r w:rsidRPr="00DF64C7">
          <w:rPr>
            <w:rStyle w:val="Hyperlink"/>
            <w:szCs w:val="24"/>
          </w:rPr>
          <w:t>https://articles.adsabs.harvard.edu/pdf/2015ASPC..495..355C</w:t>
        </w:r>
      </w:hyperlink>
    </w:p>
    <w:p w14:paraId="7F7015B3" w14:textId="77777777" w:rsidR="00464473" w:rsidRPr="00817FDA" w:rsidRDefault="00464473" w:rsidP="00464473">
      <w:pPr>
        <w:pStyle w:val="ListParagraph"/>
        <w:numPr>
          <w:ilvl w:val="0"/>
          <w:numId w:val="7"/>
        </w:numPr>
        <w:jc w:val="left"/>
        <w:rPr>
          <w:szCs w:val="24"/>
        </w:rPr>
      </w:pPr>
      <w:r w:rsidRPr="00817FDA">
        <w:rPr>
          <w:szCs w:val="24"/>
        </w:rPr>
        <w:t>Encrenaz, T., et al., 2013, A&amp;A, 559, 65</w:t>
      </w:r>
      <w:r>
        <w:rPr>
          <w:szCs w:val="24"/>
        </w:rPr>
        <w:t xml:space="preserve">, doi: </w:t>
      </w:r>
      <w:hyperlink r:id="rId114" w:history="1">
        <w:r>
          <w:rPr>
            <w:rStyle w:val="Hyperlink"/>
            <w:szCs w:val="24"/>
          </w:rPr>
          <w:t>10.1051/0004-6361/201322264</w:t>
        </w:r>
      </w:hyperlink>
    </w:p>
    <w:p w14:paraId="09FD6C92" w14:textId="77777777" w:rsidR="00464473" w:rsidRDefault="00464473" w:rsidP="00464473">
      <w:pPr>
        <w:pStyle w:val="ListParagraph"/>
        <w:numPr>
          <w:ilvl w:val="0"/>
          <w:numId w:val="7"/>
        </w:numPr>
        <w:jc w:val="left"/>
        <w:rPr>
          <w:szCs w:val="24"/>
        </w:rPr>
      </w:pPr>
      <w:r w:rsidRPr="00817FDA">
        <w:rPr>
          <w:szCs w:val="24"/>
        </w:rPr>
        <w:t>Fonfria, J.P., et al. 2022, ApJ, 927, 33</w:t>
      </w:r>
      <w:r>
        <w:rPr>
          <w:szCs w:val="24"/>
        </w:rPr>
        <w:t xml:space="preserve">, doi: </w:t>
      </w:r>
      <w:hyperlink r:id="rId115" w:history="1">
        <w:r>
          <w:rPr>
            <w:rStyle w:val="Hyperlink"/>
            <w:szCs w:val="24"/>
          </w:rPr>
          <w:t>10.3847/2041-8213/ac5a58</w:t>
        </w:r>
      </w:hyperlink>
    </w:p>
    <w:p w14:paraId="5A3AE259" w14:textId="77777777" w:rsidR="00464473" w:rsidRPr="001D5B86" w:rsidRDefault="00464473" w:rsidP="00464473">
      <w:pPr>
        <w:pStyle w:val="ListParagraph"/>
        <w:numPr>
          <w:ilvl w:val="0"/>
          <w:numId w:val="7"/>
        </w:numPr>
        <w:jc w:val="left"/>
        <w:rPr>
          <w:szCs w:val="24"/>
        </w:rPr>
      </w:pPr>
      <w:r w:rsidRPr="00817FDA">
        <w:rPr>
          <w:szCs w:val="24"/>
        </w:rPr>
        <w:t>Indriolo, N., et al. 2015, ApJ, 802, 14</w:t>
      </w:r>
      <w:r>
        <w:rPr>
          <w:szCs w:val="24"/>
        </w:rPr>
        <w:t xml:space="preserve">, doi: </w:t>
      </w:r>
      <w:hyperlink r:id="rId116" w:history="1">
        <w:r>
          <w:rPr>
            <w:rStyle w:val="Hyperlink"/>
            <w:szCs w:val="24"/>
          </w:rPr>
          <w:t>10.1088/2041-8205/802/2/L14</w:t>
        </w:r>
      </w:hyperlink>
    </w:p>
    <w:p w14:paraId="200A4AD9" w14:textId="77777777" w:rsidR="00464473" w:rsidRPr="003A2CD0" w:rsidRDefault="00464473" w:rsidP="00464473">
      <w:pPr>
        <w:pStyle w:val="ListParagraph"/>
        <w:numPr>
          <w:ilvl w:val="0"/>
          <w:numId w:val="7"/>
        </w:numPr>
        <w:jc w:val="left"/>
        <w:rPr>
          <w:szCs w:val="24"/>
        </w:rPr>
      </w:pPr>
      <w:r w:rsidRPr="00817FDA">
        <w:rPr>
          <w:szCs w:val="24"/>
        </w:rPr>
        <w:t>Li, J., et al. 2023, ApJ, 953, 103</w:t>
      </w:r>
      <w:r>
        <w:rPr>
          <w:szCs w:val="24"/>
        </w:rPr>
        <w:t xml:space="preserve">, doi: </w:t>
      </w:r>
      <w:hyperlink r:id="rId117" w:history="1">
        <w:r>
          <w:rPr>
            <w:rStyle w:val="Hyperlink"/>
            <w:szCs w:val="24"/>
          </w:rPr>
          <w:t>10.3847/1538-4357/ace16e</w:t>
        </w:r>
      </w:hyperlink>
    </w:p>
    <w:p w14:paraId="45E62A7E" w14:textId="77777777" w:rsidR="00464473" w:rsidRDefault="00464473" w:rsidP="00464473">
      <w:pPr>
        <w:pStyle w:val="ListParagraph"/>
        <w:numPr>
          <w:ilvl w:val="0"/>
          <w:numId w:val="7"/>
        </w:numPr>
        <w:jc w:val="left"/>
      </w:pPr>
      <w:r w:rsidRPr="00817FDA">
        <w:t>Lord, S.D. 1992, NASA Technical Memorandum, 103957</w:t>
      </w:r>
      <w:r>
        <w:t xml:space="preserve">, website: </w:t>
      </w:r>
      <w:hyperlink r:id="rId118" w:history="1">
        <w:r w:rsidRPr="00DF64C7">
          <w:rPr>
            <w:rStyle w:val="Hyperlink"/>
          </w:rPr>
          <w:t>https://ntrs.nasa.gov/citations/19930010877</w:t>
        </w:r>
      </w:hyperlink>
    </w:p>
    <w:p w14:paraId="29F8FE70" w14:textId="77777777" w:rsidR="00464473" w:rsidRPr="00817FDA" w:rsidRDefault="00464473" w:rsidP="00464473">
      <w:pPr>
        <w:pStyle w:val="ListParagraph"/>
        <w:numPr>
          <w:ilvl w:val="0"/>
          <w:numId w:val="7"/>
        </w:numPr>
        <w:rPr>
          <w:szCs w:val="24"/>
        </w:rPr>
      </w:pPr>
      <w:r w:rsidRPr="00817FDA">
        <w:rPr>
          <w:szCs w:val="24"/>
        </w:rPr>
        <w:t>Neufeld, D., et al. 2019, ApJL, 878, 18</w:t>
      </w:r>
      <w:r>
        <w:rPr>
          <w:szCs w:val="24"/>
        </w:rPr>
        <w:t xml:space="preserve">, doi: </w:t>
      </w:r>
      <w:hyperlink r:id="rId119" w:history="1">
        <w:r>
          <w:rPr>
            <w:rStyle w:val="Hyperlink"/>
            <w:szCs w:val="24"/>
          </w:rPr>
          <w:t>10.3847/2041-8213/ab2249</w:t>
        </w:r>
      </w:hyperlink>
    </w:p>
    <w:p w14:paraId="5045E049" w14:textId="77777777" w:rsidR="00464473" w:rsidRPr="001D5B86" w:rsidRDefault="00464473" w:rsidP="00464473">
      <w:pPr>
        <w:pStyle w:val="ListParagraph"/>
        <w:numPr>
          <w:ilvl w:val="0"/>
          <w:numId w:val="7"/>
        </w:numPr>
        <w:rPr>
          <w:szCs w:val="24"/>
        </w:rPr>
      </w:pPr>
      <w:r w:rsidRPr="00817FDA">
        <w:rPr>
          <w:szCs w:val="24"/>
        </w:rPr>
        <w:t>Nickerson, S., et al. 2023, ApJ, 945, 26</w:t>
      </w:r>
      <w:r>
        <w:rPr>
          <w:szCs w:val="24"/>
        </w:rPr>
        <w:t xml:space="preserve">, doi: </w:t>
      </w:r>
      <w:hyperlink r:id="rId120" w:history="1">
        <w:r>
          <w:rPr>
            <w:rStyle w:val="Hyperlink"/>
            <w:szCs w:val="24"/>
          </w:rPr>
          <w:t>10.3847/1538-4357/aca6e8</w:t>
        </w:r>
      </w:hyperlink>
    </w:p>
    <w:p w14:paraId="23BA22F1" w14:textId="77777777" w:rsidR="00464473" w:rsidRPr="001D5B86" w:rsidRDefault="00464473" w:rsidP="00464473">
      <w:pPr>
        <w:pStyle w:val="ListParagraph"/>
        <w:numPr>
          <w:ilvl w:val="0"/>
          <w:numId w:val="7"/>
        </w:numPr>
        <w:rPr>
          <w:szCs w:val="24"/>
        </w:rPr>
      </w:pPr>
      <w:r w:rsidRPr="00817FDA">
        <w:rPr>
          <w:szCs w:val="24"/>
        </w:rPr>
        <w:t>Reach, W., et al. 2019, ApJ, 884, 81</w:t>
      </w:r>
      <w:r>
        <w:rPr>
          <w:szCs w:val="24"/>
        </w:rPr>
        <w:t xml:space="preserve">, doi: </w:t>
      </w:r>
      <w:hyperlink r:id="rId121" w:history="1">
        <w:r>
          <w:rPr>
            <w:rStyle w:val="Hyperlink"/>
            <w:szCs w:val="24"/>
          </w:rPr>
          <w:t>10.3847/1538-4357/ab41f7</w:t>
        </w:r>
      </w:hyperlink>
    </w:p>
    <w:p w14:paraId="36DB49E6" w14:textId="77777777" w:rsidR="00464473" w:rsidRDefault="00464473" w:rsidP="00464473">
      <w:pPr>
        <w:pStyle w:val="ListParagraph"/>
        <w:numPr>
          <w:ilvl w:val="0"/>
          <w:numId w:val="7"/>
        </w:numPr>
        <w:rPr>
          <w:szCs w:val="24"/>
        </w:rPr>
      </w:pPr>
      <w:r w:rsidRPr="00817FDA">
        <w:rPr>
          <w:szCs w:val="24"/>
        </w:rPr>
        <w:t xml:space="preserve">Richter, M.J., et al. 2018, </w:t>
      </w:r>
      <w:r>
        <w:rPr>
          <w:szCs w:val="24"/>
        </w:rPr>
        <w:t>JAI</w:t>
      </w:r>
      <w:r w:rsidRPr="00817FDA">
        <w:rPr>
          <w:szCs w:val="24"/>
        </w:rPr>
        <w:t>, 7, 1840013-1</w:t>
      </w:r>
      <w:r>
        <w:rPr>
          <w:szCs w:val="24"/>
        </w:rPr>
        <w:t xml:space="preserve">, doi: </w:t>
      </w:r>
      <w:hyperlink r:id="rId122" w:history="1">
        <w:r>
          <w:rPr>
            <w:rStyle w:val="Hyperlink"/>
            <w:szCs w:val="24"/>
          </w:rPr>
          <w:t>10.1142/S2251171718400135</w:t>
        </w:r>
      </w:hyperlink>
    </w:p>
    <w:p w14:paraId="15AEC7EF" w14:textId="77777777" w:rsidR="00464473" w:rsidRDefault="00464473" w:rsidP="00464473">
      <w:pPr>
        <w:pStyle w:val="ListParagraph"/>
        <w:numPr>
          <w:ilvl w:val="0"/>
          <w:numId w:val="7"/>
        </w:numPr>
        <w:rPr>
          <w:szCs w:val="24"/>
        </w:rPr>
      </w:pPr>
      <w:r w:rsidRPr="00C85D89">
        <w:rPr>
          <w:szCs w:val="24"/>
        </w:rPr>
        <w:t>Soam, A., et al. 2021, ApJ, 923, 107</w:t>
      </w:r>
      <w:r>
        <w:rPr>
          <w:szCs w:val="24"/>
        </w:rPr>
        <w:t xml:space="preserve">, doi: </w:t>
      </w:r>
      <w:hyperlink r:id="rId123" w:history="1">
        <w:r>
          <w:rPr>
            <w:rStyle w:val="Hyperlink"/>
            <w:szCs w:val="24"/>
          </w:rPr>
          <w:t>10.3847/1538-4357/ac2eb7</w:t>
        </w:r>
      </w:hyperlink>
    </w:p>
    <w:p w14:paraId="6D38EB52" w14:textId="77777777" w:rsidR="00464473" w:rsidRDefault="00464473" w:rsidP="00464473">
      <w:pPr>
        <w:pStyle w:val="ListParagraph"/>
        <w:numPr>
          <w:ilvl w:val="0"/>
          <w:numId w:val="7"/>
        </w:numPr>
        <w:rPr>
          <w:szCs w:val="24"/>
        </w:rPr>
      </w:pPr>
      <w:r w:rsidRPr="00C85D89">
        <w:rPr>
          <w:szCs w:val="24"/>
        </w:rPr>
        <w:t>Sparks, W.B., et al. 2019, ApJL, 871, L5</w:t>
      </w:r>
      <w:r>
        <w:rPr>
          <w:szCs w:val="24"/>
        </w:rPr>
        <w:t xml:space="preserve">, doi: </w:t>
      </w:r>
      <w:hyperlink r:id="rId124" w:history="1">
        <w:r>
          <w:rPr>
            <w:rStyle w:val="Hyperlink"/>
            <w:szCs w:val="24"/>
          </w:rPr>
          <w:t>10.3847/2041-8213/aafb0a</w:t>
        </w:r>
      </w:hyperlink>
    </w:p>
    <w:p w14:paraId="3BA89E47" w14:textId="77777777" w:rsidR="00464473" w:rsidRPr="00510ABA" w:rsidRDefault="00464473" w:rsidP="00464473">
      <w:pPr>
        <w:pStyle w:val="ListParagraph"/>
        <w:numPr>
          <w:ilvl w:val="0"/>
          <w:numId w:val="7"/>
        </w:numPr>
        <w:rPr>
          <w:szCs w:val="24"/>
        </w:rPr>
      </w:pPr>
      <w:r w:rsidRPr="00C85D89">
        <w:rPr>
          <w:szCs w:val="24"/>
        </w:rPr>
        <w:t xml:space="preserve">Temi, P., et al. 2018, </w:t>
      </w:r>
      <w:r>
        <w:rPr>
          <w:szCs w:val="24"/>
        </w:rPr>
        <w:t>JAI</w:t>
      </w:r>
      <w:r w:rsidRPr="00C85D89">
        <w:rPr>
          <w:szCs w:val="24"/>
        </w:rPr>
        <w:t>, 7, 1840011-1</w:t>
      </w:r>
      <w:r>
        <w:rPr>
          <w:szCs w:val="24"/>
        </w:rPr>
        <w:t xml:space="preserve">, doi: </w:t>
      </w:r>
      <w:hyperlink r:id="rId125" w:history="1">
        <w:r>
          <w:rPr>
            <w:rStyle w:val="Hyperlink"/>
            <w:szCs w:val="24"/>
          </w:rPr>
          <w:t>10.1142/S2251171718400111</w:t>
        </w:r>
      </w:hyperlink>
    </w:p>
    <w:p w14:paraId="4ECCDC70" w14:textId="77777777" w:rsidR="00464473" w:rsidRPr="00C85D89" w:rsidRDefault="00464473" w:rsidP="00464473">
      <w:pPr>
        <w:pStyle w:val="ListParagraph"/>
        <w:numPr>
          <w:ilvl w:val="0"/>
          <w:numId w:val="7"/>
        </w:numPr>
        <w:rPr>
          <w:szCs w:val="24"/>
        </w:rPr>
      </w:pPr>
      <w:r w:rsidRPr="00C85D89">
        <w:rPr>
          <w:szCs w:val="24"/>
        </w:rPr>
        <w:t>Villanueva, G., et al. 2018, Journal of Quantitative Spectroscopy and Radiative Transfer, 217, 86</w:t>
      </w:r>
      <w:r>
        <w:rPr>
          <w:szCs w:val="24"/>
        </w:rPr>
        <w:t xml:space="preserve">, doi: </w:t>
      </w:r>
      <w:hyperlink r:id="rId126" w:history="1">
        <w:r>
          <w:rPr>
            <w:rStyle w:val="Hyperlink"/>
            <w:szCs w:val="24"/>
          </w:rPr>
          <w:t>10.1016/j.jqsrt.2018.05.023</w:t>
        </w:r>
      </w:hyperlink>
    </w:p>
    <w:p w14:paraId="24319BF1" w14:textId="77777777" w:rsidR="00464473" w:rsidRPr="001D5B86" w:rsidRDefault="00464473" w:rsidP="00464473">
      <w:pPr>
        <w:pStyle w:val="ListParagraph"/>
        <w:numPr>
          <w:ilvl w:val="0"/>
          <w:numId w:val="7"/>
        </w:numPr>
        <w:rPr>
          <w:szCs w:val="24"/>
        </w:rPr>
      </w:pPr>
      <w:r w:rsidRPr="00C85D89">
        <w:rPr>
          <w:szCs w:val="24"/>
        </w:rPr>
        <w:t>Woodward, C., et al. 2020, AJ, 159, 87</w:t>
      </w:r>
      <w:r>
        <w:rPr>
          <w:szCs w:val="24"/>
        </w:rPr>
        <w:t xml:space="preserve">, doi: </w:t>
      </w:r>
      <w:hyperlink r:id="rId127" w:history="1">
        <w:r>
          <w:rPr>
            <w:rStyle w:val="Hyperlink"/>
            <w:szCs w:val="24"/>
          </w:rPr>
          <w:t>10.3847/1538-3881/ab67c2</w:t>
        </w:r>
      </w:hyperlink>
    </w:p>
    <w:p w14:paraId="7DB1EA2A" w14:textId="7EDDE481" w:rsidR="00AC6F8B" w:rsidRPr="001D5B86" w:rsidRDefault="00AC6F8B" w:rsidP="00464473">
      <w:pPr>
        <w:pStyle w:val="ListParagraph"/>
        <w:rPr>
          <w:szCs w:val="24"/>
        </w:rPr>
      </w:pPr>
    </w:p>
    <w:p w14:paraId="621B12CA" w14:textId="3615BCE2" w:rsidR="00510ABA" w:rsidRDefault="00510ABA" w:rsidP="00766491">
      <w:pPr>
        <w:pStyle w:val="Style1"/>
        <w:numPr>
          <w:ilvl w:val="0"/>
          <w:numId w:val="0"/>
        </w:numPr>
        <w:ind w:left="720"/>
      </w:pPr>
      <w:bookmarkStart w:id="210" w:name="_Toc146554663"/>
    </w:p>
    <w:p w14:paraId="304170F5" w14:textId="77777777" w:rsidR="00443B6E" w:rsidRDefault="00443B6E" w:rsidP="00443B6E">
      <w:pPr>
        <w:sectPr w:rsidR="00443B6E" w:rsidSect="004E2904">
          <w:headerReference w:type="default" r:id="rId128"/>
          <w:pgSz w:w="12240" w:h="15840"/>
          <w:pgMar w:top="1440" w:right="1440" w:bottom="1440" w:left="1440" w:header="720" w:footer="720" w:gutter="0"/>
          <w:cols w:space="720"/>
        </w:sectPr>
      </w:pPr>
    </w:p>
    <w:p w14:paraId="06A16B6B" w14:textId="6CE68221" w:rsidR="001837D5" w:rsidRDefault="00C608B0" w:rsidP="00766491">
      <w:pPr>
        <w:pStyle w:val="Style1"/>
        <w:numPr>
          <w:ilvl w:val="0"/>
          <w:numId w:val="0"/>
        </w:numPr>
      </w:pPr>
      <w:bookmarkStart w:id="211" w:name="_Toc146871731"/>
      <w:r>
        <w:lastRenderedPageBreak/>
        <w:t>APPENDIX</w:t>
      </w:r>
      <w:bookmarkEnd w:id="210"/>
      <w:bookmarkEnd w:id="211"/>
    </w:p>
    <w:p w14:paraId="5DCE2AE8" w14:textId="77777777" w:rsidR="00F30013" w:rsidRPr="0026358C" w:rsidRDefault="00F30013" w:rsidP="00F81CC0">
      <w:pPr>
        <w:rPr>
          <w:caps/>
          <w:szCs w:val="24"/>
        </w:rPr>
      </w:pPr>
    </w:p>
    <w:p w14:paraId="349251F8" w14:textId="2932D1D4" w:rsidR="00095071" w:rsidRPr="0026358C" w:rsidRDefault="007E42E0" w:rsidP="00766491">
      <w:pPr>
        <w:pStyle w:val="Style1"/>
        <w:rPr>
          <w:rFonts w:ascii="Times New Roman" w:eastAsia="Times" w:hAnsi="Times New Roman" w:cs="Times New Roman"/>
        </w:rPr>
      </w:pPr>
      <w:bookmarkStart w:id="212" w:name="_Toc146554664"/>
      <w:bookmarkStart w:id="213" w:name="_Toc146871732"/>
      <w:r w:rsidRPr="0026358C">
        <w:t xml:space="preserve">Using </w:t>
      </w:r>
      <w:r w:rsidR="00025C07" w:rsidRPr="0026358C">
        <w:t>Telluric Calibrator Observations</w:t>
      </w:r>
      <w:bookmarkEnd w:id="212"/>
      <w:bookmarkEnd w:id="213"/>
    </w:p>
    <w:p w14:paraId="245CFCFD" w14:textId="1A42D93A" w:rsidR="00774756" w:rsidRPr="00025C07" w:rsidRDefault="00025C07" w:rsidP="00985D90">
      <w:r w:rsidRPr="00025C07">
        <w:t xml:space="preserve">EXES </w:t>
      </w:r>
      <w:r>
        <w:t>observed</w:t>
      </w:r>
      <w:r w:rsidRPr="00025C07">
        <w:t xml:space="preserve"> telluric calibrators for</w:t>
      </w:r>
      <w:r w:rsidR="007964D6">
        <w:t xml:space="preserve"> a</w:t>
      </w:r>
      <w:r w:rsidR="00774756">
        <w:t xml:space="preserve"> small</w:t>
      </w:r>
      <w:r w:rsidR="007964D6">
        <w:t xml:space="preserve"> fraction of its projects. D</w:t>
      </w:r>
      <w:r w:rsidRPr="00025C07">
        <w:t>ue to the complexities of airborne observing scheduling</w:t>
      </w:r>
      <w:r w:rsidR="00B1111B">
        <w:t xml:space="preserve">, these </w:t>
      </w:r>
      <w:r w:rsidR="007964D6">
        <w:t>telluric calibrators were costly to the observatory efficiency and proposers</w:t>
      </w:r>
      <w:r w:rsidR="00B1111B">
        <w:t xml:space="preserve"> were encouraged </w:t>
      </w:r>
      <w:r w:rsidRPr="00025C07">
        <w:t>to limit their calibrator requests in order to prioritize data collection of the science targets, and then rely on synthetic modelling of the atmospheric transmission</w:t>
      </w:r>
      <w:r w:rsidR="00F565FF">
        <w:t xml:space="preserve">. </w:t>
      </w:r>
    </w:p>
    <w:p w14:paraId="38CA38DD" w14:textId="77777777" w:rsidR="00985D90" w:rsidRDefault="00985D90" w:rsidP="00985D90"/>
    <w:p w14:paraId="3BFD1FD3" w14:textId="77777777" w:rsidR="00985D90" w:rsidRDefault="00774756" w:rsidP="00985D90">
      <w:r>
        <w:t xml:space="preserve">An exception was made for </w:t>
      </w:r>
      <w:r w:rsidRPr="00025C07">
        <w:t xml:space="preserve">medium and </w:t>
      </w:r>
      <w:r w:rsidR="00192D60" w:rsidRPr="00025C07">
        <w:t>low-resolution</w:t>
      </w:r>
      <w:r w:rsidRPr="00025C07">
        <w:t xml:space="preserve"> observations </w:t>
      </w:r>
      <w:r>
        <w:t xml:space="preserve">because it was found to be difficult to disentangle instrumental baseline from spectroscopic features. Therefore, for such observations, a calibrator was usually observed adjacent to the science observation, without moving any instrument motors between the observations. </w:t>
      </w:r>
    </w:p>
    <w:p w14:paraId="2B7BC7B1" w14:textId="77777777" w:rsidR="00985D90" w:rsidRDefault="00985D90" w:rsidP="00985D90"/>
    <w:p w14:paraId="4A02BBF4" w14:textId="78BAA5E9" w:rsidR="00774756" w:rsidRDefault="00CB6E30" w:rsidP="00985D90">
      <w:r>
        <w:t>If</w:t>
      </w:r>
      <w:r w:rsidR="00774756">
        <w:t xml:space="preserve"> there was a designated telluric calibrator for an observation, this is noted in the header</w:t>
      </w:r>
      <w:r w:rsidR="00030524">
        <w:t xml:space="preserve"> COMMENT</w:t>
      </w:r>
      <w:r w:rsidR="00774756">
        <w:t xml:space="preserve"> of the data </w:t>
      </w:r>
      <w:r w:rsidR="00030524">
        <w:t>which will include</w:t>
      </w:r>
      <w:r w:rsidR="00774756">
        <w:t xml:space="preserve"> the AOR_ID of the calibrator so that it can be located in the archive. </w:t>
      </w:r>
    </w:p>
    <w:p w14:paraId="6F35B5A2" w14:textId="77777777" w:rsidR="00985D90" w:rsidRDefault="00985D90" w:rsidP="00985D90"/>
    <w:p w14:paraId="3F609F9F" w14:textId="2863652D" w:rsidR="009864B5" w:rsidRPr="00985D90" w:rsidRDefault="00025C07" w:rsidP="00985D90">
      <w:r w:rsidRPr="00025C07">
        <w:t xml:space="preserve">The instrumental baseline and order shape </w:t>
      </w:r>
      <w:r w:rsidR="006275AB">
        <w:t xml:space="preserve">are </w:t>
      </w:r>
      <w:r w:rsidRPr="00025C07">
        <w:t xml:space="preserve">more likely to change over long times and with the adjustments made to the EXES internal optical alignment that </w:t>
      </w:r>
      <w:r w:rsidR="00772742" w:rsidRPr="00025C07">
        <w:t>happen</w:t>
      </w:r>
      <w:r w:rsidR="00772742">
        <w:t>ed</w:t>
      </w:r>
      <w:r w:rsidR="00772742" w:rsidRPr="00025C07">
        <w:t xml:space="preserve"> </w:t>
      </w:r>
      <w:r w:rsidRPr="00025C07">
        <w:t>between flight series. Because of this, the calibrator</w:t>
      </w:r>
      <w:r w:rsidR="00DB374E">
        <w:t>’</w:t>
      </w:r>
      <w:r w:rsidRPr="00025C07">
        <w:t>s usefulness is usually related to how close in time to the science target it was observed. </w:t>
      </w:r>
    </w:p>
    <w:p w14:paraId="3F5F160A" w14:textId="602FC8E8" w:rsidR="006E1DB4" w:rsidRDefault="006E1DB4" w:rsidP="00F81CC0"/>
    <w:p w14:paraId="64289818" w14:textId="7DE9386B" w:rsidR="00D539F6" w:rsidRPr="0026358C" w:rsidRDefault="00D539F6" w:rsidP="00766491">
      <w:pPr>
        <w:pStyle w:val="Style1"/>
      </w:pPr>
      <w:bookmarkStart w:id="214" w:name="_Ref146544035"/>
      <w:bookmarkStart w:id="215" w:name="_Toc146554665"/>
      <w:bookmarkStart w:id="216" w:name="_Toc146871733"/>
      <w:r w:rsidRPr="0026358C">
        <w:t xml:space="preserve">Wavenumber </w:t>
      </w:r>
      <w:r w:rsidR="00A21998" w:rsidRPr="0026358C">
        <w:t xml:space="preserve">maps </w:t>
      </w:r>
      <w:r w:rsidRPr="0026358C">
        <w:t>and spatial maps, order boundaries</w:t>
      </w:r>
      <w:bookmarkEnd w:id="214"/>
      <w:bookmarkEnd w:id="215"/>
      <w:bookmarkEnd w:id="216"/>
      <w:r w:rsidRPr="0026358C">
        <w:t xml:space="preserve"> </w:t>
      </w:r>
    </w:p>
    <w:p w14:paraId="5513A1C1" w14:textId="7DDF8EED" w:rsidR="00985D90" w:rsidRDefault="00D539F6" w:rsidP="00985D90">
      <w:pPr>
        <w:rPr>
          <w:rFonts w:cs="Segoe UI"/>
        </w:rPr>
      </w:pPr>
      <w:r>
        <w:rPr>
          <w:rFonts w:cs="Segoe UI"/>
        </w:rPr>
        <w:t xml:space="preserve">In the 2D spectra after rectification the wavenumber channels are aligned in </w:t>
      </w:r>
      <w:r w:rsidR="00215C06">
        <w:rPr>
          <w:rFonts w:cs="Segoe UI"/>
        </w:rPr>
        <w:t xml:space="preserve">one </w:t>
      </w:r>
      <w:r>
        <w:rPr>
          <w:rFonts w:cs="Segoe UI"/>
        </w:rPr>
        <w:t xml:space="preserve">dimension and the spatial channels are aligned in the orthogonal dimension. The wavenumber and spatial data planes can be viewed by loading extension 6 and 7 respectively of the UND, COA, or CAL files, (or their sky spectrum equivalents, see </w:t>
      </w:r>
      <w:r w:rsidR="0026358C">
        <w:rPr>
          <w:rFonts w:cs="Segoe UI"/>
        </w:rPr>
        <w:t xml:space="preserve">Section </w:t>
      </w:r>
      <w:r w:rsidR="0026358C" w:rsidRPr="0026358C">
        <w:rPr>
          <w:rFonts w:cs="Segoe UI"/>
          <w:u w:val="single"/>
        </w:rPr>
        <w:fldChar w:fldCharType="begin"/>
      </w:r>
      <w:r w:rsidR="0026358C" w:rsidRPr="0026358C">
        <w:rPr>
          <w:rFonts w:cs="Segoe UI"/>
          <w:u w:val="single"/>
        </w:rPr>
        <w:instrText xml:space="preserve"> REF _Ref146554136 \r \h </w:instrText>
      </w:r>
      <w:r w:rsidR="0026358C">
        <w:rPr>
          <w:rFonts w:cs="Segoe UI"/>
          <w:u w:val="single"/>
        </w:rPr>
        <w:instrText xml:space="preserve"> \* MERGEFORMAT </w:instrText>
      </w:r>
      <w:r w:rsidR="0026358C" w:rsidRPr="0026358C">
        <w:rPr>
          <w:rFonts w:cs="Segoe UI"/>
          <w:u w:val="single"/>
        </w:rPr>
      </w:r>
      <w:r w:rsidR="0026358C" w:rsidRPr="0026358C">
        <w:rPr>
          <w:rFonts w:cs="Segoe UI"/>
          <w:u w:val="single"/>
        </w:rPr>
        <w:fldChar w:fldCharType="separate"/>
      </w:r>
      <w:r w:rsidR="0026358C" w:rsidRPr="0026358C">
        <w:rPr>
          <w:rFonts w:cs="Segoe UI"/>
          <w:u w:val="single"/>
        </w:rPr>
        <w:t>4.1.8</w:t>
      </w:r>
      <w:r w:rsidR="0026358C" w:rsidRPr="0026358C">
        <w:rPr>
          <w:rFonts w:cs="Segoe UI"/>
          <w:u w:val="single"/>
        </w:rPr>
        <w:fldChar w:fldCharType="end"/>
      </w:r>
      <w:r>
        <w:rPr>
          <w:rFonts w:cs="Segoe UI"/>
        </w:rPr>
        <w:t>)</w:t>
      </w:r>
      <w:r w:rsidR="0026358C">
        <w:rPr>
          <w:rFonts w:cs="Segoe UI"/>
        </w:rPr>
        <w:t>.</w:t>
      </w:r>
    </w:p>
    <w:p w14:paraId="16A5D385" w14:textId="77777777" w:rsidR="00985D90" w:rsidRDefault="00985D90" w:rsidP="00985D90">
      <w:pPr>
        <w:rPr>
          <w:rFonts w:cs="Segoe UI"/>
        </w:rPr>
      </w:pPr>
    </w:p>
    <w:p w14:paraId="6F422CEC" w14:textId="77777777" w:rsidR="00985D90" w:rsidRDefault="00D539F6" w:rsidP="00985D90">
      <w:pPr>
        <w:rPr>
          <w:rFonts w:cs="Segoe UI"/>
        </w:rPr>
      </w:pPr>
      <w:r>
        <w:rPr>
          <w:rFonts w:cs="Segoe UI"/>
        </w:rPr>
        <w:t xml:space="preserve">In the IDL pipeline (PIPEVERS = 1_0_2), UND and COA files only had one extension, </w:t>
      </w:r>
      <w:r w:rsidR="00A84AD3">
        <w:rPr>
          <w:rFonts w:cs="Segoe UI"/>
        </w:rPr>
        <w:t>which</w:t>
      </w:r>
      <w:r>
        <w:rPr>
          <w:rFonts w:cs="Segoe UI"/>
        </w:rPr>
        <w:t xml:space="preserve"> included all the flux plans and all the flux variance planes. </w:t>
      </w:r>
    </w:p>
    <w:p w14:paraId="30213F0B" w14:textId="77777777" w:rsidR="00985D90" w:rsidRDefault="00985D90" w:rsidP="00985D90">
      <w:pPr>
        <w:rPr>
          <w:rFonts w:cs="Segoe UI"/>
        </w:rPr>
      </w:pPr>
    </w:p>
    <w:p w14:paraId="0E2D6E3A" w14:textId="58C246C1" w:rsidR="00D539F6" w:rsidRDefault="00D539F6" w:rsidP="00985D90">
      <w:pPr>
        <w:rPr>
          <w:rFonts w:cs="Segoe UI"/>
        </w:rPr>
      </w:pPr>
      <w:r>
        <w:rPr>
          <w:rFonts w:cs="Segoe UI"/>
        </w:rPr>
        <w:t xml:space="preserve">The wavenumber and spatial maps were located in a separate WVM file within the first plane and the second plane of the WVM, respectively. </w:t>
      </w:r>
    </w:p>
    <w:p w14:paraId="7FEA6035" w14:textId="77777777" w:rsidR="00D539F6" w:rsidRDefault="00D539F6" w:rsidP="00D539F6">
      <w:pPr>
        <w:rPr>
          <w:rFonts w:cs="Segoe UI"/>
        </w:rPr>
      </w:pPr>
    </w:p>
    <w:p w14:paraId="77F9D51D" w14:textId="77777777" w:rsidR="0026358C" w:rsidRDefault="0026358C" w:rsidP="0026358C">
      <w:pPr>
        <w:rPr>
          <w:rFonts w:cs="Segoe UI"/>
        </w:rPr>
      </w:pPr>
      <w:r>
        <w:rPr>
          <w:rFonts w:cs="Segoe UI"/>
        </w:rPr>
        <w:t>The x, y coordinates of the order edges are recorded as a comma separated list in these header keywords:</w:t>
      </w:r>
    </w:p>
    <w:p w14:paraId="111AFA00" w14:textId="77777777" w:rsidR="0026358C" w:rsidRDefault="0026358C" w:rsidP="0026358C">
      <w:pPr>
        <w:ind w:left="720"/>
        <w:rPr>
          <w:rFonts w:cs="Segoe UI"/>
        </w:rPr>
      </w:pPr>
      <w:r>
        <w:rPr>
          <w:rFonts w:cs="Segoe UI"/>
        </w:rPr>
        <w:t xml:space="preserve">ORDR_B: bottom edge of order </w:t>
      </w:r>
    </w:p>
    <w:p w14:paraId="52F58EB1" w14:textId="77777777" w:rsidR="0026358C" w:rsidRDefault="0026358C" w:rsidP="0026358C">
      <w:pPr>
        <w:ind w:left="720"/>
        <w:rPr>
          <w:rFonts w:cs="Segoe UI"/>
        </w:rPr>
      </w:pPr>
      <w:r>
        <w:rPr>
          <w:rFonts w:cs="Segoe UI"/>
        </w:rPr>
        <w:t>ORDR_T: top edge of order</w:t>
      </w:r>
    </w:p>
    <w:p w14:paraId="316FFB16" w14:textId="77777777" w:rsidR="0026358C" w:rsidRDefault="0026358C" w:rsidP="0026358C">
      <w:pPr>
        <w:ind w:left="720"/>
        <w:rPr>
          <w:rFonts w:cs="Segoe UI"/>
        </w:rPr>
      </w:pPr>
      <w:r>
        <w:rPr>
          <w:rFonts w:cs="Segoe UI"/>
        </w:rPr>
        <w:t>ORDR_S: left edge of order</w:t>
      </w:r>
    </w:p>
    <w:p w14:paraId="30004C37" w14:textId="77777777" w:rsidR="0026358C" w:rsidRDefault="0026358C" w:rsidP="0026358C">
      <w:pPr>
        <w:ind w:left="720"/>
        <w:rPr>
          <w:rFonts w:cs="Segoe UI"/>
        </w:rPr>
      </w:pPr>
      <w:r>
        <w:rPr>
          <w:rFonts w:cs="Segoe UI"/>
        </w:rPr>
        <w:t>ORDR_E: right edge of order</w:t>
      </w:r>
    </w:p>
    <w:p w14:paraId="5D79D542" w14:textId="77777777" w:rsidR="00D539F6" w:rsidRDefault="00D539F6" w:rsidP="00D539F6">
      <w:pPr>
        <w:rPr>
          <w:rFonts w:cs="Segoe UI"/>
        </w:rPr>
      </w:pPr>
    </w:p>
    <w:p w14:paraId="2254984D" w14:textId="77777777" w:rsidR="0005295F" w:rsidRDefault="00D539F6" w:rsidP="003D5C20">
      <w:pPr>
        <w:keepNext/>
        <w:jc w:val="center"/>
      </w:pPr>
      <w:r>
        <w:rPr>
          <w:rFonts w:cs="Segoe UI"/>
          <w:noProof/>
        </w:rPr>
        <w:lastRenderedPageBreak/>
        <w:drawing>
          <wp:inline distT="0" distB="0" distL="0" distR="0" wp14:anchorId="2D1CF3F8" wp14:editId="0622B157">
            <wp:extent cx="3257550" cy="3257550"/>
            <wp:effectExtent l="0" t="0" r="0" b="0"/>
            <wp:docPr id="895981627" name="Picture 89598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81627" name="Picture 89598162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69676" cy="3269676"/>
                    </a:xfrm>
                    <a:prstGeom prst="rect">
                      <a:avLst/>
                    </a:prstGeom>
                  </pic:spPr>
                </pic:pic>
              </a:graphicData>
            </a:graphic>
          </wp:inline>
        </w:drawing>
      </w:r>
    </w:p>
    <w:p w14:paraId="15DBB8CA" w14:textId="47AB69F4" w:rsidR="00D539F6" w:rsidRPr="00985D90" w:rsidRDefault="0005295F" w:rsidP="0026358C">
      <w:pPr>
        <w:pStyle w:val="Caption"/>
        <w:spacing w:before="120"/>
        <w:rPr>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41</w:t>
      </w:r>
      <w:r w:rsidRPr="00985D90">
        <w:rPr>
          <w:sz w:val="22"/>
          <w:szCs w:val="22"/>
        </w:rPr>
        <w:fldChar w:fldCharType="end"/>
      </w:r>
      <w:r w:rsidR="00985D90" w:rsidRPr="00985D90">
        <w:rPr>
          <w:sz w:val="22"/>
          <w:szCs w:val="22"/>
        </w:rPr>
        <w:t xml:space="preserve"> </w:t>
      </w:r>
      <w:r w:rsidR="00D539F6" w:rsidRPr="00985D90">
        <w:rPr>
          <w:rFonts w:cs="Segoe UI"/>
          <w:b w:val="0"/>
          <w:bCs w:val="0"/>
          <w:i/>
          <w:iCs/>
          <w:color w:val="2F5496"/>
          <w:sz w:val="22"/>
          <w:szCs w:val="22"/>
        </w:rPr>
        <w:t>The COA (or CCR, UND</w:t>
      </w:r>
      <w:r w:rsidR="00B563B7" w:rsidRPr="00985D90">
        <w:rPr>
          <w:rFonts w:cs="Segoe UI"/>
          <w:b w:val="0"/>
          <w:bCs w:val="0"/>
          <w:i/>
          <w:iCs/>
          <w:color w:val="2F5496"/>
          <w:sz w:val="22"/>
          <w:szCs w:val="22"/>
        </w:rPr>
        <w:t>,</w:t>
      </w:r>
      <w:r w:rsidR="00D539F6" w:rsidRPr="00985D90">
        <w:rPr>
          <w:rFonts w:cs="Segoe UI"/>
          <w:b w:val="0"/>
          <w:bCs w:val="0"/>
          <w:i/>
          <w:iCs/>
          <w:color w:val="2F5496"/>
          <w:sz w:val="22"/>
          <w:szCs w:val="22"/>
        </w:rPr>
        <w:t xml:space="preserve"> or CAL file) contains the 2D intensity of the cross-dispersed spectral orders, after steps like flat division, rectification</w:t>
      </w:r>
      <w:r w:rsidR="00B563B7" w:rsidRPr="00985D90">
        <w:rPr>
          <w:rFonts w:cs="Segoe UI"/>
          <w:b w:val="0"/>
          <w:bCs w:val="0"/>
          <w:i/>
          <w:iCs/>
          <w:color w:val="2F5496"/>
          <w:sz w:val="22"/>
          <w:szCs w:val="22"/>
        </w:rPr>
        <w:t>,</w:t>
      </w:r>
      <w:r w:rsidR="00D539F6" w:rsidRPr="00985D90">
        <w:rPr>
          <w:rFonts w:cs="Segoe UI"/>
          <w:b w:val="0"/>
          <w:bCs w:val="0"/>
          <w:i/>
          <w:iCs/>
          <w:color w:val="2F5496"/>
          <w:sz w:val="22"/>
          <w:szCs w:val="22"/>
        </w:rPr>
        <w:t xml:space="preserve"> and coadding of the nod pairs are completed. It is in extension = 0. </w:t>
      </w:r>
    </w:p>
    <w:p w14:paraId="307C80BE" w14:textId="77777777" w:rsidR="0005295F" w:rsidRDefault="00D539F6" w:rsidP="003D5C20">
      <w:pPr>
        <w:keepNext/>
        <w:jc w:val="center"/>
      </w:pPr>
      <w:r>
        <w:rPr>
          <w:rFonts w:cs="Segoe UI"/>
          <w:noProof/>
        </w:rPr>
        <w:drawing>
          <wp:inline distT="0" distB="0" distL="0" distR="0" wp14:anchorId="7DB0C9DE" wp14:editId="0EC0D28C">
            <wp:extent cx="3343275" cy="3343275"/>
            <wp:effectExtent l="0" t="0" r="9525" b="9525"/>
            <wp:docPr id="1110448081" name="Picture 111044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48081" name="Picture 111044808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392723" cy="3392723"/>
                    </a:xfrm>
                    <a:prstGeom prst="rect">
                      <a:avLst/>
                    </a:prstGeom>
                  </pic:spPr>
                </pic:pic>
              </a:graphicData>
            </a:graphic>
          </wp:inline>
        </w:drawing>
      </w:r>
    </w:p>
    <w:p w14:paraId="0317D80C" w14:textId="192AD2D3" w:rsidR="00D539F6" w:rsidRPr="00985D90" w:rsidRDefault="0005295F" w:rsidP="0026358C">
      <w:pPr>
        <w:pStyle w:val="Caption"/>
        <w:spacing w:before="120"/>
        <w:rPr>
          <w:rFonts w:cs="Segoe UI"/>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42</w:t>
      </w:r>
      <w:r w:rsidRPr="00985D90">
        <w:rPr>
          <w:sz w:val="22"/>
          <w:szCs w:val="22"/>
        </w:rPr>
        <w:fldChar w:fldCharType="end"/>
      </w:r>
      <w:r w:rsidR="00985D90" w:rsidRPr="00985D90">
        <w:rPr>
          <w:sz w:val="22"/>
          <w:szCs w:val="22"/>
        </w:rPr>
        <w:t xml:space="preserve"> </w:t>
      </w:r>
      <w:r w:rsidR="00D539F6" w:rsidRPr="00985D90">
        <w:rPr>
          <w:rFonts w:cs="Segoe UI"/>
          <w:b w:val="0"/>
          <w:bCs w:val="0"/>
          <w:i/>
          <w:iCs/>
          <w:color w:val="2F5496"/>
          <w:sz w:val="22"/>
          <w:szCs w:val="22"/>
        </w:rPr>
        <w:t xml:space="preserve">The wavenumber map is aligned to the rectified order positions in the 2D intensity planes. It </w:t>
      </w:r>
      <w:r w:rsidR="00B6769D">
        <w:rPr>
          <w:rFonts w:cs="Segoe UI"/>
          <w:b w:val="0"/>
          <w:bCs w:val="0"/>
          <w:i/>
          <w:iCs/>
          <w:color w:val="2F5496"/>
          <w:sz w:val="22"/>
          <w:szCs w:val="22"/>
        </w:rPr>
        <w:t xml:space="preserve">is </w:t>
      </w:r>
      <w:r w:rsidR="00D539F6" w:rsidRPr="00985D90">
        <w:rPr>
          <w:rFonts w:cs="Segoe UI"/>
          <w:b w:val="0"/>
          <w:bCs w:val="0"/>
          <w:i/>
          <w:iCs/>
          <w:color w:val="2F5496"/>
          <w:sz w:val="22"/>
          <w:szCs w:val="22"/>
        </w:rPr>
        <w:t>located in extension = 6 of the 2D data for PIPEVERS =3_0_0dev. For PIPEVERS = 1.0.2, it is the first plane in the WVM file.</w:t>
      </w:r>
    </w:p>
    <w:p w14:paraId="44C7EC4C" w14:textId="77777777" w:rsidR="00D539F6" w:rsidRPr="00985D90" w:rsidRDefault="00D539F6" w:rsidP="00D539F6">
      <w:pPr>
        <w:rPr>
          <w:rFonts w:cs="Segoe UI"/>
          <w:i/>
          <w:iCs/>
          <w:color w:val="2F5496"/>
        </w:rPr>
      </w:pPr>
    </w:p>
    <w:p w14:paraId="647C1500" w14:textId="77777777" w:rsidR="0005295F" w:rsidRDefault="00D539F6" w:rsidP="003D5C20">
      <w:pPr>
        <w:keepNext/>
        <w:jc w:val="center"/>
      </w:pPr>
      <w:r>
        <w:rPr>
          <w:rFonts w:cs="Segoe UI"/>
          <w:noProof/>
        </w:rPr>
        <w:lastRenderedPageBreak/>
        <w:drawing>
          <wp:inline distT="0" distB="0" distL="0" distR="0" wp14:anchorId="0477DFAC" wp14:editId="1BD183FE">
            <wp:extent cx="3314700" cy="3314700"/>
            <wp:effectExtent l="0" t="0" r="0" b="0"/>
            <wp:docPr id="351720241" name="Picture 35172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20241" name="Picture 35172024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337664" cy="3337664"/>
                    </a:xfrm>
                    <a:prstGeom prst="rect">
                      <a:avLst/>
                    </a:prstGeom>
                  </pic:spPr>
                </pic:pic>
              </a:graphicData>
            </a:graphic>
          </wp:inline>
        </w:drawing>
      </w:r>
    </w:p>
    <w:p w14:paraId="391D85BD" w14:textId="17D89286" w:rsidR="00D539F6" w:rsidRPr="00985D90" w:rsidRDefault="0005295F" w:rsidP="0026358C">
      <w:pPr>
        <w:pStyle w:val="Caption"/>
        <w:spacing w:before="120"/>
        <w:rPr>
          <w:rFonts w:cs="Segoe UI"/>
          <w:b w:val="0"/>
          <w:bCs w:val="0"/>
          <w:i/>
          <w:iCs/>
          <w:color w:val="2F5496"/>
          <w:sz w:val="22"/>
          <w:szCs w:val="22"/>
        </w:rPr>
      </w:pPr>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43</w:t>
      </w:r>
      <w:r w:rsidRPr="00985D90">
        <w:rPr>
          <w:sz w:val="22"/>
          <w:szCs w:val="22"/>
        </w:rPr>
        <w:fldChar w:fldCharType="end"/>
      </w:r>
      <w:r w:rsidR="0026358C">
        <w:rPr>
          <w:sz w:val="22"/>
          <w:szCs w:val="22"/>
        </w:rPr>
        <w:t xml:space="preserve"> </w:t>
      </w:r>
      <w:r w:rsidR="00D539F6" w:rsidRPr="00985D90">
        <w:rPr>
          <w:rFonts w:cs="Segoe UI"/>
          <w:b w:val="0"/>
          <w:bCs w:val="0"/>
          <w:i/>
          <w:iCs/>
          <w:color w:val="2F5496"/>
          <w:sz w:val="22"/>
          <w:szCs w:val="22"/>
        </w:rPr>
        <w:t>The spatial map gives the relative spatial coordinate from the bottom to the top of the slit, in arcsec. It can be found in the extension =7 plane of the 2D spectra files for PIPEVERS =3_0_0dev. The pixel spacing of the spatial channels is PLTSCALE in the headers. For PIPEVERS = 1.0.2, it is the second plane of the WVM file.</w:t>
      </w:r>
    </w:p>
    <w:p w14:paraId="3CA07BDA" w14:textId="77777777" w:rsidR="00D539F6" w:rsidRPr="00985D90" w:rsidRDefault="00D539F6" w:rsidP="00D539F6">
      <w:pPr>
        <w:rPr>
          <w:rFonts w:cs="Segoe UI"/>
          <w:i/>
          <w:iCs/>
          <w:color w:val="2F5496"/>
        </w:rPr>
      </w:pPr>
    </w:p>
    <w:p w14:paraId="3848EF3E" w14:textId="77777777" w:rsidR="00D539F6" w:rsidRDefault="00D539F6" w:rsidP="00F81CC0"/>
    <w:p w14:paraId="4CB3A47F" w14:textId="138BBAC7" w:rsidR="003C12FE" w:rsidRPr="0026358C" w:rsidRDefault="006E1DB4" w:rsidP="00766491">
      <w:pPr>
        <w:pStyle w:val="Style1"/>
        <w:rPr>
          <w:rFonts w:ascii="Times New Roman" w:eastAsia="Times" w:hAnsi="Times New Roman" w:cs="Times New Roman"/>
          <w:spacing w:val="0"/>
        </w:rPr>
      </w:pPr>
      <w:bookmarkStart w:id="217" w:name="_Ref146544074"/>
      <w:bookmarkStart w:id="218" w:name="_Toc146554666"/>
      <w:bookmarkStart w:id="219" w:name="_Toc146871734"/>
      <w:r w:rsidRPr="0026358C">
        <w:t>Custom extractions</w:t>
      </w:r>
      <w:r w:rsidR="003D23E8" w:rsidRPr="0026358C">
        <w:t xml:space="preserve"> of extended </w:t>
      </w:r>
      <w:r w:rsidR="007E42E0" w:rsidRPr="0026358C">
        <w:t>source</w:t>
      </w:r>
      <w:r w:rsidR="003D23E8" w:rsidRPr="0026358C">
        <w:t xml:space="preserve"> without the redux pipeline</w:t>
      </w:r>
      <w:bookmarkEnd w:id="217"/>
      <w:bookmarkEnd w:id="218"/>
      <w:bookmarkEnd w:id="219"/>
      <w:r w:rsidR="003D23E8" w:rsidRPr="0026358C">
        <w:rPr>
          <w:rFonts w:ascii="Times New Roman" w:eastAsia="Times" w:hAnsi="Times New Roman" w:cs="Times New Roman"/>
          <w:spacing w:val="0"/>
        </w:rPr>
        <w:t xml:space="preserve"> </w:t>
      </w:r>
    </w:p>
    <w:p w14:paraId="782AB292" w14:textId="6FE3B523" w:rsidR="006E1A17" w:rsidRDefault="000C0A0E" w:rsidP="00F81CC0">
      <w:r>
        <w:t xml:space="preserve">All nodded observations have 1D extracted spectra included in the archive. </w:t>
      </w:r>
      <w:r w:rsidR="00787290">
        <w:t xml:space="preserve">However, users </w:t>
      </w:r>
      <w:r w:rsidR="003808AE">
        <w:t xml:space="preserve">may </w:t>
      </w:r>
      <w:r w:rsidR="00787290">
        <w:t xml:space="preserve">not wish to be </w:t>
      </w:r>
      <w:r>
        <w:t>limited</w:t>
      </w:r>
      <w:r w:rsidR="00787290">
        <w:t xml:space="preserve"> to th</w:t>
      </w:r>
      <w:r>
        <w:t>e</w:t>
      </w:r>
      <w:r w:rsidR="00787290">
        <w:t xml:space="preserve"> extraction region</w:t>
      </w:r>
      <w:r>
        <w:t xml:space="preserve"> chosen for the archive spectra. </w:t>
      </w:r>
      <w:r w:rsidR="00787290">
        <w:t xml:space="preserve">This section guides the user to make their own custom extractions. </w:t>
      </w:r>
    </w:p>
    <w:p w14:paraId="127A82FD" w14:textId="77777777" w:rsidR="006E1A17" w:rsidRDefault="006E1A17" w:rsidP="00F81CC0"/>
    <w:p w14:paraId="58D82F21" w14:textId="69888171" w:rsidR="00F27493" w:rsidRDefault="003C12FE" w:rsidP="00F81CC0">
      <w:r>
        <w:t xml:space="preserve">As an example, </w:t>
      </w:r>
      <w:r w:rsidR="006D7F44" w:rsidRPr="006D7F44">
        <w:t>the Supernovae remnant IC 443 C was observed on F830 at 1447cm</w:t>
      </w:r>
      <w:r w:rsidR="006D7F44" w:rsidRPr="003808AE">
        <w:rPr>
          <w:vertAlign w:val="superscript"/>
        </w:rPr>
        <w:t>-1</w:t>
      </w:r>
      <w:r w:rsidR="006D7F44" w:rsidRPr="006D7F44">
        <w:t xml:space="preserve"> for the sake of the H</w:t>
      </w:r>
      <w:r w:rsidR="006D7F44" w:rsidRPr="003808AE">
        <w:rPr>
          <w:vertAlign w:val="subscript"/>
        </w:rPr>
        <w:t>2</w:t>
      </w:r>
      <w:r w:rsidR="006D7F44" w:rsidRPr="006D7F44">
        <w:t xml:space="preserve"> S(5) line. The line is </w:t>
      </w:r>
      <w:r w:rsidR="00F27493">
        <w:t>bright</w:t>
      </w:r>
      <w:r w:rsidR="006D7F44" w:rsidRPr="006D7F44">
        <w:t xml:space="preserve"> and there </w:t>
      </w:r>
      <w:r w:rsidR="00E85AD2">
        <w:t>wa</w:t>
      </w:r>
      <w:r w:rsidR="006D7F44" w:rsidRPr="006D7F44">
        <w:t>s no detectable continuum.</w:t>
      </w:r>
      <w:r w:rsidR="006D7F44">
        <w:t xml:space="preserve"> </w:t>
      </w:r>
      <w:r w:rsidR="00FB35B8" w:rsidRPr="00FB35B8">
        <w:rPr>
          <w:szCs w:val="24"/>
          <w:u w:val="single"/>
        </w:rPr>
        <w:fldChar w:fldCharType="begin"/>
      </w:r>
      <w:r w:rsidR="00FB35B8" w:rsidRPr="00FB35B8">
        <w:rPr>
          <w:szCs w:val="24"/>
          <w:u w:val="single"/>
        </w:rPr>
        <w:instrText xml:space="preserve"> REF _Ref146789175 \h  \* MERGEFORMAT </w:instrText>
      </w:r>
      <w:r w:rsidR="00FB35B8" w:rsidRPr="00FB35B8">
        <w:rPr>
          <w:szCs w:val="24"/>
          <w:u w:val="single"/>
        </w:rPr>
      </w:r>
      <w:r w:rsidR="00FB35B8" w:rsidRPr="00FB35B8">
        <w:rPr>
          <w:szCs w:val="24"/>
          <w:u w:val="single"/>
        </w:rPr>
        <w:fldChar w:fldCharType="separate"/>
      </w:r>
      <w:r w:rsidR="00FB35B8" w:rsidRPr="00FB35B8">
        <w:rPr>
          <w:szCs w:val="24"/>
          <w:u w:val="single"/>
        </w:rPr>
        <w:t xml:space="preserve">Figure </w:t>
      </w:r>
      <w:r w:rsidR="00FB35B8" w:rsidRPr="00FB35B8">
        <w:rPr>
          <w:noProof/>
          <w:szCs w:val="24"/>
          <w:u w:val="single"/>
        </w:rPr>
        <w:t>44</w:t>
      </w:r>
      <w:r w:rsidR="00FB35B8" w:rsidRPr="00FB35B8">
        <w:rPr>
          <w:szCs w:val="24"/>
          <w:u w:val="single"/>
        </w:rPr>
        <w:fldChar w:fldCharType="end"/>
      </w:r>
      <w:r w:rsidR="006D7F44">
        <w:t xml:space="preserve"> shows the 2D spectrum from the CAL file of this observation</w:t>
      </w:r>
      <w:r w:rsidR="00E85AD2">
        <w:t>, which shows that</w:t>
      </w:r>
      <w:r w:rsidR="00F27493">
        <w:t xml:space="preserve"> the</w:t>
      </w:r>
      <w:r w:rsidR="006D7F44">
        <w:t xml:space="preserve"> H</w:t>
      </w:r>
      <w:r w:rsidR="006D7F44" w:rsidRPr="003808AE">
        <w:rPr>
          <w:vertAlign w:val="subscript"/>
        </w:rPr>
        <w:t>2</w:t>
      </w:r>
      <w:r w:rsidR="006D7F44">
        <w:t xml:space="preserve"> </w:t>
      </w:r>
      <w:r w:rsidR="00E85AD2">
        <w:t>emission</w:t>
      </w:r>
      <w:r w:rsidR="006D7F44">
        <w:t xml:space="preserve"> is concentrated in the middle of the 9 arcsec slit</w:t>
      </w:r>
      <w:r w:rsidR="00F27493">
        <w:t xml:space="preserve">. </w:t>
      </w:r>
    </w:p>
    <w:p w14:paraId="74B61F31" w14:textId="77777777" w:rsidR="006D7F44" w:rsidRDefault="006D7F44" w:rsidP="00F81CC0"/>
    <w:p w14:paraId="4810891B" w14:textId="387CCCF1" w:rsidR="00020447" w:rsidRDefault="00E85AD2" w:rsidP="0026358C">
      <w:r>
        <w:t>The H</w:t>
      </w:r>
      <w:r w:rsidRPr="00E85AD2">
        <w:rPr>
          <w:vertAlign w:val="subscript"/>
        </w:rPr>
        <w:t>2</w:t>
      </w:r>
      <w:r>
        <w:t xml:space="preserve"> </w:t>
      </w:r>
      <w:r w:rsidR="006D7F44" w:rsidRPr="006D7F44">
        <w:t xml:space="preserve">line </w:t>
      </w:r>
      <w:r w:rsidR="00F27493">
        <w:t>appears in the</w:t>
      </w:r>
      <w:r w:rsidR="006D7F44" w:rsidRPr="006D7F44">
        <w:t xml:space="preserve"> in the 8th order of the </w:t>
      </w:r>
      <w:r>
        <w:t xml:space="preserve">archive </w:t>
      </w:r>
      <w:r w:rsidR="006D7F44" w:rsidRPr="006D7F44">
        <w:t xml:space="preserve">SPC file, </w:t>
      </w:r>
      <w:r w:rsidR="00F27493">
        <w:t>which</w:t>
      </w:r>
      <w:r w:rsidR="006D7F44" w:rsidRPr="006D7F44">
        <w:t xml:space="preserve"> is shown in </w:t>
      </w:r>
      <w:r w:rsidR="00FB35B8" w:rsidRPr="00FB35B8">
        <w:rPr>
          <w:szCs w:val="24"/>
          <w:u w:val="single"/>
        </w:rPr>
        <w:fldChar w:fldCharType="begin"/>
      </w:r>
      <w:r w:rsidR="00FB35B8" w:rsidRPr="00FB35B8">
        <w:rPr>
          <w:szCs w:val="24"/>
          <w:u w:val="single"/>
        </w:rPr>
        <w:instrText xml:space="preserve"> REF _Ref146789193 \h  \* MERGEFORMAT </w:instrText>
      </w:r>
      <w:r w:rsidR="00FB35B8" w:rsidRPr="00FB35B8">
        <w:rPr>
          <w:szCs w:val="24"/>
          <w:u w:val="single"/>
        </w:rPr>
      </w:r>
      <w:r w:rsidR="00FB35B8" w:rsidRPr="00FB35B8">
        <w:rPr>
          <w:szCs w:val="24"/>
          <w:u w:val="single"/>
        </w:rPr>
        <w:fldChar w:fldCharType="separate"/>
      </w:r>
      <w:r w:rsidR="00FB35B8" w:rsidRPr="00FB35B8">
        <w:rPr>
          <w:szCs w:val="24"/>
          <w:u w:val="single"/>
        </w:rPr>
        <w:t xml:space="preserve">Figure </w:t>
      </w:r>
      <w:r w:rsidR="00FB35B8" w:rsidRPr="00FB35B8">
        <w:rPr>
          <w:noProof/>
          <w:szCs w:val="24"/>
          <w:u w:val="single"/>
        </w:rPr>
        <w:t>45</w:t>
      </w:r>
      <w:r w:rsidR="00FB35B8" w:rsidRPr="00FB35B8">
        <w:rPr>
          <w:szCs w:val="24"/>
          <w:u w:val="single"/>
        </w:rPr>
        <w:fldChar w:fldCharType="end"/>
      </w:r>
      <w:r w:rsidR="006D7F44" w:rsidRPr="006D7F44">
        <w:t xml:space="preserve">. It has been summed over </w:t>
      </w:r>
      <w:r>
        <w:t>a specified</w:t>
      </w:r>
      <w:r w:rsidR="006D7F44" w:rsidRPr="006D7F44">
        <w:t xml:space="preserve"> extraction </w:t>
      </w:r>
      <w:r>
        <w:t>region</w:t>
      </w:r>
      <w:r w:rsidR="006D7F44" w:rsidRPr="006D7F44">
        <w:t xml:space="preserve"> and </w:t>
      </w:r>
      <w:r>
        <w:t>converted</w:t>
      </w:r>
      <w:r w:rsidR="006D7F44" w:rsidRPr="006D7F44">
        <w:t xml:space="preserve"> </w:t>
      </w:r>
      <w:r>
        <w:t>to</w:t>
      </w:r>
      <w:r w:rsidR="006D7F44" w:rsidRPr="006D7F44">
        <w:t xml:space="preserve"> Jy.</w:t>
      </w:r>
      <w:r w:rsidR="00020447">
        <w:t xml:space="preserve"> The extraction area is defined by three values: the spatial center, the spatial width and the slit width. These values are specified as the header keywords, APPOS</w:t>
      </w:r>
      <w:r w:rsidR="00020447" w:rsidRPr="00020447">
        <w:rPr>
          <w:b/>
          <w:bCs/>
        </w:rPr>
        <w:t>XX</w:t>
      </w:r>
      <w:r w:rsidR="00020447">
        <w:t>, APRAD</w:t>
      </w:r>
      <w:r w:rsidR="00020447" w:rsidRPr="00020447">
        <w:rPr>
          <w:b/>
          <w:bCs/>
        </w:rPr>
        <w:t>XX</w:t>
      </w:r>
      <w:r w:rsidR="00020447">
        <w:t xml:space="preserve"> and SLTW_ARC, respectively. </w:t>
      </w:r>
      <w:r w:rsidR="00020447" w:rsidRPr="00020447">
        <w:rPr>
          <w:b/>
          <w:bCs/>
        </w:rPr>
        <w:t>XX</w:t>
      </w:r>
      <w:r w:rsidR="00020447">
        <w:t xml:space="preserve"> refers to the different orders but APPOS and APRAD are fixed to the same values for standard extractions. </w:t>
      </w:r>
    </w:p>
    <w:p w14:paraId="14C4974F" w14:textId="77777777" w:rsidR="0021417B" w:rsidRDefault="0021417B" w:rsidP="0026358C"/>
    <w:p w14:paraId="2011F59E" w14:textId="3703B3E3" w:rsidR="003808AE" w:rsidRDefault="00020447" w:rsidP="0026358C">
      <w:r>
        <w:t>In this example, APRAD = 4</w:t>
      </w:r>
      <w:r>
        <w:sym w:font="Symbol" w:char="F0A2"/>
      </w:r>
      <w:r>
        <w:sym w:font="Symbol" w:char="F0A2"/>
      </w:r>
      <w:r>
        <w:t xml:space="preserve"> and SLTW_ARC = 2.11</w:t>
      </w:r>
      <w:r>
        <w:sym w:font="Symbol" w:char="F0A2"/>
      </w:r>
      <w:r>
        <w:sym w:font="Symbol" w:char="F0A2"/>
      </w:r>
      <w:r w:rsidR="00FB35B8">
        <w:t xml:space="preserve">. </w:t>
      </w:r>
      <w:r>
        <w:t xml:space="preserve">Thus, the solid angle of the extraction </w:t>
      </w:r>
      <w:r w:rsidR="0021417B">
        <w:t>was</w:t>
      </w:r>
      <w:r>
        <w:t>:</w:t>
      </w:r>
    </w:p>
    <w:p w14:paraId="147DEB54" w14:textId="2418D8F1" w:rsidR="00020447" w:rsidRDefault="00020447" w:rsidP="00FB35B8">
      <w:pPr>
        <w:jc w:val="center"/>
      </w:pPr>
      <w:r w:rsidRPr="00A64867">
        <w:rPr>
          <w:rFonts w:ascii="Symbol" w:hAnsi="Symbol"/>
        </w:rPr>
        <w:t>W</w:t>
      </w:r>
      <w:r>
        <w:t xml:space="preserve"> = 2*APRAD*SLTW_ARC = 2*(4.0</w:t>
      </w:r>
      <w:r>
        <w:sym w:font="Symbol" w:char="F0A2"/>
      </w:r>
      <w:r>
        <w:sym w:font="Symbol" w:char="F0A2"/>
      </w:r>
      <w:r>
        <w:t>)*2.11</w:t>
      </w:r>
      <w:r>
        <w:sym w:font="Symbol" w:char="F0A2"/>
      </w:r>
      <w:r>
        <w:sym w:font="Symbol" w:char="F0A2"/>
      </w:r>
      <w:r>
        <w:t xml:space="preserve"> = 16.9 arcsec</w:t>
      </w:r>
      <w:r w:rsidRPr="00A64867">
        <w:rPr>
          <w:vertAlign w:val="superscript"/>
        </w:rPr>
        <w:t>2</w:t>
      </w:r>
      <w:r>
        <w:t>.</w:t>
      </w:r>
    </w:p>
    <w:p w14:paraId="5BD326C7" w14:textId="77777777" w:rsidR="0026358C" w:rsidRDefault="0026358C" w:rsidP="0026358C"/>
    <w:p w14:paraId="4B1ADD27" w14:textId="1B241A42" w:rsidR="0026358C" w:rsidRDefault="0026358C" w:rsidP="0026358C">
      <w:r>
        <w:lastRenderedPageBreak/>
        <w:t>To convert the spectrum to</w:t>
      </w:r>
      <w:r w:rsidR="00E85AD2">
        <w:t xml:space="preserve"> flux per solid angle</w:t>
      </w:r>
      <w:r>
        <w:t xml:space="preserve">, simply divide the SPC by </w:t>
      </w:r>
      <w:r w:rsidRPr="00A64867">
        <w:rPr>
          <w:rFonts w:ascii="Symbol" w:hAnsi="Symbol"/>
        </w:rPr>
        <w:t>W</w:t>
      </w:r>
      <w:r>
        <w:rPr>
          <w:rFonts w:ascii="Symbol" w:hAnsi="Symbol"/>
        </w:rPr>
        <w:t>.</w:t>
      </w:r>
    </w:p>
    <w:p w14:paraId="38F826F1" w14:textId="77777777" w:rsidR="0026358C" w:rsidRDefault="0026358C" w:rsidP="00F81CC0"/>
    <w:p w14:paraId="2764679E" w14:textId="77777777" w:rsidR="0005295F" w:rsidRDefault="008F08C9" w:rsidP="003D5C20">
      <w:pPr>
        <w:keepNext/>
        <w:jc w:val="center"/>
      </w:pPr>
      <w:r>
        <w:rPr>
          <w:noProof/>
        </w:rPr>
        <w:drawing>
          <wp:inline distT="0" distB="0" distL="0" distR="0" wp14:anchorId="796B6702" wp14:editId="17804CF8">
            <wp:extent cx="4445540" cy="2402301"/>
            <wp:effectExtent l="0" t="0" r="0" b="0"/>
            <wp:docPr id="1543821895" name="Picture 154382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21895" name="Picture 154382189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460929" cy="2410617"/>
                    </a:xfrm>
                    <a:prstGeom prst="rect">
                      <a:avLst/>
                    </a:prstGeom>
                  </pic:spPr>
                </pic:pic>
              </a:graphicData>
            </a:graphic>
          </wp:inline>
        </w:drawing>
      </w:r>
    </w:p>
    <w:p w14:paraId="57D245BB" w14:textId="3249C115" w:rsidR="008F08C9" w:rsidRPr="00985D90" w:rsidRDefault="0005295F" w:rsidP="0026358C">
      <w:pPr>
        <w:pStyle w:val="Caption"/>
        <w:spacing w:before="120"/>
        <w:rPr>
          <w:b w:val="0"/>
          <w:bCs w:val="0"/>
          <w:i/>
          <w:iCs/>
          <w:color w:val="2F5496"/>
          <w:sz w:val="22"/>
          <w:szCs w:val="22"/>
        </w:rPr>
      </w:pPr>
      <w:bookmarkStart w:id="220" w:name="_Ref146789175"/>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44</w:t>
      </w:r>
      <w:r w:rsidRPr="00985D90">
        <w:rPr>
          <w:sz w:val="22"/>
          <w:szCs w:val="22"/>
        </w:rPr>
        <w:fldChar w:fldCharType="end"/>
      </w:r>
      <w:bookmarkEnd w:id="220"/>
      <w:r w:rsidR="004F2418" w:rsidRPr="00985D90">
        <w:rPr>
          <w:sz w:val="22"/>
          <w:szCs w:val="22"/>
        </w:rPr>
        <w:t xml:space="preserve"> </w:t>
      </w:r>
      <w:r w:rsidR="004F2418" w:rsidRPr="00985D90">
        <w:rPr>
          <w:b w:val="0"/>
          <w:bCs w:val="0"/>
          <w:i/>
          <w:iCs/>
          <w:color w:val="2F5496"/>
          <w:sz w:val="22"/>
          <w:szCs w:val="22"/>
        </w:rPr>
        <w:t>A section of the COA file of an observation of IC 443 C with H</w:t>
      </w:r>
      <w:r w:rsidR="004F2418" w:rsidRPr="00985D90">
        <w:rPr>
          <w:b w:val="0"/>
          <w:bCs w:val="0"/>
          <w:i/>
          <w:iCs/>
          <w:color w:val="2F5496"/>
          <w:sz w:val="22"/>
          <w:szCs w:val="22"/>
          <w:vertAlign w:val="subscript"/>
        </w:rPr>
        <w:t>2</w:t>
      </w:r>
      <w:r w:rsidR="004F2418" w:rsidRPr="00985D90">
        <w:rPr>
          <w:b w:val="0"/>
          <w:bCs w:val="0"/>
          <w:i/>
          <w:iCs/>
          <w:color w:val="2F5496"/>
          <w:sz w:val="22"/>
          <w:szCs w:val="22"/>
        </w:rPr>
        <w:t xml:space="preserve"> S(5) line emission. The dark line in the order below the H</w:t>
      </w:r>
      <w:r w:rsidR="004F2418" w:rsidRPr="00985D90">
        <w:rPr>
          <w:b w:val="0"/>
          <w:bCs w:val="0"/>
          <w:i/>
          <w:iCs/>
          <w:color w:val="2F5496"/>
          <w:sz w:val="22"/>
          <w:szCs w:val="22"/>
          <w:vertAlign w:val="subscript"/>
        </w:rPr>
        <w:t>2</w:t>
      </w:r>
      <w:r w:rsidR="004F2418" w:rsidRPr="00985D90">
        <w:rPr>
          <w:b w:val="0"/>
          <w:bCs w:val="0"/>
          <w:i/>
          <w:iCs/>
          <w:color w:val="2F5496"/>
          <w:sz w:val="22"/>
          <w:szCs w:val="22"/>
        </w:rPr>
        <w:t xml:space="preserve"> line is due to residuals from sky subtraction. </w:t>
      </w:r>
    </w:p>
    <w:p w14:paraId="4B2669AD" w14:textId="77777777" w:rsidR="00AE7B67" w:rsidRPr="00985D90" w:rsidRDefault="00AE7B67" w:rsidP="00F81CC0">
      <w:pPr>
        <w:rPr>
          <w:i/>
          <w:iCs/>
          <w:color w:val="2F5496"/>
        </w:rPr>
      </w:pPr>
    </w:p>
    <w:p w14:paraId="4AD1E05D" w14:textId="77777777" w:rsidR="00A64867" w:rsidRDefault="00A64867" w:rsidP="00F81CC0"/>
    <w:p w14:paraId="2A90F464" w14:textId="77777777" w:rsidR="000F06E1" w:rsidRDefault="008F08C9" w:rsidP="003F62E5">
      <w:pPr>
        <w:keepNext/>
        <w:jc w:val="center"/>
      </w:pPr>
      <w:r>
        <w:rPr>
          <w:noProof/>
        </w:rPr>
        <w:drawing>
          <wp:inline distT="0" distB="0" distL="0" distR="0" wp14:anchorId="586C69D5" wp14:editId="288D63F4">
            <wp:extent cx="3705225" cy="2156631"/>
            <wp:effectExtent l="0" t="0" r="0" b="0"/>
            <wp:docPr id="866492553" name="Picture 86649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92553" name="Picture 86649255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46122" cy="2180435"/>
                    </a:xfrm>
                    <a:prstGeom prst="rect">
                      <a:avLst/>
                    </a:prstGeom>
                  </pic:spPr>
                </pic:pic>
              </a:graphicData>
            </a:graphic>
          </wp:inline>
        </w:drawing>
      </w:r>
    </w:p>
    <w:p w14:paraId="71DEC9D8" w14:textId="7535036A" w:rsidR="003C12FE" w:rsidRPr="00985D90" w:rsidRDefault="000F06E1" w:rsidP="00192D60">
      <w:pPr>
        <w:pStyle w:val="Caption"/>
        <w:rPr>
          <w:b w:val="0"/>
          <w:bCs w:val="0"/>
          <w:i/>
          <w:iCs/>
          <w:color w:val="2F5496"/>
          <w:sz w:val="22"/>
          <w:szCs w:val="22"/>
        </w:rPr>
      </w:pPr>
      <w:bookmarkStart w:id="221" w:name="_Ref146789193"/>
      <w:r w:rsidRPr="00985D90">
        <w:rPr>
          <w:sz w:val="22"/>
          <w:szCs w:val="22"/>
        </w:rPr>
        <w:t xml:space="preserve">Figure </w:t>
      </w:r>
      <w:r w:rsidRPr="00985D90">
        <w:rPr>
          <w:sz w:val="22"/>
          <w:szCs w:val="22"/>
        </w:rPr>
        <w:fldChar w:fldCharType="begin"/>
      </w:r>
      <w:r w:rsidRPr="00985D90">
        <w:rPr>
          <w:sz w:val="22"/>
          <w:szCs w:val="22"/>
        </w:rPr>
        <w:instrText xml:space="preserve"> SEQ Figure \* ARABIC </w:instrText>
      </w:r>
      <w:r w:rsidRPr="00985D90">
        <w:rPr>
          <w:sz w:val="22"/>
          <w:szCs w:val="22"/>
        </w:rPr>
        <w:fldChar w:fldCharType="separate"/>
      </w:r>
      <w:r w:rsidR="003E319F">
        <w:rPr>
          <w:noProof/>
          <w:sz w:val="22"/>
          <w:szCs w:val="22"/>
        </w:rPr>
        <w:t>45</w:t>
      </w:r>
      <w:r w:rsidRPr="00985D90">
        <w:rPr>
          <w:noProof/>
          <w:sz w:val="22"/>
          <w:szCs w:val="22"/>
        </w:rPr>
        <w:fldChar w:fldCharType="end"/>
      </w:r>
      <w:bookmarkEnd w:id="221"/>
      <w:r w:rsidRPr="00985D90">
        <w:rPr>
          <w:sz w:val="22"/>
          <w:szCs w:val="22"/>
        </w:rPr>
        <w:t xml:space="preserve"> </w:t>
      </w:r>
      <w:r w:rsidRPr="00985D90">
        <w:rPr>
          <w:b w:val="0"/>
          <w:bCs w:val="0"/>
          <w:i/>
          <w:iCs/>
          <w:color w:val="2F5496"/>
          <w:sz w:val="22"/>
          <w:szCs w:val="22"/>
        </w:rPr>
        <w:t>The H2 S(5) detection of IC 443C as seen in the SPC file.</w:t>
      </w:r>
    </w:p>
    <w:p w14:paraId="2E948CD6" w14:textId="77777777" w:rsidR="00521370" w:rsidRDefault="00521370" w:rsidP="00F81CC0"/>
    <w:p w14:paraId="2C3CCD72" w14:textId="04DB2CF2" w:rsidR="00521370" w:rsidRPr="0051225C" w:rsidRDefault="00FB35B8" w:rsidP="00985D90">
      <w:pPr>
        <w:rPr>
          <w:szCs w:val="24"/>
        </w:rPr>
      </w:pPr>
      <w:r w:rsidRPr="00FB35B8">
        <w:rPr>
          <w:szCs w:val="24"/>
          <w:u w:val="single"/>
        </w:rPr>
        <w:fldChar w:fldCharType="begin"/>
      </w:r>
      <w:r w:rsidRPr="00FB35B8">
        <w:rPr>
          <w:szCs w:val="24"/>
          <w:u w:val="single"/>
        </w:rPr>
        <w:instrText xml:space="preserve"> REF _Ref146789235 \h  \* MERGEFORMAT </w:instrText>
      </w:r>
      <w:r w:rsidRPr="00FB35B8">
        <w:rPr>
          <w:szCs w:val="24"/>
          <w:u w:val="single"/>
        </w:rPr>
      </w:r>
      <w:r w:rsidRPr="00FB35B8">
        <w:rPr>
          <w:szCs w:val="24"/>
          <w:u w:val="single"/>
        </w:rPr>
        <w:fldChar w:fldCharType="separate"/>
      </w:r>
      <w:r w:rsidRPr="00FB35B8">
        <w:rPr>
          <w:szCs w:val="24"/>
          <w:u w:val="single"/>
        </w:rPr>
        <w:t xml:space="preserve">Figure </w:t>
      </w:r>
      <w:r w:rsidRPr="00FB35B8">
        <w:rPr>
          <w:noProof/>
          <w:szCs w:val="24"/>
          <w:u w:val="single"/>
        </w:rPr>
        <w:t>46</w:t>
      </w:r>
      <w:r w:rsidRPr="00FB35B8">
        <w:rPr>
          <w:szCs w:val="24"/>
          <w:u w:val="single"/>
        </w:rPr>
        <w:fldChar w:fldCharType="end"/>
      </w:r>
      <w:r w:rsidR="00E85AD2">
        <w:t xml:space="preserve"> shows that choice to extract </w:t>
      </w:r>
      <w:r w:rsidR="00FF78A1">
        <w:t>+/- 4</w:t>
      </w:r>
      <w:r w:rsidR="00FF78A1">
        <w:rPr>
          <w:b/>
          <w:bCs/>
          <w:i/>
          <w:iCs/>
          <w:color w:val="2F5496"/>
          <w:sz w:val="22"/>
          <w:szCs w:val="22"/>
        </w:rPr>
        <w:sym w:font="Symbol" w:char="F0A2"/>
      </w:r>
      <w:r w:rsidR="00FF78A1">
        <w:rPr>
          <w:b/>
          <w:bCs/>
          <w:i/>
          <w:iCs/>
          <w:color w:val="2F5496"/>
          <w:sz w:val="22"/>
          <w:szCs w:val="22"/>
        </w:rPr>
        <w:sym w:font="Symbol" w:char="F0A2"/>
      </w:r>
      <w:r w:rsidR="00FF78A1">
        <w:t xml:space="preserve"> </w:t>
      </w:r>
      <w:r w:rsidR="00E85AD2">
        <w:t xml:space="preserve">of the slit dilutes the emission. </w:t>
      </w:r>
      <w:r w:rsidR="00122F64" w:rsidRPr="00985D90">
        <w:t>To make a custom extraction of the inner +/- 2 arcsec, simply take the sum of the C</w:t>
      </w:r>
      <w:r w:rsidR="00521370" w:rsidRPr="00985D90">
        <w:t>AL 2D spectrum. Find t</w:t>
      </w:r>
      <w:r w:rsidR="00521370" w:rsidRPr="0051225C">
        <w:t>he order edge coordinates</w:t>
      </w:r>
      <w:r w:rsidR="003D23E8" w:rsidRPr="0051225C">
        <w:t xml:space="preserve"> fo</w:t>
      </w:r>
      <w:r w:rsidR="003D23E8" w:rsidRPr="0051225C">
        <w:rPr>
          <w:szCs w:val="24"/>
        </w:rPr>
        <w:t>r the order with the H</w:t>
      </w:r>
      <w:r w:rsidR="003D23E8" w:rsidRPr="0051225C">
        <w:rPr>
          <w:szCs w:val="24"/>
          <w:vertAlign w:val="subscript"/>
        </w:rPr>
        <w:t>2</w:t>
      </w:r>
      <w:r w:rsidR="003D23E8" w:rsidRPr="0051225C">
        <w:rPr>
          <w:szCs w:val="24"/>
        </w:rPr>
        <w:t xml:space="preserve"> line emission. </w:t>
      </w:r>
      <w:r w:rsidR="00521370" w:rsidRPr="0051225C">
        <w:rPr>
          <w:szCs w:val="24"/>
        </w:rPr>
        <w:t xml:space="preserve"> </w:t>
      </w:r>
      <w:r w:rsidR="009D622A" w:rsidRPr="0051225C">
        <w:rPr>
          <w:szCs w:val="24"/>
        </w:rPr>
        <w:t>In this example the relevant order is the 8</w:t>
      </w:r>
      <w:r w:rsidR="009D622A" w:rsidRPr="0051225C">
        <w:rPr>
          <w:szCs w:val="24"/>
          <w:vertAlign w:val="superscript"/>
        </w:rPr>
        <w:t>th</w:t>
      </w:r>
      <w:r w:rsidR="009D622A" w:rsidRPr="0051225C">
        <w:rPr>
          <w:szCs w:val="24"/>
        </w:rPr>
        <w:t xml:space="preserve"> order</w:t>
      </w:r>
      <w:r w:rsidR="0021417B">
        <w:rPr>
          <w:szCs w:val="24"/>
        </w:rPr>
        <w:t xml:space="preserve"> </w:t>
      </w:r>
      <w:r w:rsidR="00192D60" w:rsidRPr="0051225C">
        <w:rPr>
          <w:szCs w:val="24"/>
        </w:rPr>
        <w:t>which is highlighted in the header entries below.</w:t>
      </w:r>
      <w:r w:rsidR="00192D60" w:rsidRPr="0051225C" w:rsidDel="00192D60">
        <w:rPr>
          <w:szCs w:val="24"/>
        </w:rPr>
        <w:t xml:space="preserve"> </w:t>
      </w:r>
      <w:r w:rsidR="002A14E5">
        <w:rPr>
          <w:szCs w:val="24"/>
        </w:rPr>
        <w:t xml:space="preserve">The </w:t>
      </w:r>
      <w:r w:rsidR="00FF78A1">
        <w:rPr>
          <w:szCs w:val="24"/>
        </w:rPr>
        <w:t>relevant header entries are printed below, with the 8</w:t>
      </w:r>
      <w:r w:rsidR="00FF78A1" w:rsidRPr="00FF78A1">
        <w:rPr>
          <w:szCs w:val="24"/>
          <w:vertAlign w:val="superscript"/>
        </w:rPr>
        <w:t>th</w:t>
      </w:r>
      <w:r w:rsidR="00FF78A1">
        <w:rPr>
          <w:szCs w:val="24"/>
        </w:rPr>
        <w:t xml:space="preserve"> order highlighted in blue</w:t>
      </w:r>
      <w:r>
        <w:rPr>
          <w:szCs w:val="24"/>
        </w:rPr>
        <w:t>:</w:t>
      </w:r>
      <w:r w:rsidR="00FF78A1">
        <w:rPr>
          <w:szCs w:val="24"/>
        </w:rPr>
        <w:t xml:space="preserve"> </w:t>
      </w:r>
    </w:p>
    <w:p w14:paraId="66B05F50" w14:textId="77777777" w:rsidR="009D622A" w:rsidRPr="0051225C" w:rsidRDefault="009D622A" w:rsidP="00985D90">
      <w:pPr>
        <w:rPr>
          <w:szCs w:val="24"/>
        </w:rPr>
      </w:pPr>
    </w:p>
    <w:p w14:paraId="6EA9F36F" w14:textId="1061AF17" w:rsidR="009D622A" w:rsidRPr="0051225C" w:rsidRDefault="009D622A" w:rsidP="00FB35B8">
      <w:pPr>
        <w:ind w:left="720"/>
        <w:rPr>
          <w:szCs w:val="24"/>
        </w:rPr>
      </w:pPr>
      <w:r w:rsidRPr="0051225C">
        <w:rPr>
          <w:szCs w:val="24"/>
        </w:rPr>
        <w:t>ORDERS = 1,2,3,4,5,6,7,</w:t>
      </w:r>
      <w:r w:rsidRPr="00FF78A1">
        <w:rPr>
          <w:szCs w:val="24"/>
          <w:highlight w:val="cyan"/>
        </w:rPr>
        <w:t>8</w:t>
      </w:r>
      <w:r w:rsidRPr="0051225C">
        <w:rPr>
          <w:szCs w:val="24"/>
        </w:rPr>
        <w:t>,9,10,11,12,13,14,15,16</w:t>
      </w:r>
    </w:p>
    <w:p w14:paraId="2F84E527" w14:textId="41D049BF" w:rsidR="003D23E8" w:rsidRPr="0051225C" w:rsidRDefault="003D23E8" w:rsidP="00FB35B8">
      <w:pPr>
        <w:ind w:left="720"/>
        <w:rPr>
          <w:szCs w:val="24"/>
        </w:rPr>
      </w:pPr>
      <w:r w:rsidRPr="0051225C">
        <w:rPr>
          <w:szCs w:val="24"/>
        </w:rPr>
        <w:t xml:space="preserve">ORDR_B = </w:t>
      </w:r>
      <w:r w:rsidRPr="0051225C">
        <w:rPr>
          <w:color w:val="000000"/>
          <w:szCs w:val="24"/>
        </w:rPr>
        <w:t>929,867,806,744,682,621,559,</w:t>
      </w:r>
      <w:r w:rsidRPr="00FF78A1">
        <w:rPr>
          <w:color w:val="000000"/>
          <w:szCs w:val="24"/>
          <w:highlight w:val="cyan"/>
        </w:rPr>
        <w:t>498</w:t>
      </w:r>
      <w:r w:rsidRPr="0051225C">
        <w:rPr>
          <w:color w:val="000000"/>
          <w:szCs w:val="24"/>
        </w:rPr>
        <w:t>,436,374,313,251,190,128,66,5</w:t>
      </w:r>
    </w:p>
    <w:p w14:paraId="4567A241" w14:textId="761413B1" w:rsidR="003D23E8" w:rsidRPr="0051225C" w:rsidRDefault="003D23E8" w:rsidP="00FB35B8">
      <w:pPr>
        <w:ind w:left="720"/>
        <w:rPr>
          <w:szCs w:val="24"/>
        </w:rPr>
      </w:pPr>
      <w:r w:rsidRPr="0051225C">
        <w:rPr>
          <w:szCs w:val="24"/>
        </w:rPr>
        <w:t xml:space="preserve">ORDR_T = </w:t>
      </w:r>
      <w:r w:rsidRPr="0051225C">
        <w:rPr>
          <w:color w:val="000000"/>
          <w:szCs w:val="24"/>
        </w:rPr>
        <w:t>986,924,863,801,739,678,616,</w:t>
      </w:r>
      <w:r w:rsidRPr="00FF78A1">
        <w:rPr>
          <w:color w:val="000000"/>
          <w:szCs w:val="24"/>
          <w:highlight w:val="cyan"/>
        </w:rPr>
        <w:t>555</w:t>
      </w:r>
      <w:r w:rsidRPr="0051225C">
        <w:rPr>
          <w:color w:val="000000"/>
          <w:szCs w:val="24"/>
        </w:rPr>
        <w:t>,493,431,370,308,247,185,123,62</w:t>
      </w:r>
    </w:p>
    <w:p w14:paraId="5F6D0014" w14:textId="61DFFF53" w:rsidR="008F08C9" w:rsidRPr="0051225C" w:rsidRDefault="008F08C9" w:rsidP="00985D90"/>
    <w:p w14:paraId="6C230F53" w14:textId="54D0855E" w:rsidR="00CF0BB1" w:rsidRDefault="003D23E8" w:rsidP="00985D90">
      <w:pPr>
        <w:rPr>
          <w:color w:val="000000"/>
          <w:szCs w:val="24"/>
        </w:rPr>
      </w:pPr>
      <w:r w:rsidRPr="0051225C">
        <w:t>The 2D wavelength scale can be loaded from extension = 6 of the CAL or COA frame.</w:t>
      </w:r>
      <w:r w:rsidR="00FB35B8">
        <w:t xml:space="preserve"> </w:t>
      </w:r>
      <w:r w:rsidRPr="0051225C">
        <w:t xml:space="preserve">The wavelength along the order is a constant value along columns, so this 1D array can be extracted </w:t>
      </w:r>
      <w:r w:rsidRPr="0051225C">
        <w:lastRenderedPageBreak/>
        <w:t xml:space="preserve">with array[ *, </w:t>
      </w:r>
      <w:r w:rsidRPr="0051225C">
        <w:rPr>
          <w:b/>
          <w:bCs/>
          <w:i/>
          <w:iCs/>
        </w:rPr>
        <w:t>X</w:t>
      </w:r>
      <w:r w:rsidRPr="0051225C">
        <w:t xml:space="preserve">], where </w:t>
      </w:r>
      <w:r w:rsidRPr="0051225C">
        <w:rPr>
          <w:b/>
          <w:bCs/>
          <w:i/>
          <w:iCs/>
        </w:rPr>
        <w:t>X</w:t>
      </w:r>
      <w:r w:rsidRPr="0051225C">
        <w:t xml:space="preserve"> is any value </w:t>
      </w:r>
      <w:r w:rsidR="00CF0BB1" w:rsidRPr="0051225C">
        <w:t xml:space="preserve">498 </w:t>
      </w:r>
      <m:oMath>
        <m:r>
          <w:rPr>
            <w:rFonts w:ascii="Cambria Math" w:hAnsi="Cambria Math"/>
          </w:rPr>
          <m:t xml:space="preserve">≤ </m:t>
        </m:r>
      </m:oMath>
      <w:r w:rsidR="00CF0BB1" w:rsidRPr="0051225C">
        <w:rPr>
          <w:b/>
          <w:bCs/>
          <w:i/>
          <w:iCs/>
        </w:rPr>
        <w:t>X</w:t>
      </w:r>
      <w:r w:rsidR="00CF0BB1" w:rsidRPr="00985D90">
        <w:t xml:space="preserve"> </w:t>
      </w:r>
      <m:oMath>
        <m:r>
          <w:rPr>
            <w:rFonts w:ascii="Cambria Math" w:hAnsi="Cambria Math"/>
          </w:rPr>
          <m:t xml:space="preserve">≤ </m:t>
        </m:r>
      </m:oMath>
      <w:r w:rsidR="00CF0BB1" w:rsidRPr="00985D90">
        <w:t>555</w:t>
      </w:r>
      <m:oMath>
        <m:r>
          <w:rPr>
            <w:rFonts w:ascii="Cambria Math" w:hAnsi="Cambria Math"/>
          </w:rPr>
          <m:t>.</m:t>
        </m:r>
      </m:oMath>
      <w:r w:rsidRPr="00985D90">
        <w:t xml:space="preserve"> </w:t>
      </w:r>
      <w:r w:rsidR="00CF0BB1" w:rsidRPr="00985D90">
        <w:rPr>
          <w:szCs w:val="24"/>
        </w:rPr>
        <w:t xml:space="preserve">The central pixel along the slit will be ORDR_B + 29, approximately, at y = 527. Each pixel along the slit has a spatial size PLTSCALE, which in this case is PLTSCALE = </w:t>
      </w:r>
      <w:r w:rsidR="00CF0BB1" w:rsidRPr="00985D90">
        <w:rPr>
          <w:color w:val="000000"/>
          <w:szCs w:val="24"/>
        </w:rPr>
        <w:t>0.17119371</w:t>
      </w:r>
      <w:r w:rsidR="00A8675B">
        <w:rPr>
          <w:color w:val="000000"/>
          <w:szCs w:val="24"/>
        </w:rPr>
        <w:t>"</w:t>
      </w:r>
      <w:r w:rsidR="00CF0BB1" w:rsidRPr="00985D90">
        <w:rPr>
          <w:color w:val="000000"/>
          <w:szCs w:val="24"/>
        </w:rPr>
        <w:t xml:space="preserve">. </w:t>
      </w:r>
    </w:p>
    <w:p w14:paraId="1A8A856C" w14:textId="77777777" w:rsidR="00FB35B8" w:rsidRPr="00985D90" w:rsidRDefault="00FB35B8" w:rsidP="00985D90">
      <w:pPr>
        <w:rPr>
          <w:color w:val="000000"/>
          <w:szCs w:val="24"/>
        </w:rPr>
      </w:pPr>
    </w:p>
    <w:p w14:paraId="1646584D" w14:textId="3D7BC1EF" w:rsidR="00FF78A1" w:rsidRDefault="00CF0BB1" w:rsidP="00985D90">
      <w:pPr>
        <w:rPr>
          <w:szCs w:val="24"/>
        </w:rPr>
      </w:pPr>
      <w:r w:rsidRPr="00985D90">
        <w:rPr>
          <w:color w:val="000000"/>
          <w:szCs w:val="24"/>
        </w:rPr>
        <w:t>For the +/- 4</w:t>
      </w:r>
      <w:r w:rsidR="00A8675B">
        <w:rPr>
          <w:color w:val="000000"/>
          <w:szCs w:val="24"/>
        </w:rPr>
        <w:t>"</w:t>
      </w:r>
      <w:r w:rsidRPr="00985D90">
        <w:rPr>
          <w:color w:val="000000"/>
          <w:szCs w:val="24"/>
        </w:rPr>
        <w:t xml:space="preserve"> extraction, </w:t>
      </w:r>
      <w:r w:rsidR="00FF78A1">
        <w:rPr>
          <w:color w:val="000000"/>
          <w:szCs w:val="24"/>
        </w:rPr>
        <w:t>one</w:t>
      </w:r>
      <w:r w:rsidRPr="00985D90">
        <w:rPr>
          <w:color w:val="000000"/>
          <w:szCs w:val="24"/>
        </w:rPr>
        <w:t xml:space="preserve"> can simply</w:t>
      </w:r>
      <w:r w:rsidR="006D4160" w:rsidRPr="00985D90">
        <w:rPr>
          <w:color w:val="000000"/>
          <w:szCs w:val="24"/>
        </w:rPr>
        <w:t xml:space="preserve"> compute</w:t>
      </w:r>
      <w:r w:rsidRPr="00985D90">
        <w:rPr>
          <w:color w:val="000000"/>
          <w:szCs w:val="24"/>
        </w:rPr>
        <w:t xml:space="preserve"> </w:t>
      </w:r>
      <m:oMath>
        <m:r>
          <w:rPr>
            <w:rFonts w:ascii="Cambria Math" w:hAnsi="Cambria Math"/>
            <w:color w:val="000000"/>
            <w:szCs w:val="24"/>
          </w:rPr>
          <m:t>∑</m:t>
        </m:r>
      </m:oMath>
      <w:r w:rsidRPr="00985D90">
        <w:rPr>
          <w:color w:val="000000"/>
          <w:szCs w:val="24"/>
        </w:rPr>
        <w:t xml:space="preserve"> </w:t>
      </w:r>
      <w:r w:rsidR="003A0868" w:rsidRPr="00985D90">
        <w:rPr>
          <w:color w:val="000000"/>
          <w:szCs w:val="24"/>
        </w:rPr>
        <w:t>CAL</w:t>
      </w:r>
      <w:r w:rsidRPr="00985D90">
        <w:rPr>
          <w:color w:val="000000"/>
          <w:szCs w:val="24"/>
        </w:rPr>
        <w:t xml:space="preserve">[*, 498+29 – 23: 498+29 + 23]. </w:t>
      </w:r>
      <w:r w:rsidR="003A0868" w:rsidRPr="00985D90">
        <w:rPr>
          <w:color w:val="000000"/>
          <w:szCs w:val="24"/>
        </w:rPr>
        <w:t xml:space="preserve">The beam area is </w:t>
      </w:r>
      <w:r w:rsidR="00D53802" w:rsidRPr="00A64867">
        <w:rPr>
          <w:rFonts w:ascii="Symbol" w:hAnsi="Symbol"/>
        </w:rPr>
        <w:t>W</w:t>
      </w:r>
      <w:r w:rsidR="00D53802" w:rsidRPr="00985D90">
        <w:t xml:space="preserve"> </w:t>
      </w:r>
      <w:r w:rsidR="003A0868" w:rsidRPr="00985D90">
        <w:t>(</w:t>
      </w:r>
      <m:oMath>
        <m:r>
          <w:rPr>
            <w:rFonts w:ascii="Cambria Math" w:hAnsi="Cambria Math"/>
          </w:rPr>
          <m:t>±4”)</m:t>
        </m:r>
      </m:oMath>
      <w:r w:rsidR="003A0868" w:rsidRPr="00985D90">
        <w:t xml:space="preserve"> = 16.9 arcsec</w:t>
      </w:r>
      <w:r w:rsidR="003A0868" w:rsidRPr="00985D90">
        <w:rPr>
          <w:vertAlign w:val="superscript"/>
        </w:rPr>
        <w:t>2</w:t>
      </w:r>
      <w:r w:rsidR="003A0868" w:rsidRPr="00985D90">
        <w:t xml:space="preserve">. </w:t>
      </w:r>
      <w:r w:rsidRPr="00985D90">
        <w:rPr>
          <w:color w:val="000000"/>
          <w:szCs w:val="24"/>
        </w:rPr>
        <w:t xml:space="preserve">For </w:t>
      </w:r>
      <w:r w:rsidR="006D4160" w:rsidRPr="00985D90">
        <w:rPr>
          <w:color w:val="000000"/>
          <w:szCs w:val="24"/>
        </w:rPr>
        <w:t>an</w:t>
      </w:r>
      <w:r w:rsidRPr="00985D90">
        <w:rPr>
          <w:color w:val="000000"/>
          <w:szCs w:val="24"/>
        </w:rPr>
        <w:t xml:space="preserve"> alternative extraction</w:t>
      </w:r>
      <w:r w:rsidR="006D4160" w:rsidRPr="00985D90">
        <w:rPr>
          <w:color w:val="000000"/>
          <w:szCs w:val="24"/>
        </w:rPr>
        <w:t xml:space="preserve"> that sums the inner </w:t>
      </w:r>
      <w:r w:rsidRPr="00985D90">
        <w:rPr>
          <w:color w:val="000000"/>
          <w:szCs w:val="24"/>
        </w:rPr>
        <w:t>+/- 2</w:t>
      </w:r>
      <w:r w:rsidR="00A8675B">
        <w:rPr>
          <w:color w:val="000000"/>
          <w:szCs w:val="24"/>
        </w:rPr>
        <w:t>"</w:t>
      </w:r>
      <w:r w:rsidRPr="00985D90">
        <w:rPr>
          <w:color w:val="000000"/>
          <w:szCs w:val="24"/>
        </w:rPr>
        <w:t>,</w:t>
      </w:r>
      <w:r w:rsidR="006D4160" w:rsidRPr="00985D90">
        <w:rPr>
          <w:color w:val="000000"/>
          <w:szCs w:val="24"/>
        </w:rPr>
        <w:t xml:space="preserve"> compute </w:t>
      </w:r>
      <m:oMath>
        <m:r>
          <w:rPr>
            <w:rFonts w:ascii="Cambria Math" w:hAnsi="Cambria Math"/>
            <w:color w:val="000000"/>
            <w:szCs w:val="24"/>
          </w:rPr>
          <m:t>∑</m:t>
        </m:r>
      </m:oMath>
      <w:r w:rsidRPr="00985D90">
        <w:rPr>
          <w:color w:val="000000"/>
          <w:szCs w:val="24"/>
        </w:rPr>
        <w:t xml:space="preserve"> </w:t>
      </w:r>
      <w:r w:rsidR="003A0868" w:rsidRPr="00985D90">
        <w:rPr>
          <w:color w:val="000000"/>
          <w:szCs w:val="24"/>
        </w:rPr>
        <w:t>CAL</w:t>
      </w:r>
      <w:r w:rsidRPr="00985D90">
        <w:rPr>
          <w:color w:val="000000"/>
          <w:szCs w:val="24"/>
        </w:rPr>
        <w:t xml:space="preserve">[*, 527 – 12: 527 + 12]. The beam area is </w:t>
      </w:r>
      <w:r w:rsidRPr="002A14E5">
        <w:rPr>
          <w:rFonts w:ascii="Symbol" w:hAnsi="Symbol"/>
        </w:rPr>
        <w:t>W</w:t>
      </w:r>
      <w:r w:rsidR="003A0868" w:rsidRPr="00985D90">
        <w:t>(</w:t>
      </w:r>
      <m:oMath>
        <m:r>
          <w:rPr>
            <w:rFonts w:ascii="Cambria Math" w:hAnsi="Cambria Math"/>
          </w:rPr>
          <m:t>±2”)</m:t>
        </m:r>
      </m:oMath>
      <w:r w:rsidRPr="00985D90">
        <w:t xml:space="preserve"> = 8</w:t>
      </w:r>
      <w:r w:rsidR="003A0868" w:rsidRPr="00985D90">
        <w:t>.4</w:t>
      </w:r>
      <w:r w:rsidRPr="00985D90">
        <w:t xml:space="preserve"> arcsec</w:t>
      </w:r>
      <w:r w:rsidRPr="00985D90">
        <w:rPr>
          <w:vertAlign w:val="superscript"/>
        </w:rPr>
        <w:t>2</w:t>
      </w:r>
      <w:r w:rsidRPr="00985D90">
        <w:t xml:space="preserve">. </w:t>
      </w:r>
    </w:p>
    <w:p w14:paraId="336123EF" w14:textId="77777777" w:rsidR="00CE7835" w:rsidRPr="00CE7835" w:rsidRDefault="00CE7835" w:rsidP="00985D90">
      <w:pPr>
        <w:rPr>
          <w:szCs w:val="24"/>
        </w:rPr>
      </w:pPr>
    </w:p>
    <w:p w14:paraId="46E43CAB" w14:textId="112608E2" w:rsidR="00AE7B67" w:rsidRDefault="00FB35B8" w:rsidP="00985D90">
      <w:r w:rsidRPr="00FB35B8">
        <w:rPr>
          <w:szCs w:val="24"/>
          <w:u w:val="single"/>
        </w:rPr>
        <w:fldChar w:fldCharType="begin"/>
      </w:r>
      <w:r w:rsidRPr="00FB35B8">
        <w:rPr>
          <w:szCs w:val="24"/>
          <w:u w:val="single"/>
        </w:rPr>
        <w:instrText xml:space="preserve"> REF _Ref146789235 \h  \* MERGEFORMAT </w:instrText>
      </w:r>
      <w:r w:rsidRPr="00FB35B8">
        <w:rPr>
          <w:szCs w:val="24"/>
          <w:u w:val="single"/>
        </w:rPr>
      </w:r>
      <w:r w:rsidRPr="00FB35B8">
        <w:rPr>
          <w:szCs w:val="24"/>
          <w:u w:val="single"/>
        </w:rPr>
        <w:fldChar w:fldCharType="separate"/>
      </w:r>
      <w:r w:rsidRPr="00FB35B8">
        <w:rPr>
          <w:szCs w:val="24"/>
          <w:u w:val="single"/>
        </w:rPr>
        <w:t xml:space="preserve">Figure </w:t>
      </w:r>
      <w:r w:rsidRPr="00FB35B8">
        <w:rPr>
          <w:noProof/>
          <w:szCs w:val="24"/>
          <w:u w:val="single"/>
        </w:rPr>
        <w:t>46</w:t>
      </w:r>
      <w:r w:rsidRPr="00FB35B8">
        <w:rPr>
          <w:szCs w:val="24"/>
          <w:u w:val="single"/>
        </w:rPr>
        <w:fldChar w:fldCharType="end"/>
      </w:r>
      <w:r w:rsidR="00FF78A1">
        <w:t xml:space="preserve"> shows the differences between these two extractions.</w:t>
      </w:r>
      <w:r w:rsidR="003E70FD">
        <w:t xml:space="preserve"> </w:t>
      </w:r>
    </w:p>
    <w:p w14:paraId="60C76B24" w14:textId="7D86F6DB" w:rsidR="00B46DA2" w:rsidRDefault="009740BA" w:rsidP="003F62E5">
      <w:pPr>
        <w:jc w:val="center"/>
      </w:pPr>
      <w:r>
        <w:rPr>
          <w:rFonts w:ascii="Calibri" w:hAnsi="Calibri" w:cs="Calibri"/>
          <w:noProof/>
        </w:rPr>
        <w:drawing>
          <wp:inline distT="0" distB="0" distL="0" distR="0" wp14:anchorId="60373489" wp14:editId="553CD547">
            <wp:extent cx="3629025" cy="2239990"/>
            <wp:effectExtent l="0" t="0" r="0" b="8255"/>
            <wp:docPr id="1418176338" name="Picture 141817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6338" name="Picture 1418176338"/>
                    <pic:cNvPicPr/>
                  </pic:nvPicPr>
                  <pic:blipFill rotWithShape="1">
                    <a:blip r:embed="rId134" cstate="print">
                      <a:extLst>
                        <a:ext uri="{28A0092B-C50C-407E-A947-70E740481C1C}">
                          <a14:useLocalDpi xmlns:a14="http://schemas.microsoft.com/office/drawing/2010/main" val="0"/>
                        </a:ext>
                      </a:extLst>
                    </a:blip>
                    <a:srcRect l="9845" r="3487"/>
                    <a:stretch/>
                  </pic:blipFill>
                  <pic:spPr bwMode="auto">
                    <a:xfrm>
                      <a:off x="0" y="0"/>
                      <a:ext cx="3962117" cy="2445589"/>
                    </a:xfrm>
                    <a:prstGeom prst="rect">
                      <a:avLst/>
                    </a:prstGeom>
                    <a:ln>
                      <a:noFill/>
                    </a:ln>
                    <a:extLst>
                      <a:ext uri="{53640926-AAD7-44D8-BBD7-CCE9431645EC}">
                        <a14:shadowObscured xmlns:a14="http://schemas.microsoft.com/office/drawing/2010/main"/>
                      </a:ext>
                    </a:extLst>
                  </pic:spPr>
                </pic:pic>
              </a:graphicData>
            </a:graphic>
          </wp:inline>
        </w:drawing>
      </w:r>
      <w:r w:rsidR="00B46DA2">
        <w:rPr>
          <w:noProof/>
        </w:rPr>
        <w:drawing>
          <wp:inline distT="0" distB="0" distL="0" distR="0" wp14:anchorId="76F75F89" wp14:editId="4F480A88">
            <wp:extent cx="5187350" cy="2600325"/>
            <wp:effectExtent l="0" t="0" r="0" b="0"/>
            <wp:docPr id="2048849008" name="Picture 204884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49008" name="Picture 2048849008"/>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46164" cy="2629808"/>
                    </a:xfrm>
                    <a:prstGeom prst="rect">
                      <a:avLst/>
                    </a:prstGeom>
                  </pic:spPr>
                </pic:pic>
              </a:graphicData>
            </a:graphic>
          </wp:inline>
        </w:drawing>
      </w:r>
    </w:p>
    <w:p w14:paraId="4EFAE5BE" w14:textId="4E138ED6" w:rsidR="00FF78A1" w:rsidRDefault="00B46DA2" w:rsidP="00B46DA2">
      <w:pPr>
        <w:pStyle w:val="Caption"/>
        <w:rPr>
          <w:b w:val="0"/>
          <w:bCs w:val="0"/>
          <w:i/>
          <w:iCs/>
          <w:color w:val="2F5496"/>
          <w:sz w:val="22"/>
          <w:szCs w:val="22"/>
        </w:rPr>
      </w:pPr>
      <w:bookmarkStart w:id="222" w:name="_Ref146789235"/>
      <w:r w:rsidRPr="00985D90">
        <w:rPr>
          <w:sz w:val="22"/>
          <w:szCs w:val="22"/>
        </w:rPr>
        <w:t xml:space="preserve">Figure </w:t>
      </w:r>
      <w:r w:rsidRPr="00985D90">
        <w:rPr>
          <w:sz w:val="22"/>
          <w:szCs w:val="22"/>
        </w:rPr>
        <w:fldChar w:fldCharType="begin"/>
      </w:r>
      <w:r w:rsidRPr="00985D90">
        <w:rPr>
          <w:sz w:val="22"/>
          <w:szCs w:val="22"/>
        </w:rPr>
        <w:instrText>SEQ Figure \* ARABIC</w:instrText>
      </w:r>
      <w:r w:rsidRPr="00985D90">
        <w:rPr>
          <w:sz w:val="22"/>
          <w:szCs w:val="22"/>
        </w:rPr>
        <w:fldChar w:fldCharType="separate"/>
      </w:r>
      <w:r w:rsidR="003E319F">
        <w:rPr>
          <w:noProof/>
          <w:sz w:val="22"/>
          <w:szCs w:val="22"/>
        </w:rPr>
        <w:t>46</w:t>
      </w:r>
      <w:r w:rsidRPr="00985D90">
        <w:rPr>
          <w:sz w:val="22"/>
          <w:szCs w:val="22"/>
        </w:rPr>
        <w:fldChar w:fldCharType="end"/>
      </w:r>
      <w:bookmarkEnd w:id="222"/>
      <w:r w:rsidRPr="00985D90">
        <w:rPr>
          <w:b w:val="0"/>
          <w:bCs w:val="0"/>
          <w:i/>
          <w:iCs/>
          <w:color w:val="2F5496"/>
          <w:sz w:val="22"/>
          <w:szCs w:val="22"/>
        </w:rPr>
        <w:t xml:space="preserve"> </w:t>
      </w:r>
      <w:r w:rsidR="00E85AD2">
        <w:rPr>
          <w:b w:val="0"/>
          <w:bCs w:val="0"/>
          <w:i/>
          <w:iCs/>
          <w:color w:val="2F5496"/>
          <w:sz w:val="22"/>
          <w:szCs w:val="22"/>
        </w:rPr>
        <w:t>The default SPC file in the archive sums over +/-</w:t>
      </w:r>
      <w:r w:rsidR="00FF78A1">
        <w:rPr>
          <w:b w:val="0"/>
          <w:bCs w:val="0"/>
          <w:i/>
          <w:iCs/>
          <w:color w:val="2F5496"/>
          <w:sz w:val="22"/>
          <w:szCs w:val="22"/>
        </w:rPr>
        <w:t xml:space="preserve"> </w:t>
      </w:r>
      <w:r w:rsidR="00E85AD2">
        <w:rPr>
          <w:b w:val="0"/>
          <w:bCs w:val="0"/>
          <w:i/>
          <w:iCs/>
          <w:color w:val="2F5496"/>
          <w:sz w:val="22"/>
          <w:szCs w:val="22"/>
        </w:rPr>
        <w:t>4</w:t>
      </w:r>
      <w:r w:rsidR="00FF78A1">
        <w:rPr>
          <w:b w:val="0"/>
          <w:bCs w:val="0"/>
          <w:i/>
          <w:iCs/>
          <w:color w:val="2F5496"/>
          <w:sz w:val="22"/>
          <w:szCs w:val="22"/>
        </w:rPr>
        <w:sym w:font="Symbol" w:char="F0A2"/>
      </w:r>
      <w:r w:rsidR="00FF78A1">
        <w:rPr>
          <w:b w:val="0"/>
          <w:bCs w:val="0"/>
          <w:i/>
          <w:iCs/>
          <w:color w:val="2F5496"/>
          <w:sz w:val="22"/>
          <w:szCs w:val="22"/>
        </w:rPr>
        <w:sym w:font="Symbol" w:char="F0A2"/>
      </w:r>
      <w:r w:rsidR="00E85AD2">
        <w:rPr>
          <w:b w:val="0"/>
          <w:bCs w:val="0"/>
          <w:i/>
          <w:iCs/>
          <w:color w:val="2F5496"/>
          <w:sz w:val="22"/>
          <w:szCs w:val="22"/>
        </w:rPr>
        <w:t>, which is marked with the red lines o</w:t>
      </w:r>
      <w:r w:rsidR="00FF78A1">
        <w:rPr>
          <w:b w:val="0"/>
          <w:bCs w:val="0"/>
          <w:i/>
          <w:iCs/>
          <w:color w:val="2F5496"/>
          <w:sz w:val="22"/>
          <w:szCs w:val="22"/>
        </w:rPr>
        <w:t>n</w:t>
      </w:r>
      <w:r w:rsidR="00E85AD2">
        <w:rPr>
          <w:b w:val="0"/>
          <w:bCs w:val="0"/>
          <w:i/>
          <w:iCs/>
          <w:color w:val="2F5496"/>
          <w:sz w:val="22"/>
          <w:szCs w:val="22"/>
        </w:rPr>
        <w:t xml:space="preserve"> the 2D spectrum</w:t>
      </w:r>
      <w:r w:rsidR="00FF78A1">
        <w:rPr>
          <w:b w:val="0"/>
          <w:bCs w:val="0"/>
          <w:i/>
          <w:iCs/>
          <w:color w:val="2F5496"/>
          <w:sz w:val="22"/>
          <w:szCs w:val="22"/>
        </w:rPr>
        <w:t>, and in blue on the 1D spectra. A custom version that sums over +/- 2</w:t>
      </w:r>
      <w:r w:rsidR="00FF78A1">
        <w:rPr>
          <w:b w:val="0"/>
          <w:bCs w:val="0"/>
          <w:i/>
          <w:iCs/>
          <w:color w:val="2F5496"/>
          <w:sz w:val="22"/>
          <w:szCs w:val="22"/>
        </w:rPr>
        <w:sym w:font="Symbol" w:char="F0A2"/>
      </w:r>
      <w:r w:rsidR="00FF78A1">
        <w:rPr>
          <w:b w:val="0"/>
          <w:bCs w:val="0"/>
          <w:i/>
          <w:iCs/>
          <w:color w:val="2F5496"/>
          <w:sz w:val="22"/>
          <w:szCs w:val="22"/>
        </w:rPr>
        <w:sym w:font="Symbol" w:char="F0A2"/>
      </w:r>
      <w:r w:rsidR="00FF78A1">
        <w:rPr>
          <w:b w:val="0"/>
          <w:bCs w:val="0"/>
          <w:i/>
          <w:iCs/>
          <w:color w:val="2F5496"/>
          <w:sz w:val="22"/>
          <w:szCs w:val="22"/>
        </w:rPr>
        <w:t xml:space="preserve"> is shown in blue. The total extracted flux is shown in the lower left panel, and the flux per solid angle is shown in the lower right panel. </w:t>
      </w:r>
    </w:p>
    <w:p w14:paraId="42761B1E" w14:textId="4A13D5D1" w:rsidR="006814D6" w:rsidRPr="00AC6F8B" w:rsidRDefault="006814D6" w:rsidP="00AC6F8B"/>
    <w:sectPr w:rsidR="006814D6" w:rsidRPr="00AC6F8B" w:rsidSect="004E2904">
      <w:headerReference w:type="default" r:id="rId13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EB883" w14:textId="77777777" w:rsidR="008F5E1C" w:rsidRDefault="008F5E1C">
      <w:r>
        <w:separator/>
      </w:r>
    </w:p>
  </w:endnote>
  <w:endnote w:type="continuationSeparator" w:id="0">
    <w:p w14:paraId="5B0DEE1D" w14:textId="77777777" w:rsidR="008F5E1C" w:rsidRDefault="008F5E1C">
      <w:r>
        <w:continuationSeparator/>
      </w:r>
    </w:p>
  </w:endnote>
  <w:endnote w:type="continuationNotice" w:id="1">
    <w:p w14:paraId="57C24D28" w14:textId="77777777" w:rsidR="008F5E1C" w:rsidRDefault="008F5E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Yu Mincho">
    <w:altName w:val="Yu Mincho"/>
    <w:charset w:val="80"/>
    <w:family w:val="roman"/>
    <w:pitch w:val="variable"/>
    <w:sig w:usb0="800002E7" w:usb1="2AC7FCFF" w:usb2="00000012" w:usb3="00000000" w:csb0="0002009F" w:csb1="00000000"/>
  </w:font>
  <w:font w:name="Menlo">
    <w:altName w:val="DokChampa"/>
    <w:charset w:val="00"/>
    <w:family w:val="modern"/>
    <w:pitch w:val="fixed"/>
    <w:sig w:usb0="E60022FF" w:usb1="D200F9FB" w:usb2="02000028" w:usb3="00000000" w:csb0="000001DF" w:csb1="00000000"/>
  </w:font>
  <w:font w:name="HGPSoeiKakugothicUB">
    <w:charset w:val="80"/>
    <w:family w:val="swiss"/>
    <w:pitch w:val="variable"/>
    <w:sig w:usb0="E00002FF" w:usb1="2AC7EDFE" w:usb2="00000012" w:usb3="00000000" w:csb0="00020001" w:csb1="00000000"/>
  </w:font>
  <w:font w:name="Cambria Math">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912751"/>
      <w:docPartObj>
        <w:docPartGallery w:val="Page Numbers (Bottom of Page)"/>
        <w:docPartUnique/>
      </w:docPartObj>
    </w:sdtPr>
    <w:sdtContent>
      <w:p w14:paraId="4A704785" w14:textId="3B4FADED" w:rsidR="005A2C94" w:rsidRDefault="005A2C94" w:rsidP="005A2C94">
        <w:pPr>
          <w:pStyle w:val="Footer"/>
          <w:jc w:val="right"/>
        </w:pPr>
        <w:r>
          <w:rPr>
            <w:noProof/>
          </w:rPr>
          <w:drawing>
            <wp:anchor distT="0" distB="0" distL="114300" distR="114300" simplePos="0" relativeHeight="251661312" behindDoc="0" locked="0" layoutInCell="1" allowOverlap="1" wp14:anchorId="7AD03C07" wp14:editId="5543EEC1">
              <wp:simplePos x="0" y="0"/>
              <wp:positionH relativeFrom="column">
                <wp:posOffset>-1301750</wp:posOffset>
              </wp:positionH>
              <wp:positionV relativeFrom="paragraph">
                <wp:posOffset>-88900</wp:posOffset>
              </wp:positionV>
              <wp:extent cx="9797415" cy="4508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97415" cy="450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D5A02E9" wp14:editId="53BA163C">
              <wp:simplePos x="0" y="0"/>
              <wp:positionH relativeFrom="column">
                <wp:posOffset>-44450</wp:posOffset>
              </wp:positionH>
              <wp:positionV relativeFrom="paragraph">
                <wp:posOffset>172720</wp:posOffset>
              </wp:positionV>
              <wp:extent cx="941705" cy="374015"/>
              <wp:effectExtent l="0" t="0" r="0" b="6985"/>
              <wp:wrapNone/>
              <wp:docPr id="30" name="Picture 3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1115" name="Picture 50531115" descr="A blue text on a black background&#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41705" cy="374015"/>
                      </a:xfrm>
                      <a:prstGeom prst="rect">
                        <a:avLst/>
                      </a:prstGeom>
                      <a:noFill/>
                    </pic:spPr>
                  </pic:pic>
                </a:graphicData>
              </a:graphic>
              <wp14:sizeRelH relativeFrom="page">
                <wp14:pctWidth>0</wp14:pctWidth>
              </wp14:sizeRelH>
              <wp14:sizeRelV relativeFrom="page">
                <wp14:pctHeight>0</wp14:pctHeight>
              </wp14:sizeRelV>
            </wp:anchor>
          </w:drawing>
        </w:r>
        <w:r>
          <w:t xml:space="preserve">EXES </w:t>
        </w:r>
        <w:r w:rsidRPr="005A2C94">
          <w:t>Handbook for Archive Users</w:t>
        </w:r>
        <w:r>
          <w:t xml:space="preserve">, Rev1.0, September 2023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095063E2" w14:textId="63EDBDE0" w:rsidR="00C95D27" w:rsidRDefault="00C95D27">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789A2" w14:textId="7C5DF21B" w:rsidR="00C95D27" w:rsidRPr="00DC64F7" w:rsidRDefault="00C95D27" w:rsidP="0028367E">
    <w:pPr>
      <w:pStyle w:val="Footer"/>
      <w:jc w:val="center"/>
      <w:rP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25F34B" w14:textId="77777777" w:rsidR="008F5E1C" w:rsidRDefault="008F5E1C">
      <w:r>
        <w:separator/>
      </w:r>
    </w:p>
  </w:footnote>
  <w:footnote w:type="continuationSeparator" w:id="0">
    <w:p w14:paraId="6E8442A0" w14:textId="77777777" w:rsidR="008F5E1C" w:rsidRDefault="008F5E1C">
      <w:r>
        <w:continuationSeparator/>
      </w:r>
    </w:p>
  </w:footnote>
  <w:footnote w:type="continuationNotice" w:id="1">
    <w:p w14:paraId="1DF3C3BB" w14:textId="77777777" w:rsidR="008F5E1C" w:rsidRDefault="008F5E1C"/>
  </w:footnote>
  <w:footnote w:id="2">
    <w:p w14:paraId="5712B448" w14:textId="0E74BD38" w:rsidR="00B531F6" w:rsidRDefault="00B531F6">
      <w:pPr>
        <w:pStyle w:val="FootnoteText"/>
      </w:pPr>
      <w:r w:rsidRPr="00793D72">
        <w:rPr>
          <w:rStyle w:val="FootnoteReference"/>
        </w:rPr>
        <w:footnoteRef/>
      </w:r>
      <w:r w:rsidRPr="00793D72">
        <w:t xml:space="preserve"> </w:t>
      </w:r>
      <w:r w:rsidRPr="00793D72">
        <w:rPr>
          <w:szCs w:val="16"/>
        </w:rPr>
        <w:t xml:space="preserve">The exception was for the two commissioning flights in 2014 (F158 and F159).  At that time, the raw data files were 1024 </w:t>
      </w:r>
      <w:r w:rsidR="00793D72">
        <w:rPr>
          <w:szCs w:val="16"/>
        </w:rPr>
        <w:t>×</w:t>
      </w:r>
      <w:r w:rsidRPr="00793D72">
        <w:rPr>
          <w:szCs w:val="16"/>
        </w:rPr>
        <w:t xml:space="preserve"> 1024 pixels, preserving the reference columns at the expense of eight photosensitive columns from the array edges. In this case, the pipeline keeps the 1024 columns. The reference columns are masked out in the flat field procedure</w:t>
      </w:r>
      <w:r w:rsidRPr="00435DBF">
        <w:rPr>
          <w:i/>
          <w:iCs/>
          <w:color w:val="2F549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4B60E" w14:textId="4EF52128" w:rsidR="005A2C94" w:rsidRDefault="00B82D5F" w:rsidP="005A2C94">
    <w:pPr>
      <w:pStyle w:val="Header"/>
      <w:jc w:val="right"/>
    </w:pPr>
    <w:r>
      <w:rPr>
        <w:noProof/>
        <w:sz w:val="20"/>
      </w:rPr>
      <w:drawing>
        <wp:anchor distT="0" distB="0" distL="114300" distR="114300" simplePos="0" relativeHeight="251665408" behindDoc="0" locked="0" layoutInCell="1" allowOverlap="1" wp14:anchorId="78969899" wp14:editId="0EC6FCB2">
          <wp:simplePos x="0" y="0"/>
          <wp:positionH relativeFrom="column">
            <wp:posOffset>63500</wp:posOffset>
          </wp:positionH>
          <wp:positionV relativeFrom="paragraph">
            <wp:posOffset>-234950</wp:posOffset>
          </wp:positionV>
          <wp:extent cx="1107440" cy="490855"/>
          <wp:effectExtent l="0" t="0" r="0" b="0"/>
          <wp:wrapNone/>
          <wp:docPr id="28" name="Picture 28"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5A2C94">
      <w:t xml:space="preserve">C. DeWitt, E. Montiel, M. Rashman  </w:t>
    </w:r>
  </w:p>
  <w:p w14:paraId="5EB73543" w14:textId="4CD2D2FD" w:rsidR="00C95D27" w:rsidRPr="005A2C94" w:rsidRDefault="005A2C94" w:rsidP="005A2C94">
    <w:pPr>
      <w:pStyle w:val="Header"/>
      <w:jc w:val="right"/>
    </w:pPr>
    <w:r>
      <w:rPr>
        <w:noProof/>
        <w:sz w:val="20"/>
      </w:rPr>
      <mc:AlternateContent>
        <mc:Choice Requires="wps">
          <w:drawing>
            <wp:anchor distT="0" distB="0" distL="114300" distR="114300" simplePos="0" relativeHeight="251663360" behindDoc="0" locked="0" layoutInCell="1" allowOverlap="1" wp14:anchorId="073A7274" wp14:editId="7425C786">
              <wp:simplePos x="0" y="0"/>
              <wp:positionH relativeFrom="column">
                <wp:posOffset>-82550</wp:posOffset>
              </wp:positionH>
              <wp:positionV relativeFrom="paragraph">
                <wp:posOffset>248285</wp:posOffset>
              </wp:positionV>
              <wp:extent cx="6183630" cy="3810"/>
              <wp:effectExtent l="7620" t="7620" r="9525" b="762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1B945D" id="_x0000_t32" coordsize="21600,21600" o:spt="32" o:oned="t" path="m,l21600,21600e" filled="f">
              <v:path arrowok="t" fillok="f" o:connecttype="none"/>
              <o:lock v:ext="edit" shapetype="t"/>
            </v:shapetype>
            <v:shape id="Straight Arrow Connector 15" o:spid="_x0000_s1026" type="#_x0000_t32" style="position:absolute;margin-left:-6.5pt;margin-top:19.55pt;width:486.9pt;height:.3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" strokecolor="#2f5496"/>
          </w:pict>
        </mc:Fallback>
      </mc:AlternateContent>
    </w:r>
    <w:r>
      <w:t>Sept</w:t>
    </w:r>
    <w:r w:rsidR="00B82D5F">
      <w:t xml:space="preserve">ember </w:t>
    </w:r>
    <w:r>
      <w:t>2022</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7EA81" w14:textId="5288347B" w:rsidR="00443B6E" w:rsidRPr="0054661D" w:rsidRDefault="00443B6E" w:rsidP="00443B6E">
    <w:pPr>
      <w:pStyle w:val="Header"/>
      <w:ind w:left="1080"/>
      <w:jc w:val="right"/>
      <w:rPr>
        <w:b/>
        <w:bCs/>
        <w:sz w:val="28"/>
        <w:szCs w:val="28"/>
      </w:rPr>
    </w:pPr>
    <w:r w:rsidRPr="0054661D">
      <w:rPr>
        <w:b/>
        <w:bCs/>
        <w:noProof/>
        <w:sz w:val="28"/>
        <w:szCs w:val="28"/>
      </w:rPr>
      <mc:AlternateContent>
        <mc:Choice Requires="wps">
          <w:drawing>
            <wp:anchor distT="0" distB="0" distL="114300" distR="114300" simplePos="0" relativeHeight="251692032" behindDoc="0" locked="0" layoutInCell="1" allowOverlap="1" wp14:anchorId="6EFC5484" wp14:editId="61433D51">
              <wp:simplePos x="0" y="0"/>
              <wp:positionH relativeFrom="column">
                <wp:posOffset>-83820</wp:posOffset>
              </wp:positionH>
              <wp:positionV relativeFrom="paragraph">
                <wp:posOffset>371475</wp:posOffset>
              </wp:positionV>
              <wp:extent cx="6183630" cy="3810"/>
              <wp:effectExtent l="7620" t="7620" r="9525" b="762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538230" id="_x0000_t32" coordsize="21600,21600" o:spt="32" o:oned="t" path="m,l21600,21600e" filled="f">
              <v:path arrowok="t" fillok="f" o:connecttype="none"/>
              <o:lock v:ext="edit" shapetype="t"/>
            </v:shapetype>
            <v:shape id="Straight Arrow Connector 5" o:spid="_x0000_s1026" type="#_x0000_t32" style="position:absolute;margin-left:-6.6pt;margin-top:29.25pt;width:486.9pt;height:.3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54661D">
      <w:rPr>
        <w:b/>
        <w:bCs/>
        <w:noProof/>
        <w:sz w:val="28"/>
        <w:szCs w:val="28"/>
      </w:rPr>
      <w:drawing>
        <wp:anchor distT="0" distB="0" distL="114300" distR="114300" simplePos="0" relativeHeight="251693056" behindDoc="0" locked="0" layoutInCell="1" allowOverlap="1" wp14:anchorId="6B9445E2" wp14:editId="3249D9CD">
          <wp:simplePos x="0" y="0"/>
          <wp:positionH relativeFrom="column">
            <wp:posOffset>63500</wp:posOffset>
          </wp:positionH>
          <wp:positionV relativeFrom="paragraph">
            <wp:posOffset>-234950</wp:posOffset>
          </wp:positionV>
          <wp:extent cx="1107440" cy="490855"/>
          <wp:effectExtent l="0" t="0" r="0" b="0"/>
          <wp:wrapNone/>
          <wp:docPr id="14" name="Picture 14"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Pr>
        <w:b/>
        <w:bCs/>
        <w:sz w:val="28"/>
        <w:szCs w:val="28"/>
      </w:rPr>
      <w:t>APPENDIX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4671577D" w14:paraId="6D15A938" w14:textId="77777777" w:rsidTr="007E3B22">
      <w:trPr>
        <w:trHeight w:val="300"/>
      </w:trPr>
      <w:tc>
        <w:tcPr>
          <w:tcW w:w="3120" w:type="dxa"/>
        </w:tcPr>
        <w:p w14:paraId="26DED079" w14:textId="18471CA7" w:rsidR="4671577D" w:rsidRDefault="4671577D" w:rsidP="007E3B22">
          <w:pPr>
            <w:pStyle w:val="Header"/>
            <w:ind w:left="-115"/>
          </w:pPr>
        </w:p>
      </w:tc>
      <w:tc>
        <w:tcPr>
          <w:tcW w:w="3120" w:type="dxa"/>
        </w:tcPr>
        <w:p w14:paraId="60DCF76D" w14:textId="72F4DB38" w:rsidR="4671577D" w:rsidRDefault="4671577D" w:rsidP="007E3B22">
          <w:pPr>
            <w:pStyle w:val="Header"/>
            <w:jc w:val="center"/>
          </w:pPr>
        </w:p>
      </w:tc>
      <w:tc>
        <w:tcPr>
          <w:tcW w:w="3120" w:type="dxa"/>
        </w:tcPr>
        <w:p w14:paraId="71160826" w14:textId="3C2BEFBB" w:rsidR="4671577D" w:rsidRDefault="4671577D" w:rsidP="007E3B22">
          <w:pPr>
            <w:pStyle w:val="Header"/>
            <w:ind w:right="-115"/>
            <w:jc w:val="right"/>
          </w:pPr>
        </w:p>
      </w:tc>
    </w:tr>
  </w:tbl>
  <w:p w14:paraId="19292855" w14:textId="0C8B0936" w:rsidR="4671577D" w:rsidRDefault="4671577D" w:rsidP="007E3B2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0BE86" w14:textId="3B081670" w:rsidR="00F05B94" w:rsidRPr="00A661DF" w:rsidRDefault="0061718E">
    <w:pPr>
      <w:pStyle w:val="Header"/>
      <w:numPr>
        <w:ilvl w:val="0"/>
        <w:numId w:val="13"/>
      </w:numPr>
      <w:jc w:val="right"/>
      <w:rPr>
        <w:b/>
        <w:bCs/>
        <w:sz w:val="28"/>
        <w:szCs w:val="28"/>
      </w:rPr>
    </w:pPr>
    <w:r w:rsidRPr="00A661DF">
      <w:rPr>
        <w:b/>
        <w:bCs/>
        <w:noProof/>
        <w:sz w:val="28"/>
        <w:szCs w:val="28"/>
      </w:rPr>
      <mc:AlternateContent>
        <mc:Choice Requires="wps">
          <w:drawing>
            <wp:anchor distT="0" distB="0" distL="114300" distR="114300" simplePos="0" relativeHeight="251667456" behindDoc="0" locked="0" layoutInCell="1" allowOverlap="1" wp14:anchorId="1FCD2D8F" wp14:editId="1864827B">
              <wp:simplePos x="0" y="0"/>
              <wp:positionH relativeFrom="column">
                <wp:posOffset>-83820</wp:posOffset>
              </wp:positionH>
              <wp:positionV relativeFrom="paragraph">
                <wp:posOffset>371475</wp:posOffset>
              </wp:positionV>
              <wp:extent cx="6183630" cy="3810"/>
              <wp:effectExtent l="7620" t="7620" r="9525" b="7620"/>
              <wp:wrapNone/>
              <wp:docPr id="1031728747" name="Straight Arrow Connector 1031728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917F8F" id="_x0000_t32" coordsize="21600,21600" o:spt="32" o:oned="t" path="m,l21600,21600e" filled="f">
              <v:path arrowok="t" fillok="f" o:connecttype="none"/>
              <o:lock v:ext="edit" shapetype="t"/>
            </v:shapetype>
            <v:shape id="Straight Arrow Connector 1031728747" o:spid="_x0000_s1026" type="#_x0000_t32" style="position:absolute;margin-left:-6.6pt;margin-top:29.25pt;width:486.9pt;height:.3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00F05B94" w:rsidRPr="00A661DF">
      <w:rPr>
        <w:b/>
        <w:bCs/>
        <w:noProof/>
        <w:sz w:val="28"/>
        <w:szCs w:val="28"/>
      </w:rPr>
      <w:drawing>
        <wp:anchor distT="0" distB="0" distL="114300" distR="114300" simplePos="0" relativeHeight="251668480" behindDoc="0" locked="0" layoutInCell="1" allowOverlap="1" wp14:anchorId="0A79E337" wp14:editId="00E0D398">
          <wp:simplePos x="0" y="0"/>
          <wp:positionH relativeFrom="column">
            <wp:posOffset>63500</wp:posOffset>
          </wp:positionH>
          <wp:positionV relativeFrom="paragraph">
            <wp:posOffset>-234950</wp:posOffset>
          </wp:positionV>
          <wp:extent cx="1107440" cy="490855"/>
          <wp:effectExtent l="0" t="0" r="0" b="0"/>
          <wp:wrapNone/>
          <wp:docPr id="13" name="Picture 13"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C608B0" w:rsidRPr="00A661DF">
      <w:rPr>
        <w:b/>
        <w:bCs/>
        <w:sz w:val="28"/>
        <w:szCs w:val="28"/>
      </w:rPr>
      <w:t>ESSENTIAL INFORMATION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4671577D" w14:paraId="08CF7B62" w14:textId="77777777" w:rsidTr="005711D9">
      <w:trPr>
        <w:trHeight w:val="300"/>
      </w:trPr>
      <w:tc>
        <w:tcPr>
          <w:tcW w:w="3120" w:type="dxa"/>
        </w:tcPr>
        <w:p w14:paraId="6A329CAD" w14:textId="043D78CE" w:rsidR="4671577D" w:rsidRDefault="4671577D" w:rsidP="005711D9">
          <w:pPr>
            <w:pStyle w:val="Header"/>
            <w:ind w:left="-115"/>
          </w:pPr>
        </w:p>
      </w:tc>
      <w:tc>
        <w:tcPr>
          <w:tcW w:w="3120" w:type="dxa"/>
        </w:tcPr>
        <w:p w14:paraId="68325C53" w14:textId="737E87BD" w:rsidR="4671577D" w:rsidRDefault="4671577D" w:rsidP="005711D9">
          <w:pPr>
            <w:pStyle w:val="Header"/>
            <w:jc w:val="center"/>
          </w:pPr>
        </w:p>
      </w:tc>
      <w:tc>
        <w:tcPr>
          <w:tcW w:w="3120" w:type="dxa"/>
        </w:tcPr>
        <w:p w14:paraId="39FC3E70" w14:textId="74C68F7F" w:rsidR="4671577D" w:rsidRDefault="4671577D" w:rsidP="005711D9">
          <w:pPr>
            <w:pStyle w:val="Header"/>
            <w:ind w:right="-115"/>
            <w:jc w:val="right"/>
          </w:pPr>
        </w:p>
      </w:tc>
    </w:tr>
  </w:tbl>
  <w:p w14:paraId="30678920" w14:textId="27499C87" w:rsidR="4671577D" w:rsidRDefault="4671577D" w:rsidP="005711D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80009" w14:textId="77777777" w:rsidR="00C608B0" w:rsidRPr="006917C5" w:rsidRDefault="00C608B0">
    <w:pPr>
      <w:pStyle w:val="Header"/>
      <w:numPr>
        <w:ilvl w:val="0"/>
        <w:numId w:val="13"/>
      </w:numPr>
      <w:jc w:val="right"/>
      <w:rPr>
        <w:b/>
        <w:bCs/>
        <w:sz w:val="28"/>
        <w:szCs w:val="28"/>
      </w:rPr>
    </w:pPr>
    <w:r w:rsidRPr="006917C5">
      <w:rPr>
        <w:b/>
        <w:bCs/>
        <w:noProof/>
        <w:sz w:val="28"/>
        <w:szCs w:val="28"/>
      </w:rPr>
      <mc:AlternateContent>
        <mc:Choice Requires="wps">
          <w:drawing>
            <wp:anchor distT="0" distB="0" distL="114300" distR="114300" simplePos="0" relativeHeight="251685888" behindDoc="0" locked="0" layoutInCell="1" allowOverlap="1" wp14:anchorId="347612BE" wp14:editId="30B9C2B7">
              <wp:simplePos x="0" y="0"/>
              <wp:positionH relativeFrom="column">
                <wp:posOffset>-83820</wp:posOffset>
              </wp:positionH>
              <wp:positionV relativeFrom="paragraph">
                <wp:posOffset>371475</wp:posOffset>
              </wp:positionV>
              <wp:extent cx="6183630" cy="3810"/>
              <wp:effectExtent l="7620" t="7620" r="9525" b="7620"/>
              <wp:wrapNone/>
              <wp:docPr id="959668695" name="Straight Arrow Connector 959668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E48BEC" id="_x0000_t32" coordsize="21600,21600" o:spt="32" o:oned="t" path="m,l21600,21600e" filled="f">
              <v:path arrowok="t" fillok="f" o:connecttype="none"/>
              <o:lock v:ext="edit" shapetype="t"/>
            </v:shapetype>
            <v:shape id="Straight Arrow Connector 959668695" o:spid="_x0000_s1026" type="#_x0000_t32" style="position:absolute;margin-left:-6.6pt;margin-top:29.25pt;width:486.9pt;height:.3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6917C5">
      <w:rPr>
        <w:b/>
        <w:bCs/>
        <w:noProof/>
        <w:sz w:val="28"/>
        <w:szCs w:val="28"/>
      </w:rPr>
      <w:drawing>
        <wp:anchor distT="0" distB="0" distL="114300" distR="114300" simplePos="0" relativeHeight="251686912" behindDoc="0" locked="0" layoutInCell="1" allowOverlap="1" wp14:anchorId="616FA917" wp14:editId="13B6C38E">
          <wp:simplePos x="0" y="0"/>
          <wp:positionH relativeFrom="column">
            <wp:posOffset>63500</wp:posOffset>
          </wp:positionH>
          <wp:positionV relativeFrom="paragraph">
            <wp:posOffset>-234950</wp:posOffset>
          </wp:positionV>
          <wp:extent cx="1107440" cy="490855"/>
          <wp:effectExtent l="0" t="0" r="0" b="0"/>
          <wp:wrapNone/>
          <wp:docPr id="1341048725" name="Picture 1341048725"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Pr="006917C5">
      <w:rPr>
        <w:b/>
        <w:bCs/>
        <w:sz w:val="28"/>
        <w:szCs w:val="28"/>
      </w:rPr>
      <w:t>INSTRUMENT DESCRIPTION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BE6D9" w14:textId="541896EF" w:rsidR="0061718E" w:rsidRPr="006917C5" w:rsidRDefault="0061718E">
    <w:pPr>
      <w:pStyle w:val="Header"/>
      <w:numPr>
        <w:ilvl w:val="0"/>
        <w:numId w:val="8"/>
      </w:numPr>
      <w:jc w:val="right"/>
      <w:rPr>
        <w:b/>
        <w:bCs/>
        <w:sz w:val="28"/>
        <w:szCs w:val="28"/>
      </w:rPr>
    </w:pPr>
    <w:r w:rsidRPr="006917C5">
      <w:rPr>
        <w:b/>
        <w:bCs/>
        <w:noProof/>
        <w:sz w:val="28"/>
        <w:szCs w:val="28"/>
      </w:rPr>
      <mc:AlternateContent>
        <mc:Choice Requires="wps">
          <w:drawing>
            <wp:anchor distT="0" distB="0" distL="114300" distR="114300" simplePos="0" relativeHeight="251670528" behindDoc="0" locked="0" layoutInCell="1" allowOverlap="1" wp14:anchorId="69A3D90A" wp14:editId="4DCA360A">
              <wp:simplePos x="0" y="0"/>
              <wp:positionH relativeFrom="column">
                <wp:posOffset>-83820</wp:posOffset>
              </wp:positionH>
              <wp:positionV relativeFrom="paragraph">
                <wp:posOffset>371475</wp:posOffset>
              </wp:positionV>
              <wp:extent cx="6183630" cy="3810"/>
              <wp:effectExtent l="7620" t="7620" r="9525" b="7620"/>
              <wp:wrapNone/>
              <wp:docPr id="1199666838" name="Straight Arrow Connector 1199666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A47359" id="_x0000_t32" coordsize="21600,21600" o:spt="32" o:oned="t" path="m,l21600,21600e" filled="f">
              <v:path arrowok="t" fillok="f" o:connecttype="none"/>
              <o:lock v:ext="edit" shapetype="t"/>
            </v:shapetype>
            <v:shape id="Straight Arrow Connector 1199666838" o:spid="_x0000_s1026" type="#_x0000_t32" style="position:absolute;margin-left:-6.6pt;margin-top:29.25pt;width:486.9pt;height:.3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6917C5">
      <w:rPr>
        <w:b/>
        <w:bCs/>
        <w:noProof/>
        <w:sz w:val="28"/>
        <w:szCs w:val="28"/>
      </w:rPr>
      <w:drawing>
        <wp:anchor distT="0" distB="0" distL="114300" distR="114300" simplePos="0" relativeHeight="251671552" behindDoc="0" locked="0" layoutInCell="1" allowOverlap="1" wp14:anchorId="6187FC91" wp14:editId="38F125D6">
          <wp:simplePos x="0" y="0"/>
          <wp:positionH relativeFrom="column">
            <wp:posOffset>63500</wp:posOffset>
          </wp:positionH>
          <wp:positionV relativeFrom="paragraph">
            <wp:posOffset>-234950</wp:posOffset>
          </wp:positionV>
          <wp:extent cx="1107440" cy="490855"/>
          <wp:effectExtent l="0" t="0" r="0" b="0"/>
          <wp:wrapNone/>
          <wp:docPr id="1608374297" name="Picture 1608374297"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Pr="006917C5">
      <w:rPr>
        <w:b/>
        <w:bCs/>
        <w:sz w:val="28"/>
        <w:szCs w:val="28"/>
      </w:rPr>
      <w:t>INSTRUMENT PERFORMANCE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3E451" w14:textId="267E1D95" w:rsidR="00403FC8" w:rsidRPr="00DD761A" w:rsidRDefault="00403FC8">
    <w:pPr>
      <w:pStyle w:val="Header"/>
      <w:numPr>
        <w:ilvl w:val="0"/>
        <w:numId w:val="10"/>
      </w:numPr>
      <w:jc w:val="right"/>
      <w:rPr>
        <w:b/>
        <w:bCs/>
        <w:sz w:val="28"/>
        <w:szCs w:val="28"/>
      </w:rPr>
    </w:pPr>
    <w:r w:rsidRPr="00DD761A">
      <w:rPr>
        <w:b/>
        <w:bCs/>
        <w:noProof/>
        <w:sz w:val="28"/>
        <w:szCs w:val="28"/>
      </w:rPr>
      <mc:AlternateContent>
        <mc:Choice Requires="wps">
          <w:drawing>
            <wp:anchor distT="0" distB="0" distL="114300" distR="114300" simplePos="0" relativeHeight="251673600" behindDoc="0" locked="0" layoutInCell="1" allowOverlap="1" wp14:anchorId="78BAB4A4" wp14:editId="2DB0E0C7">
              <wp:simplePos x="0" y="0"/>
              <wp:positionH relativeFrom="column">
                <wp:posOffset>-83820</wp:posOffset>
              </wp:positionH>
              <wp:positionV relativeFrom="paragraph">
                <wp:posOffset>371475</wp:posOffset>
              </wp:positionV>
              <wp:extent cx="6183630" cy="3810"/>
              <wp:effectExtent l="7620" t="7620" r="9525" b="7620"/>
              <wp:wrapNone/>
              <wp:docPr id="1872217551" name="Straight Arrow Connector 1872217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00B8BE" id="_x0000_t32" coordsize="21600,21600" o:spt="32" o:oned="t" path="m,l21600,21600e" filled="f">
              <v:path arrowok="t" fillok="f" o:connecttype="none"/>
              <o:lock v:ext="edit" shapetype="t"/>
            </v:shapetype>
            <v:shape id="Straight Arrow Connector 1872217551" o:spid="_x0000_s1026" type="#_x0000_t32" style="position:absolute;margin-left:-6.6pt;margin-top:29.25pt;width:486.9pt;height:.3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DD761A">
      <w:rPr>
        <w:b/>
        <w:bCs/>
        <w:noProof/>
        <w:sz w:val="28"/>
        <w:szCs w:val="28"/>
      </w:rPr>
      <w:drawing>
        <wp:anchor distT="0" distB="0" distL="114300" distR="114300" simplePos="0" relativeHeight="251674624" behindDoc="0" locked="0" layoutInCell="1" allowOverlap="1" wp14:anchorId="75AC0D07" wp14:editId="647CC478">
          <wp:simplePos x="0" y="0"/>
          <wp:positionH relativeFrom="column">
            <wp:posOffset>63500</wp:posOffset>
          </wp:positionH>
          <wp:positionV relativeFrom="paragraph">
            <wp:posOffset>-234950</wp:posOffset>
          </wp:positionV>
          <wp:extent cx="1107440" cy="490855"/>
          <wp:effectExtent l="0" t="0" r="0" b="0"/>
          <wp:wrapNone/>
          <wp:docPr id="17" name="Picture 17"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00C608B0" w:rsidRPr="00DD761A">
      <w:rPr>
        <w:b/>
        <w:bCs/>
        <w:sz w:val="28"/>
        <w:szCs w:val="28"/>
      </w:rPr>
      <w:t>DATA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9EA38" w14:textId="64F0858A" w:rsidR="00C608B0" w:rsidRPr="0054661D" w:rsidRDefault="00C608B0" w:rsidP="00443B6E">
    <w:pPr>
      <w:pStyle w:val="Header"/>
      <w:numPr>
        <w:ilvl w:val="0"/>
        <w:numId w:val="10"/>
      </w:numPr>
      <w:jc w:val="right"/>
      <w:rPr>
        <w:b/>
        <w:bCs/>
        <w:sz w:val="28"/>
        <w:szCs w:val="28"/>
      </w:rPr>
    </w:pPr>
    <w:r w:rsidRPr="0054661D">
      <w:rPr>
        <w:b/>
        <w:bCs/>
        <w:noProof/>
        <w:sz w:val="28"/>
        <w:szCs w:val="28"/>
      </w:rPr>
      <mc:AlternateContent>
        <mc:Choice Requires="wps">
          <w:drawing>
            <wp:anchor distT="0" distB="0" distL="114300" distR="114300" simplePos="0" relativeHeight="251682816" behindDoc="0" locked="0" layoutInCell="1" allowOverlap="1" wp14:anchorId="0C0B4821" wp14:editId="27DACF0A">
              <wp:simplePos x="0" y="0"/>
              <wp:positionH relativeFrom="column">
                <wp:posOffset>-83820</wp:posOffset>
              </wp:positionH>
              <wp:positionV relativeFrom="paragraph">
                <wp:posOffset>371475</wp:posOffset>
              </wp:positionV>
              <wp:extent cx="6183630" cy="3810"/>
              <wp:effectExtent l="7620" t="7620" r="9525" b="7620"/>
              <wp:wrapNone/>
              <wp:docPr id="1814689480" name="Straight Arrow Connector 1814689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3D86DA7" id="_x0000_t32" coordsize="21600,21600" o:spt="32" o:oned="t" path="m,l21600,21600e" filled="f">
              <v:path arrowok="t" fillok="f" o:connecttype="none"/>
              <o:lock v:ext="edit" shapetype="t"/>
            </v:shapetype>
            <v:shape id="Straight Arrow Connector 1814689480" o:spid="_x0000_s1026" type="#_x0000_t32" style="position:absolute;margin-left:-6.6pt;margin-top:29.25pt;width:486.9pt;height:.3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54661D">
      <w:rPr>
        <w:b/>
        <w:bCs/>
        <w:noProof/>
        <w:sz w:val="28"/>
        <w:szCs w:val="28"/>
      </w:rPr>
      <w:drawing>
        <wp:anchor distT="0" distB="0" distL="114300" distR="114300" simplePos="0" relativeHeight="251683840" behindDoc="0" locked="0" layoutInCell="1" allowOverlap="1" wp14:anchorId="10457D31" wp14:editId="54E06A03">
          <wp:simplePos x="0" y="0"/>
          <wp:positionH relativeFrom="column">
            <wp:posOffset>63500</wp:posOffset>
          </wp:positionH>
          <wp:positionV relativeFrom="paragraph">
            <wp:posOffset>-234950</wp:posOffset>
          </wp:positionV>
          <wp:extent cx="1107440" cy="490855"/>
          <wp:effectExtent l="0" t="0" r="0" b="0"/>
          <wp:wrapNone/>
          <wp:docPr id="18" name="Picture 18"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sidRPr="0054661D">
      <w:rPr>
        <w:b/>
        <w:bCs/>
        <w:sz w:val="28"/>
        <w:szCs w:val="28"/>
      </w:rPr>
      <w:t>SCIENTIFIC RESULTS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1CE6B" w14:textId="75EBF544" w:rsidR="00443B6E" w:rsidRPr="0054661D" w:rsidRDefault="00443B6E" w:rsidP="00443B6E">
    <w:pPr>
      <w:pStyle w:val="Header"/>
      <w:numPr>
        <w:ilvl w:val="0"/>
        <w:numId w:val="10"/>
      </w:numPr>
      <w:jc w:val="right"/>
      <w:rPr>
        <w:b/>
        <w:bCs/>
        <w:sz w:val="28"/>
        <w:szCs w:val="28"/>
      </w:rPr>
    </w:pPr>
    <w:r w:rsidRPr="0054661D">
      <w:rPr>
        <w:b/>
        <w:bCs/>
        <w:noProof/>
        <w:sz w:val="28"/>
        <w:szCs w:val="28"/>
      </w:rPr>
      <mc:AlternateContent>
        <mc:Choice Requires="wps">
          <w:drawing>
            <wp:anchor distT="0" distB="0" distL="114300" distR="114300" simplePos="0" relativeHeight="251688960" behindDoc="0" locked="0" layoutInCell="1" allowOverlap="1" wp14:anchorId="1BF8A66E" wp14:editId="2D158F59">
              <wp:simplePos x="0" y="0"/>
              <wp:positionH relativeFrom="column">
                <wp:posOffset>-83820</wp:posOffset>
              </wp:positionH>
              <wp:positionV relativeFrom="paragraph">
                <wp:posOffset>371475</wp:posOffset>
              </wp:positionV>
              <wp:extent cx="6183630" cy="3810"/>
              <wp:effectExtent l="7620" t="7620" r="9525" b="762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83630" cy="3810"/>
                      </a:xfrm>
                      <a:prstGeom prst="straightConnector1">
                        <a:avLst/>
                      </a:prstGeom>
                      <a:noFill/>
                      <a:ln w="9525">
                        <a:solidFill>
                          <a:srgbClr val="2F54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18599D" id="_x0000_t32" coordsize="21600,21600" o:spt="32" o:oned="t" path="m,l21600,21600e" filled="f">
              <v:path arrowok="t" fillok="f" o:connecttype="none"/>
              <o:lock v:ext="edit" shapetype="t"/>
            </v:shapetype>
            <v:shape id="Straight Arrow Connector 1" o:spid="_x0000_s1026" type="#_x0000_t32" style="position:absolute;margin-left:-6.6pt;margin-top:29.25pt;width:486.9pt;height:.3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" strokecolor="#2f5496"/>
          </w:pict>
        </mc:Fallback>
      </mc:AlternateContent>
    </w:r>
    <w:r w:rsidRPr="0054661D">
      <w:rPr>
        <w:b/>
        <w:bCs/>
        <w:noProof/>
        <w:sz w:val="28"/>
        <w:szCs w:val="28"/>
      </w:rPr>
      <w:drawing>
        <wp:anchor distT="0" distB="0" distL="114300" distR="114300" simplePos="0" relativeHeight="251689984" behindDoc="0" locked="0" layoutInCell="1" allowOverlap="1" wp14:anchorId="2F290474" wp14:editId="539C95AE">
          <wp:simplePos x="0" y="0"/>
          <wp:positionH relativeFrom="column">
            <wp:posOffset>63500</wp:posOffset>
          </wp:positionH>
          <wp:positionV relativeFrom="paragraph">
            <wp:posOffset>-234950</wp:posOffset>
          </wp:positionV>
          <wp:extent cx="1107440" cy="490855"/>
          <wp:effectExtent l="0" t="0" r="0" b="0"/>
          <wp:wrapNone/>
          <wp:docPr id="4" name="Picture 4" descr="A white airplan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8509" name="Picture 1709278509" descr="A white airplane in the sky&#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440" cy="490855"/>
                  </a:xfrm>
                  <a:prstGeom prst="rect">
                    <a:avLst/>
                  </a:prstGeom>
                  <a:noFill/>
                </pic:spPr>
              </pic:pic>
            </a:graphicData>
          </a:graphic>
          <wp14:sizeRelH relativeFrom="page">
            <wp14:pctWidth>0</wp14:pctWidth>
          </wp14:sizeRelH>
          <wp14:sizeRelV relativeFrom="page">
            <wp14:pctHeight>0</wp14:pctHeight>
          </wp14:sizeRelV>
        </wp:anchor>
      </w:drawing>
    </w:r>
    <w:r>
      <w:rPr>
        <w:b/>
        <w:bCs/>
        <w:sz w:val="28"/>
        <w:szCs w:val="28"/>
      </w:rPr>
      <w:t>REFERENCES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6AB4123A"/>
    <w:lvl w:ilvl="0">
      <w:start w:val="1"/>
      <w:numFmt w:val="decimal"/>
      <w:pStyle w:val="Heading1"/>
      <w:lvlText w:val="%1."/>
      <w:lvlJc w:val="left"/>
      <w:pPr>
        <w:tabs>
          <w:tab w:val="num" w:pos="360"/>
        </w:tabs>
        <w:ind w:left="360" w:hanging="360"/>
      </w:pPr>
      <w:rPr>
        <w:rFonts w:hint="default"/>
      </w:rPr>
    </w:lvl>
    <w:lvl w:ilvl="1">
      <w:start w:val="2"/>
      <w:numFmt w:val="decimal"/>
      <w:pStyle w:val="Heading2"/>
      <w:lvlText w:val="%1.%2."/>
      <w:lvlJc w:val="left"/>
      <w:pPr>
        <w:tabs>
          <w:tab w:val="num" w:pos="1080"/>
        </w:tabs>
        <w:ind w:left="792" w:hanging="432"/>
      </w:pPr>
      <w:rPr>
        <w:rFonts w:hint="default"/>
      </w:rPr>
    </w:lvl>
    <w:lvl w:ilvl="2">
      <w:start w:val="2"/>
      <w:numFmt w:val="decimal"/>
      <w:pStyle w:val="Heading3"/>
      <w:lvlText w:val="%1.%2.%3."/>
      <w:lvlJc w:val="left"/>
      <w:pPr>
        <w:tabs>
          <w:tab w:val="num" w:pos="1440"/>
        </w:tabs>
        <w:ind w:left="1224" w:hanging="504"/>
      </w:pPr>
      <w:rPr>
        <w:rFonts w:hint="default"/>
      </w:rPr>
    </w:lvl>
    <w:lvl w:ilvl="3">
      <w:start w:val="1"/>
      <w:numFmt w:val="decimal"/>
      <w:lvlRestart w:val="0"/>
      <w:pStyle w:val="Heading4a"/>
      <w:lvlText w:val="%1.%2.%3.%4."/>
      <w:lvlJc w:val="left"/>
      <w:pPr>
        <w:tabs>
          <w:tab w:val="num" w:pos="1800"/>
        </w:tabs>
        <w:ind w:left="1440" w:hanging="288"/>
      </w:pPr>
      <w:rPr>
        <w:rFonts w:hint="default"/>
        <w:b/>
        <w:bCs/>
        <w:i/>
        <w:iCs/>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 w15:restartNumberingAfterBreak="0">
    <w:nsid w:val="007A73EB"/>
    <w:multiLevelType w:val="hybridMultilevel"/>
    <w:tmpl w:val="ACA82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590E"/>
    <w:multiLevelType w:val="hybridMultilevel"/>
    <w:tmpl w:val="F79E1F56"/>
    <w:lvl w:ilvl="0" w:tplc="6D8CEF5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5E7AD1"/>
    <w:multiLevelType w:val="hybridMultilevel"/>
    <w:tmpl w:val="B62AD9EE"/>
    <w:lvl w:ilvl="0" w:tplc="FF8668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8069AF"/>
    <w:multiLevelType w:val="hybridMultilevel"/>
    <w:tmpl w:val="0C84A312"/>
    <w:lvl w:ilvl="0" w:tplc="413E59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8B81AEC"/>
    <w:multiLevelType w:val="hybridMultilevel"/>
    <w:tmpl w:val="B096D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AB6F55"/>
    <w:multiLevelType w:val="hybridMultilevel"/>
    <w:tmpl w:val="D8A0EDB4"/>
    <w:lvl w:ilvl="0" w:tplc="688C534E">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F820DC3"/>
    <w:multiLevelType w:val="hybridMultilevel"/>
    <w:tmpl w:val="CA10810C"/>
    <w:lvl w:ilvl="0" w:tplc="D1AC6C2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EC6B78"/>
    <w:multiLevelType w:val="hybridMultilevel"/>
    <w:tmpl w:val="0548F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B573FC"/>
    <w:multiLevelType w:val="hybridMultilevel"/>
    <w:tmpl w:val="9AFEA1DC"/>
    <w:lvl w:ilvl="0" w:tplc="366C52E4">
      <w:start w:val="1"/>
      <w:numFmt w:val="upperLetter"/>
      <w:pStyle w:val="Style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F540A1"/>
    <w:multiLevelType w:val="multilevel"/>
    <w:tmpl w:val="8C6A2D20"/>
    <w:lvl w:ilvl="0">
      <w:start w:val="1"/>
      <w:numFmt w:val="upperLetter"/>
      <w:pStyle w:val="Appendix"/>
      <w:lvlText w:val="Appendix %1."/>
      <w:lvlJc w:val="left"/>
      <w:pPr>
        <w:tabs>
          <w:tab w:val="num" w:pos="2880"/>
        </w:tabs>
        <w:ind w:left="0" w:firstLine="0"/>
      </w:pPr>
      <w:rPr>
        <w:rFonts w:hint="default"/>
      </w:rPr>
    </w:lvl>
    <w:lvl w:ilvl="1">
      <w:start w:val="1"/>
      <w:numFmt w:val="decimalZero"/>
      <w:isLgl/>
      <w:lvlText w:val="Section %1.%2"/>
      <w:lvlJc w:val="left"/>
      <w:pPr>
        <w:tabs>
          <w:tab w:val="num" w:pos="2520"/>
        </w:tabs>
        <w:ind w:left="0" w:firstLine="0"/>
      </w:pPr>
      <w:rPr>
        <w:rFonts w:hint="default"/>
      </w:rPr>
    </w:lvl>
    <w:lvl w:ilvl="2">
      <w:start w:val="1"/>
      <w:numFmt w:val="lowerLetter"/>
      <w:lvlText w:val="(%3)"/>
      <w:lvlJc w:val="left"/>
      <w:pPr>
        <w:tabs>
          <w:tab w:val="num" w:pos="100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1" w15:restartNumberingAfterBreak="0">
    <w:nsid w:val="64E043A2"/>
    <w:multiLevelType w:val="multilevel"/>
    <w:tmpl w:val="35A6A11C"/>
    <w:lvl w:ilvl="0">
      <w:start w:val="1"/>
      <w:numFmt w:val="decimal"/>
      <w:lvlText w:val="%1"/>
      <w:lvlJc w:val="left"/>
      <w:pPr>
        <w:ind w:left="432" w:hanging="432"/>
      </w:pPr>
      <w:rPr>
        <w:rFonts w:hint="default"/>
      </w:rPr>
    </w:lvl>
    <w:lvl w:ilvl="1">
      <w:start w:val="1"/>
      <w:numFmt w:val="decimal"/>
      <w:lvlText w:val="%1.%2"/>
      <w:lvlJc w:val="left"/>
      <w:pPr>
        <w:ind w:left="576" w:hanging="144"/>
      </w:pPr>
      <w:rPr>
        <w:rFonts w:hint="default"/>
      </w:rPr>
    </w:lvl>
    <w:lvl w:ilvl="2">
      <w:start w:val="1"/>
      <w:numFmt w:val="decimal"/>
      <w:lvlText w:val="%1.%2.%3"/>
      <w:lvlJc w:val="left"/>
      <w:pPr>
        <w:ind w:left="1656" w:hanging="720"/>
      </w:pPr>
      <w:rPr>
        <w:rFonts w:hint="default"/>
      </w:rPr>
    </w:lvl>
    <w:lvl w:ilvl="3">
      <w:start w:val="1"/>
      <w:numFmt w:val="decimal"/>
      <w:pStyle w:val="Heading4"/>
      <w:lvlText w:val="%1.%2.%3.%4"/>
      <w:lvlJc w:val="left"/>
      <w:pPr>
        <w:ind w:left="2304" w:hanging="936"/>
      </w:pPr>
      <w:rPr>
        <w:rFonts w:hint="default"/>
        <w:b/>
        <w:bCs/>
        <w:i/>
        <w:iCs/>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A24239F"/>
    <w:multiLevelType w:val="hybridMultilevel"/>
    <w:tmpl w:val="809E95C0"/>
    <w:lvl w:ilvl="0" w:tplc="560A4F4C">
      <w:numFmt w:val="bullet"/>
      <w:lvlText w:val="-"/>
      <w:lvlJc w:val="left"/>
      <w:pPr>
        <w:ind w:left="1080" w:hanging="360"/>
      </w:pPr>
      <w:rPr>
        <w:rFonts w:ascii="Segoe UI" w:eastAsia="Times" w:hAnsi="Segoe UI" w:cs="Segoe U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6AE64573"/>
    <w:multiLevelType w:val="hybridMultilevel"/>
    <w:tmpl w:val="1F8ED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6A01EE"/>
    <w:multiLevelType w:val="hybridMultilevel"/>
    <w:tmpl w:val="DE46A57C"/>
    <w:lvl w:ilvl="0" w:tplc="149620E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21F4DC3"/>
    <w:multiLevelType w:val="hybridMultilevel"/>
    <w:tmpl w:val="E35495BC"/>
    <w:lvl w:ilvl="0" w:tplc="11CE6436">
      <w:start w:val="6"/>
      <w:numFmt w:val="decimal"/>
      <w:lvlText w:val="%1."/>
      <w:lvlJc w:val="left"/>
      <w:pPr>
        <w:ind w:left="7470" w:hanging="360"/>
      </w:pPr>
      <w:rPr>
        <w:rFonts w:hint="default"/>
      </w:rPr>
    </w:lvl>
    <w:lvl w:ilvl="1" w:tplc="04090019" w:tentative="1">
      <w:start w:val="1"/>
      <w:numFmt w:val="lowerLetter"/>
      <w:lvlText w:val="%2."/>
      <w:lvlJc w:val="left"/>
      <w:pPr>
        <w:ind w:left="8190" w:hanging="360"/>
      </w:pPr>
    </w:lvl>
    <w:lvl w:ilvl="2" w:tplc="0409001B" w:tentative="1">
      <w:start w:val="1"/>
      <w:numFmt w:val="lowerRoman"/>
      <w:lvlText w:val="%3."/>
      <w:lvlJc w:val="right"/>
      <w:pPr>
        <w:ind w:left="8910" w:hanging="180"/>
      </w:pPr>
    </w:lvl>
    <w:lvl w:ilvl="3" w:tplc="0409000F" w:tentative="1">
      <w:start w:val="1"/>
      <w:numFmt w:val="decimal"/>
      <w:lvlText w:val="%4."/>
      <w:lvlJc w:val="left"/>
      <w:pPr>
        <w:ind w:left="9630" w:hanging="360"/>
      </w:pPr>
    </w:lvl>
    <w:lvl w:ilvl="4" w:tplc="04090019" w:tentative="1">
      <w:start w:val="1"/>
      <w:numFmt w:val="lowerLetter"/>
      <w:lvlText w:val="%5."/>
      <w:lvlJc w:val="left"/>
      <w:pPr>
        <w:ind w:left="10350" w:hanging="360"/>
      </w:pPr>
    </w:lvl>
    <w:lvl w:ilvl="5" w:tplc="0409001B" w:tentative="1">
      <w:start w:val="1"/>
      <w:numFmt w:val="lowerRoman"/>
      <w:lvlText w:val="%6."/>
      <w:lvlJc w:val="right"/>
      <w:pPr>
        <w:ind w:left="11070" w:hanging="180"/>
      </w:pPr>
    </w:lvl>
    <w:lvl w:ilvl="6" w:tplc="0409000F" w:tentative="1">
      <w:start w:val="1"/>
      <w:numFmt w:val="decimal"/>
      <w:lvlText w:val="%7."/>
      <w:lvlJc w:val="left"/>
      <w:pPr>
        <w:ind w:left="11790" w:hanging="360"/>
      </w:pPr>
    </w:lvl>
    <w:lvl w:ilvl="7" w:tplc="04090019" w:tentative="1">
      <w:start w:val="1"/>
      <w:numFmt w:val="lowerLetter"/>
      <w:lvlText w:val="%8."/>
      <w:lvlJc w:val="left"/>
      <w:pPr>
        <w:ind w:left="12510" w:hanging="360"/>
      </w:pPr>
    </w:lvl>
    <w:lvl w:ilvl="8" w:tplc="0409001B" w:tentative="1">
      <w:start w:val="1"/>
      <w:numFmt w:val="lowerRoman"/>
      <w:lvlText w:val="%9."/>
      <w:lvlJc w:val="right"/>
      <w:pPr>
        <w:ind w:left="13230" w:hanging="180"/>
      </w:pPr>
    </w:lvl>
  </w:abstractNum>
  <w:abstractNum w:abstractNumId="16" w15:restartNumberingAfterBreak="0">
    <w:nsid w:val="734F6A11"/>
    <w:multiLevelType w:val="hybridMultilevel"/>
    <w:tmpl w:val="D76AB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7079607">
    <w:abstractNumId w:val="0"/>
  </w:num>
  <w:num w:numId="2" w16cid:durableId="1964581643">
    <w:abstractNumId w:val="10"/>
  </w:num>
  <w:num w:numId="3" w16cid:durableId="1221868767">
    <w:abstractNumId w:val="11"/>
  </w:num>
  <w:num w:numId="4" w16cid:durableId="599148428">
    <w:abstractNumId w:val="4"/>
  </w:num>
  <w:num w:numId="5" w16cid:durableId="1562055858">
    <w:abstractNumId w:val="12"/>
  </w:num>
  <w:num w:numId="6" w16cid:durableId="1170371868">
    <w:abstractNumId w:val="14"/>
  </w:num>
  <w:num w:numId="7" w16cid:durableId="76754434">
    <w:abstractNumId w:val="8"/>
  </w:num>
  <w:num w:numId="8" w16cid:durableId="393704091">
    <w:abstractNumId w:val="2"/>
  </w:num>
  <w:num w:numId="9" w16cid:durableId="1185704571">
    <w:abstractNumId w:val="5"/>
  </w:num>
  <w:num w:numId="10" w16cid:durableId="1270815336">
    <w:abstractNumId w:val="6"/>
  </w:num>
  <w:num w:numId="11" w16cid:durableId="164825431">
    <w:abstractNumId w:val="15"/>
  </w:num>
  <w:num w:numId="12" w16cid:durableId="377245873">
    <w:abstractNumId w:val="7"/>
  </w:num>
  <w:num w:numId="13" w16cid:durableId="931165017">
    <w:abstractNumId w:val="3"/>
  </w:num>
  <w:num w:numId="14" w16cid:durableId="679115909">
    <w:abstractNumId w:val="9"/>
  </w:num>
  <w:num w:numId="15" w16cid:durableId="1811635125">
    <w:abstractNumId w:val="1"/>
  </w:num>
  <w:num w:numId="16" w16cid:durableId="1267153826">
    <w:abstractNumId w:val="13"/>
  </w:num>
  <w:num w:numId="17" w16cid:durableId="1165055521">
    <w:abstractNumId w:val="16"/>
  </w:num>
  <w:num w:numId="18" w16cid:durableId="16053075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5347835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562721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96621705">
    <w:abstractNumId w:val="0"/>
  </w:num>
  <w:num w:numId="22" w16cid:durableId="1916016207">
    <w:abstractNumId w:val="0"/>
    <w:lvlOverride w:ilvl="0">
      <w:startOverride w:val="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46583728">
    <w:abstractNumId w:val="0"/>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49315691">
    <w:abstractNumId w:val="0"/>
    <w:lvlOverride w:ilvl="0">
      <w:startOverride w:val="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06328813">
    <w:abstractNumId w:val="0"/>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1890757">
    <w:abstractNumId w:val="0"/>
    <w:lvlOverride w:ilvl="0">
      <w:startOverride w:val="4"/>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00979943">
    <w:abstractNumId w:val="0"/>
    <w:lvlOverride w:ilvl="0">
      <w:startOverride w:val="4"/>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02596818">
    <w:abstractNumId w:val="0"/>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49652813">
    <w:abstractNumId w:val="0"/>
    <w:lvlOverride w:ilvl="0">
      <w:startOverride w:val="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64343157">
    <w:abstractNumId w:val="0"/>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52456539">
    <w:abstractNumId w:val="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8795937">
    <w:abstractNumId w:val="0"/>
    <w:lvlOverride w:ilvl="0">
      <w:startOverride w:val="4"/>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141531295">
    <w:abstractNumId w:val="0"/>
    <w:lvlOverride w:ilvl="0">
      <w:startOverride w:val="4"/>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61930812">
    <w:abstractNumId w:val="0"/>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3293251">
    <w:abstractNumId w:val="0"/>
    <w:lvlOverride w:ilvl="0">
      <w:startOverride w:val="4"/>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63633852">
    <w:abstractNumId w:val="0"/>
    <w:lvlOverride w:ilvl="0">
      <w:startOverride w:val="5"/>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19750095">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98681202">
    <w:abstractNumId w:val="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73118661">
    <w:abstractNumId w:val="0"/>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93380878">
    <w:abstractNumId w:val="0"/>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91693853">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BAE"/>
    <w:rsid w:val="000008A2"/>
    <w:rsid w:val="00002227"/>
    <w:rsid w:val="0000345D"/>
    <w:rsid w:val="000039E9"/>
    <w:rsid w:val="00004DAE"/>
    <w:rsid w:val="00005310"/>
    <w:rsid w:val="00006A36"/>
    <w:rsid w:val="000074A2"/>
    <w:rsid w:val="000107EA"/>
    <w:rsid w:val="00011196"/>
    <w:rsid w:val="00011AAF"/>
    <w:rsid w:val="00012B10"/>
    <w:rsid w:val="0001307F"/>
    <w:rsid w:val="0001487E"/>
    <w:rsid w:val="000162A5"/>
    <w:rsid w:val="000166C0"/>
    <w:rsid w:val="00017630"/>
    <w:rsid w:val="00017C9D"/>
    <w:rsid w:val="000201FB"/>
    <w:rsid w:val="00020447"/>
    <w:rsid w:val="00020F65"/>
    <w:rsid w:val="00021445"/>
    <w:rsid w:val="00021AB7"/>
    <w:rsid w:val="0002259E"/>
    <w:rsid w:val="00024F39"/>
    <w:rsid w:val="000250AE"/>
    <w:rsid w:val="00025850"/>
    <w:rsid w:val="00025C07"/>
    <w:rsid w:val="00026F69"/>
    <w:rsid w:val="0002748B"/>
    <w:rsid w:val="00027FB7"/>
    <w:rsid w:val="00030524"/>
    <w:rsid w:val="0003400F"/>
    <w:rsid w:val="000349E4"/>
    <w:rsid w:val="00037EFC"/>
    <w:rsid w:val="00040562"/>
    <w:rsid w:val="000408A5"/>
    <w:rsid w:val="000408E7"/>
    <w:rsid w:val="00045070"/>
    <w:rsid w:val="000456F5"/>
    <w:rsid w:val="000458CD"/>
    <w:rsid w:val="000459FB"/>
    <w:rsid w:val="00045ADF"/>
    <w:rsid w:val="00046210"/>
    <w:rsid w:val="00047667"/>
    <w:rsid w:val="00047EB5"/>
    <w:rsid w:val="000505F8"/>
    <w:rsid w:val="00050CB2"/>
    <w:rsid w:val="00051236"/>
    <w:rsid w:val="0005295F"/>
    <w:rsid w:val="00052AC5"/>
    <w:rsid w:val="000530CA"/>
    <w:rsid w:val="000547FF"/>
    <w:rsid w:val="00054930"/>
    <w:rsid w:val="00054EEF"/>
    <w:rsid w:val="00057293"/>
    <w:rsid w:val="000576FD"/>
    <w:rsid w:val="00057EC1"/>
    <w:rsid w:val="0006062C"/>
    <w:rsid w:val="000625EE"/>
    <w:rsid w:val="0006474A"/>
    <w:rsid w:val="00065FD0"/>
    <w:rsid w:val="00066A3B"/>
    <w:rsid w:val="00066FF3"/>
    <w:rsid w:val="00067256"/>
    <w:rsid w:val="00071144"/>
    <w:rsid w:val="000740E4"/>
    <w:rsid w:val="00075F34"/>
    <w:rsid w:val="00084308"/>
    <w:rsid w:val="000849F8"/>
    <w:rsid w:val="00084E42"/>
    <w:rsid w:val="000866B4"/>
    <w:rsid w:val="00087921"/>
    <w:rsid w:val="00087F51"/>
    <w:rsid w:val="00091878"/>
    <w:rsid w:val="00091EB2"/>
    <w:rsid w:val="00094056"/>
    <w:rsid w:val="00094A85"/>
    <w:rsid w:val="00094D62"/>
    <w:rsid w:val="00095071"/>
    <w:rsid w:val="00096902"/>
    <w:rsid w:val="00097C7E"/>
    <w:rsid w:val="000A12B0"/>
    <w:rsid w:val="000A15C0"/>
    <w:rsid w:val="000A21B8"/>
    <w:rsid w:val="000A4FA4"/>
    <w:rsid w:val="000A5322"/>
    <w:rsid w:val="000A5753"/>
    <w:rsid w:val="000A654B"/>
    <w:rsid w:val="000A669E"/>
    <w:rsid w:val="000A79FC"/>
    <w:rsid w:val="000B12FF"/>
    <w:rsid w:val="000B27DC"/>
    <w:rsid w:val="000B2B9F"/>
    <w:rsid w:val="000B326E"/>
    <w:rsid w:val="000B459B"/>
    <w:rsid w:val="000B4BFF"/>
    <w:rsid w:val="000B536D"/>
    <w:rsid w:val="000B5697"/>
    <w:rsid w:val="000B56D0"/>
    <w:rsid w:val="000B6109"/>
    <w:rsid w:val="000B61B0"/>
    <w:rsid w:val="000C0370"/>
    <w:rsid w:val="000C0A0E"/>
    <w:rsid w:val="000C0C9C"/>
    <w:rsid w:val="000C15C2"/>
    <w:rsid w:val="000C17C8"/>
    <w:rsid w:val="000C2413"/>
    <w:rsid w:val="000C2F12"/>
    <w:rsid w:val="000C4FDC"/>
    <w:rsid w:val="000C5902"/>
    <w:rsid w:val="000C5F6E"/>
    <w:rsid w:val="000C7671"/>
    <w:rsid w:val="000CFC74"/>
    <w:rsid w:val="000D561B"/>
    <w:rsid w:val="000D5ADE"/>
    <w:rsid w:val="000D6293"/>
    <w:rsid w:val="000D714F"/>
    <w:rsid w:val="000E0715"/>
    <w:rsid w:val="000E1934"/>
    <w:rsid w:val="000E419B"/>
    <w:rsid w:val="000E473F"/>
    <w:rsid w:val="000E5167"/>
    <w:rsid w:val="000E7360"/>
    <w:rsid w:val="000F0554"/>
    <w:rsid w:val="000F06E1"/>
    <w:rsid w:val="000F10A4"/>
    <w:rsid w:val="000F2024"/>
    <w:rsid w:val="000F2656"/>
    <w:rsid w:val="000F565C"/>
    <w:rsid w:val="000F5D1E"/>
    <w:rsid w:val="000F73E2"/>
    <w:rsid w:val="001001DB"/>
    <w:rsid w:val="00101E44"/>
    <w:rsid w:val="00102653"/>
    <w:rsid w:val="001036B2"/>
    <w:rsid w:val="001049F6"/>
    <w:rsid w:val="0010762D"/>
    <w:rsid w:val="0011089B"/>
    <w:rsid w:val="0011103E"/>
    <w:rsid w:val="00112148"/>
    <w:rsid w:val="001125C7"/>
    <w:rsid w:val="00112F1F"/>
    <w:rsid w:val="001142FD"/>
    <w:rsid w:val="00114926"/>
    <w:rsid w:val="00114D4C"/>
    <w:rsid w:val="00115FED"/>
    <w:rsid w:val="001161D9"/>
    <w:rsid w:val="00117D73"/>
    <w:rsid w:val="0012059F"/>
    <w:rsid w:val="001211A7"/>
    <w:rsid w:val="00121B77"/>
    <w:rsid w:val="00121EAC"/>
    <w:rsid w:val="0012219F"/>
    <w:rsid w:val="00122ED4"/>
    <w:rsid w:val="00122F64"/>
    <w:rsid w:val="00123D34"/>
    <w:rsid w:val="00130327"/>
    <w:rsid w:val="00131474"/>
    <w:rsid w:val="001338DA"/>
    <w:rsid w:val="00141679"/>
    <w:rsid w:val="00142DBE"/>
    <w:rsid w:val="00144496"/>
    <w:rsid w:val="001516E8"/>
    <w:rsid w:val="001538E8"/>
    <w:rsid w:val="00153969"/>
    <w:rsid w:val="00153A3C"/>
    <w:rsid w:val="00154AF0"/>
    <w:rsid w:val="00154E05"/>
    <w:rsid w:val="001558C4"/>
    <w:rsid w:val="00157209"/>
    <w:rsid w:val="001619F1"/>
    <w:rsid w:val="001625DD"/>
    <w:rsid w:val="001633E1"/>
    <w:rsid w:val="00163778"/>
    <w:rsid w:val="00164360"/>
    <w:rsid w:val="001651FF"/>
    <w:rsid w:val="00165B89"/>
    <w:rsid w:val="00167148"/>
    <w:rsid w:val="0016719F"/>
    <w:rsid w:val="00170EF4"/>
    <w:rsid w:val="0017366C"/>
    <w:rsid w:val="00174515"/>
    <w:rsid w:val="00176F17"/>
    <w:rsid w:val="00177C2A"/>
    <w:rsid w:val="0018193A"/>
    <w:rsid w:val="00181E04"/>
    <w:rsid w:val="0018204C"/>
    <w:rsid w:val="001837D5"/>
    <w:rsid w:val="0018626F"/>
    <w:rsid w:val="00186CE6"/>
    <w:rsid w:val="00186F4E"/>
    <w:rsid w:val="0019222C"/>
    <w:rsid w:val="00192D60"/>
    <w:rsid w:val="00193BD5"/>
    <w:rsid w:val="00196097"/>
    <w:rsid w:val="00196BF3"/>
    <w:rsid w:val="00197036"/>
    <w:rsid w:val="00197F12"/>
    <w:rsid w:val="001A02C8"/>
    <w:rsid w:val="001A1529"/>
    <w:rsid w:val="001A2331"/>
    <w:rsid w:val="001A25CD"/>
    <w:rsid w:val="001A2942"/>
    <w:rsid w:val="001A3E56"/>
    <w:rsid w:val="001A5541"/>
    <w:rsid w:val="001A656C"/>
    <w:rsid w:val="001A6C98"/>
    <w:rsid w:val="001A751E"/>
    <w:rsid w:val="001B1416"/>
    <w:rsid w:val="001B1865"/>
    <w:rsid w:val="001B1C0F"/>
    <w:rsid w:val="001B28E0"/>
    <w:rsid w:val="001B3583"/>
    <w:rsid w:val="001B493D"/>
    <w:rsid w:val="001B5E73"/>
    <w:rsid w:val="001B6F1A"/>
    <w:rsid w:val="001B7550"/>
    <w:rsid w:val="001B7C67"/>
    <w:rsid w:val="001C0391"/>
    <w:rsid w:val="001C096A"/>
    <w:rsid w:val="001C2941"/>
    <w:rsid w:val="001C29AE"/>
    <w:rsid w:val="001C34A7"/>
    <w:rsid w:val="001C5CDF"/>
    <w:rsid w:val="001C6F5E"/>
    <w:rsid w:val="001C71FC"/>
    <w:rsid w:val="001D1304"/>
    <w:rsid w:val="001D15DC"/>
    <w:rsid w:val="001D22F0"/>
    <w:rsid w:val="001D2D2E"/>
    <w:rsid w:val="001D3286"/>
    <w:rsid w:val="001D32E8"/>
    <w:rsid w:val="001D3A32"/>
    <w:rsid w:val="001D55E6"/>
    <w:rsid w:val="001D57B3"/>
    <w:rsid w:val="001D5B86"/>
    <w:rsid w:val="001D60A5"/>
    <w:rsid w:val="001D792E"/>
    <w:rsid w:val="001E30E0"/>
    <w:rsid w:val="001E3981"/>
    <w:rsid w:val="001E3BE1"/>
    <w:rsid w:val="001E4236"/>
    <w:rsid w:val="001E5995"/>
    <w:rsid w:val="001E5DF5"/>
    <w:rsid w:val="001E622F"/>
    <w:rsid w:val="001E7DED"/>
    <w:rsid w:val="001F13DF"/>
    <w:rsid w:val="001F172D"/>
    <w:rsid w:val="001F297A"/>
    <w:rsid w:val="001F2A37"/>
    <w:rsid w:val="001F3B8A"/>
    <w:rsid w:val="001F70C3"/>
    <w:rsid w:val="001F7238"/>
    <w:rsid w:val="001F7703"/>
    <w:rsid w:val="001F7A8B"/>
    <w:rsid w:val="00200CA6"/>
    <w:rsid w:val="0020197F"/>
    <w:rsid w:val="00201E8C"/>
    <w:rsid w:val="002032B7"/>
    <w:rsid w:val="00203DD5"/>
    <w:rsid w:val="00204673"/>
    <w:rsid w:val="00204814"/>
    <w:rsid w:val="00204B9B"/>
    <w:rsid w:val="00205DE7"/>
    <w:rsid w:val="002060A8"/>
    <w:rsid w:val="00206417"/>
    <w:rsid w:val="00206867"/>
    <w:rsid w:val="0021247B"/>
    <w:rsid w:val="00212A4B"/>
    <w:rsid w:val="002133E0"/>
    <w:rsid w:val="00213E56"/>
    <w:rsid w:val="0021417B"/>
    <w:rsid w:val="00214BE9"/>
    <w:rsid w:val="00215C06"/>
    <w:rsid w:val="002200D7"/>
    <w:rsid w:val="00222DBD"/>
    <w:rsid w:val="00223F30"/>
    <w:rsid w:val="0022460F"/>
    <w:rsid w:val="002251E2"/>
    <w:rsid w:val="002268C0"/>
    <w:rsid w:val="00231B52"/>
    <w:rsid w:val="002326C7"/>
    <w:rsid w:val="00232883"/>
    <w:rsid w:val="00234FE1"/>
    <w:rsid w:val="00235D64"/>
    <w:rsid w:val="00236333"/>
    <w:rsid w:val="00236D10"/>
    <w:rsid w:val="00240856"/>
    <w:rsid w:val="002419BC"/>
    <w:rsid w:val="00244264"/>
    <w:rsid w:val="00244278"/>
    <w:rsid w:val="002448D3"/>
    <w:rsid w:val="00245EF4"/>
    <w:rsid w:val="0024629F"/>
    <w:rsid w:val="00247542"/>
    <w:rsid w:val="00247615"/>
    <w:rsid w:val="00250AC2"/>
    <w:rsid w:val="00251F49"/>
    <w:rsid w:val="00253AE8"/>
    <w:rsid w:val="00254A29"/>
    <w:rsid w:val="00261972"/>
    <w:rsid w:val="00261A1F"/>
    <w:rsid w:val="00261EDB"/>
    <w:rsid w:val="002628ED"/>
    <w:rsid w:val="00262A1D"/>
    <w:rsid w:val="0026358C"/>
    <w:rsid w:val="002636D1"/>
    <w:rsid w:val="00263CFF"/>
    <w:rsid w:val="0026460B"/>
    <w:rsid w:val="00264B8C"/>
    <w:rsid w:val="00266BE2"/>
    <w:rsid w:val="00266C8A"/>
    <w:rsid w:val="00270D82"/>
    <w:rsid w:val="002722DB"/>
    <w:rsid w:val="0027401B"/>
    <w:rsid w:val="00274EC6"/>
    <w:rsid w:val="002754B6"/>
    <w:rsid w:val="00276026"/>
    <w:rsid w:val="00277D3E"/>
    <w:rsid w:val="002802AB"/>
    <w:rsid w:val="002825C8"/>
    <w:rsid w:val="00282B5D"/>
    <w:rsid w:val="00282C6F"/>
    <w:rsid w:val="002835F2"/>
    <w:rsid w:val="0028367E"/>
    <w:rsid w:val="0028478E"/>
    <w:rsid w:val="002859FD"/>
    <w:rsid w:val="002905AF"/>
    <w:rsid w:val="0029242D"/>
    <w:rsid w:val="00294580"/>
    <w:rsid w:val="00296877"/>
    <w:rsid w:val="002A136C"/>
    <w:rsid w:val="002A14E5"/>
    <w:rsid w:val="002A295D"/>
    <w:rsid w:val="002A44D0"/>
    <w:rsid w:val="002A5414"/>
    <w:rsid w:val="002A63D3"/>
    <w:rsid w:val="002A709A"/>
    <w:rsid w:val="002A71AB"/>
    <w:rsid w:val="002B05C1"/>
    <w:rsid w:val="002B18F0"/>
    <w:rsid w:val="002B40D1"/>
    <w:rsid w:val="002B4513"/>
    <w:rsid w:val="002B7807"/>
    <w:rsid w:val="002B7E6E"/>
    <w:rsid w:val="002C0FFC"/>
    <w:rsid w:val="002C21E1"/>
    <w:rsid w:val="002C3B30"/>
    <w:rsid w:val="002C4655"/>
    <w:rsid w:val="002C4795"/>
    <w:rsid w:val="002C539C"/>
    <w:rsid w:val="002C5A0D"/>
    <w:rsid w:val="002D05ED"/>
    <w:rsid w:val="002D0F07"/>
    <w:rsid w:val="002D120F"/>
    <w:rsid w:val="002D1B15"/>
    <w:rsid w:val="002D52E8"/>
    <w:rsid w:val="002D5413"/>
    <w:rsid w:val="002D5A51"/>
    <w:rsid w:val="002D636A"/>
    <w:rsid w:val="002D7880"/>
    <w:rsid w:val="002E102A"/>
    <w:rsid w:val="002E1FCE"/>
    <w:rsid w:val="002E2B55"/>
    <w:rsid w:val="002E5CE3"/>
    <w:rsid w:val="002E674F"/>
    <w:rsid w:val="002F19E1"/>
    <w:rsid w:val="002F2304"/>
    <w:rsid w:val="002F3501"/>
    <w:rsid w:val="002F426A"/>
    <w:rsid w:val="002F4906"/>
    <w:rsid w:val="002F566A"/>
    <w:rsid w:val="002F6DBD"/>
    <w:rsid w:val="002F6FC5"/>
    <w:rsid w:val="002F7AE8"/>
    <w:rsid w:val="003002B1"/>
    <w:rsid w:val="00301100"/>
    <w:rsid w:val="0030387C"/>
    <w:rsid w:val="003043F8"/>
    <w:rsid w:val="00304F11"/>
    <w:rsid w:val="00305229"/>
    <w:rsid w:val="00305D7F"/>
    <w:rsid w:val="003103A3"/>
    <w:rsid w:val="00310439"/>
    <w:rsid w:val="00311439"/>
    <w:rsid w:val="0031166F"/>
    <w:rsid w:val="00311693"/>
    <w:rsid w:val="00312B13"/>
    <w:rsid w:val="00316CCA"/>
    <w:rsid w:val="003178D2"/>
    <w:rsid w:val="00317FC9"/>
    <w:rsid w:val="0032062E"/>
    <w:rsid w:val="003210C1"/>
    <w:rsid w:val="00321858"/>
    <w:rsid w:val="00322ACC"/>
    <w:rsid w:val="00324E25"/>
    <w:rsid w:val="00327F96"/>
    <w:rsid w:val="003304CF"/>
    <w:rsid w:val="003309BC"/>
    <w:rsid w:val="00330BBB"/>
    <w:rsid w:val="00330CBD"/>
    <w:rsid w:val="00331503"/>
    <w:rsid w:val="003315F8"/>
    <w:rsid w:val="00331604"/>
    <w:rsid w:val="00332643"/>
    <w:rsid w:val="00332A25"/>
    <w:rsid w:val="00333B38"/>
    <w:rsid w:val="00333FA0"/>
    <w:rsid w:val="0033422F"/>
    <w:rsid w:val="00335BF8"/>
    <w:rsid w:val="003411F0"/>
    <w:rsid w:val="00342503"/>
    <w:rsid w:val="00342AF1"/>
    <w:rsid w:val="00342B19"/>
    <w:rsid w:val="00346021"/>
    <w:rsid w:val="00347E0B"/>
    <w:rsid w:val="00351900"/>
    <w:rsid w:val="00352240"/>
    <w:rsid w:val="00352489"/>
    <w:rsid w:val="00352E8A"/>
    <w:rsid w:val="00353ADF"/>
    <w:rsid w:val="00353D77"/>
    <w:rsid w:val="00354F3B"/>
    <w:rsid w:val="00355C7C"/>
    <w:rsid w:val="00355E2B"/>
    <w:rsid w:val="00356A5E"/>
    <w:rsid w:val="00356E6F"/>
    <w:rsid w:val="00360765"/>
    <w:rsid w:val="00362153"/>
    <w:rsid w:val="00362854"/>
    <w:rsid w:val="00362CEE"/>
    <w:rsid w:val="00362EBA"/>
    <w:rsid w:val="00363E54"/>
    <w:rsid w:val="00364169"/>
    <w:rsid w:val="00364865"/>
    <w:rsid w:val="00364B64"/>
    <w:rsid w:val="0036538C"/>
    <w:rsid w:val="00365A2C"/>
    <w:rsid w:val="00366E51"/>
    <w:rsid w:val="00367727"/>
    <w:rsid w:val="003713E3"/>
    <w:rsid w:val="003725EF"/>
    <w:rsid w:val="00372EFE"/>
    <w:rsid w:val="00374462"/>
    <w:rsid w:val="00374854"/>
    <w:rsid w:val="003749F0"/>
    <w:rsid w:val="00374D8B"/>
    <w:rsid w:val="003753C6"/>
    <w:rsid w:val="00375F7C"/>
    <w:rsid w:val="00377FED"/>
    <w:rsid w:val="0038052C"/>
    <w:rsid w:val="003808AE"/>
    <w:rsid w:val="00381C87"/>
    <w:rsid w:val="00381DBF"/>
    <w:rsid w:val="00383E6C"/>
    <w:rsid w:val="0038532A"/>
    <w:rsid w:val="0038741F"/>
    <w:rsid w:val="003877D0"/>
    <w:rsid w:val="00391537"/>
    <w:rsid w:val="00394B0E"/>
    <w:rsid w:val="00396F76"/>
    <w:rsid w:val="003A0868"/>
    <w:rsid w:val="003A0980"/>
    <w:rsid w:val="003A1BC1"/>
    <w:rsid w:val="003A2CD0"/>
    <w:rsid w:val="003A519D"/>
    <w:rsid w:val="003B3352"/>
    <w:rsid w:val="003B6593"/>
    <w:rsid w:val="003B7F4F"/>
    <w:rsid w:val="003C12FE"/>
    <w:rsid w:val="003C237A"/>
    <w:rsid w:val="003C254A"/>
    <w:rsid w:val="003C2744"/>
    <w:rsid w:val="003C3EC9"/>
    <w:rsid w:val="003C4583"/>
    <w:rsid w:val="003C4A7D"/>
    <w:rsid w:val="003C69E4"/>
    <w:rsid w:val="003C7944"/>
    <w:rsid w:val="003D0304"/>
    <w:rsid w:val="003D0D3A"/>
    <w:rsid w:val="003D13C7"/>
    <w:rsid w:val="003D1A88"/>
    <w:rsid w:val="003D1B6A"/>
    <w:rsid w:val="003D23E8"/>
    <w:rsid w:val="003D338D"/>
    <w:rsid w:val="003D5C20"/>
    <w:rsid w:val="003E0666"/>
    <w:rsid w:val="003E068C"/>
    <w:rsid w:val="003E1EFC"/>
    <w:rsid w:val="003E2AD9"/>
    <w:rsid w:val="003E319F"/>
    <w:rsid w:val="003E336D"/>
    <w:rsid w:val="003E4424"/>
    <w:rsid w:val="003E4547"/>
    <w:rsid w:val="003E63B8"/>
    <w:rsid w:val="003E6DF8"/>
    <w:rsid w:val="003E70BC"/>
    <w:rsid w:val="003E70FD"/>
    <w:rsid w:val="003E7638"/>
    <w:rsid w:val="003F0A15"/>
    <w:rsid w:val="003F0B28"/>
    <w:rsid w:val="003F1D74"/>
    <w:rsid w:val="003F28B8"/>
    <w:rsid w:val="003F2D96"/>
    <w:rsid w:val="003F2E9B"/>
    <w:rsid w:val="003F41BC"/>
    <w:rsid w:val="003F4F84"/>
    <w:rsid w:val="003F5C11"/>
    <w:rsid w:val="003F62E5"/>
    <w:rsid w:val="003F6A2B"/>
    <w:rsid w:val="003F723F"/>
    <w:rsid w:val="003F7C84"/>
    <w:rsid w:val="00401363"/>
    <w:rsid w:val="004016CA"/>
    <w:rsid w:val="00401725"/>
    <w:rsid w:val="00401CCA"/>
    <w:rsid w:val="00403075"/>
    <w:rsid w:val="0040343C"/>
    <w:rsid w:val="00403FC8"/>
    <w:rsid w:val="004053C5"/>
    <w:rsid w:val="00405DA3"/>
    <w:rsid w:val="00407E0F"/>
    <w:rsid w:val="004111FF"/>
    <w:rsid w:val="0041209D"/>
    <w:rsid w:val="00412DC3"/>
    <w:rsid w:val="0041349D"/>
    <w:rsid w:val="00413504"/>
    <w:rsid w:val="004136C5"/>
    <w:rsid w:val="00413B1A"/>
    <w:rsid w:val="00414FB7"/>
    <w:rsid w:val="00415A1E"/>
    <w:rsid w:val="004163C7"/>
    <w:rsid w:val="0041689E"/>
    <w:rsid w:val="004209D5"/>
    <w:rsid w:val="004212B5"/>
    <w:rsid w:val="00421B32"/>
    <w:rsid w:val="004242A8"/>
    <w:rsid w:val="00424E65"/>
    <w:rsid w:val="00424E97"/>
    <w:rsid w:val="00427511"/>
    <w:rsid w:val="00427F40"/>
    <w:rsid w:val="00430EDC"/>
    <w:rsid w:val="0043345B"/>
    <w:rsid w:val="00435146"/>
    <w:rsid w:val="00435DBF"/>
    <w:rsid w:val="00435FE1"/>
    <w:rsid w:val="00436C66"/>
    <w:rsid w:val="004372A7"/>
    <w:rsid w:val="004401E7"/>
    <w:rsid w:val="004405D4"/>
    <w:rsid w:val="00440C5B"/>
    <w:rsid w:val="00441779"/>
    <w:rsid w:val="00443864"/>
    <w:rsid w:val="00443B6E"/>
    <w:rsid w:val="0044483F"/>
    <w:rsid w:val="00445AB8"/>
    <w:rsid w:val="0044642D"/>
    <w:rsid w:val="00446F45"/>
    <w:rsid w:val="00451BC6"/>
    <w:rsid w:val="00452820"/>
    <w:rsid w:val="004541AF"/>
    <w:rsid w:val="00454886"/>
    <w:rsid w:val="00456E51"/>
    <w:rsid w:val="00457ECB"/>
    <w:rsid w:val="00462792"/>
    <w:rsid w:val="004628EB"/>
    <w:rsid w:val="00462CEA"/>
    <w:rsid w:val="00464211"/>
    <w:rsid w:val="00464473"/>
    <w:rsid w:val="00464638"/>
    <w:rsid w:val="0046497F"/>
    <w:rsid w:val="00464D33"/>
    <w:rsid w:val="00464D82"/>
    <w:rsid w:val="004652A2"/>
    <w:rsid w:val="00465B87"/>
    <w:rsid w:val="00466324"/>
    <w:rsid w:val="00467D1D"/>
    <w:rsid w:val="00467ECC"/>
    <w:rsid w:val="00471E19"/>
    <w:rsid w:val="004721FE"/>
    <w:rsid w:val="0047233E"/>
    <w:rsid w:val="00475F28"/>
    <w:rsid w:val="004774B5"/>
    <w:rsid w:val="004803FA"/>
    <w:rsid w:val="0048169E"/>
    <w:rsid w:val="0048528A"/>
    <w:rsid w:val="00490174"/>
    <w:rsid w:val="00490A55"/>
    <w:rsid w:val="004924A5"/>
    <w:rsid w:val="004927B8"/>
    <w:rsid w:val="004928A6"/>
    <w:rsid w:val="0049320E"/>
    <w:rsid w:val="00493417"/>
    <w:rsid w:val="00493F52"/>
    <w:rsid w:val="00494CEC"/>
    <w:rsid w:val="004954FC"/>
    <w:rsid w:val="0049608E"/>
    <w:rsid w:val="00496392"/>
    <w:rsid w:val="004973E2"/>
    <w:rsid w:val="004A08CC"/>
    <w:rsid w:val="004A0D94"/>
    <w:rsid w:val="004A0E30"/>
    <w:rsid w:val="004A0F4E"/>
    <w:rsid w:val="004A0FA0"/>
    <w:rsid w:val="004A4BD1"/>
    <w:rsid w:val="004A4BDD"/>
    <w:rsid w:val="004A562D"/>
    <w:rsid w:val="004A5719"/>
    <w:rsid w:val="004A5B70"/>
    <w:rsid w:val="004A5E29"/>
    <w:rsid w:val="004A6463"/>
    <w:rsid w:val="004A698F"/>
    <w:rsid w:val="004B05E6"/>
    <w:rsid w:val="004B0E32"/>
    <w:rsid w:val="004B1005"/>
    <w:rsid w:val="004B2366"/>
    <w:rsid w:val="004B2CDB"/>
    <w:rsid w:val="004B3970"/>
    <w:rsid w:val="004B699F"/>
    <w:rsid w:val="004B69F3"/>
    <w:rsid w:val="004B6BEA"/>
    <w:rsid w:val="004C1153"/>
    <w:rsid w:val="004C1CA3"/>
    <w:rsid w:val="004C30D9"/>
    <w:rsid w:val="004C4C3D"/>
    <w:rsid w:val="004C6437"/>
    <w:rsid w:val="004C6765"/>
    <w:rsid w:val="004C7144"/>
    <w:rsid w:val="004C7490"/>
    <w:rsid w:val="004D2A93"/>
    <w:rsid w:val="004D39AF"/>
    <w:rsid w:val="004D39C0"/>
    <w:rsid w:val="004D41FA"/>
    <w:rsid w:val="004D4A04"/>
    <w:rsid w:val="004D69AB"/>
    <w:rsid w:val="004E06B9"/>
    <w:rsid w:val="004E111C"/>
    <w:rsid w:val="004E1A90"/>
    <w:rsid w:val="004E20B3"/>
    <w:rsid w:val="004E28AE"/>
    <w:rsid w:val="004E2904"/>
    <w:rsid w:val="004E4457"/>
    <w:rsid w:val="004F2418"/>
    <w:rsid w:val="004F341C"/>
    <w:rsid w:val="004F3752"/>
    <w:rsid w:val="004F48FB"/>
    <w:rsid w:val="004F54A3"/>
    <w:rsid w:val="004F76A9"/>
    <w:rsid w:val="00500B16"/>
    <w:rsid w:val="00500B3E"/>
    <w:rsid w:val="00500EFA"/>
    <w:rsid w:val="00501282"/>
    <w:rsid w:val="0050161E"/>
    <w:rsid w:val="00501D40"/>
    <w:rsid w:val="00502197"/>
    <w:rsid w:val="00502748"/>
    <w:rsid w:val="00502B80"/>
    <w:rsid w:val="00505F33"/>
    <w:rsid w:val="00507213"/>
    <w:rsid w:val="00507419"/>
    <w:rsid w:val="00510518"/>
    <w:rsid w:val="005109E8"/>
    <w:rsid w:val="00510ABA"/>
    <w:rsid w:val="0051225C"/>
    <w:rsid w:val="00513B73"/>
    <w:rsid w:val="005158C3"/>
    <w:rsid w:val="005160D6"/>
    <w:rsid w:val="00521370"/>
    <w:rsid w:val="005221C3"/>
    <w:rsid w:val="005250A9"/>
    <w:rsid w:val="00525C94"/>
    <w:rsid w:val="005265AE"/>
    <w:rsid w:val="00526848"/>
    <w:rsid w:val="00527607"/>
    <w:rsid w:val="00530B80"/>
    <w:rsid w:val="00531487"/>
    <w:rsid w:val="00531735"/>
    <w:rsid w:val="00533332"/>
    <w:rsid w:val="005342D7"/>
    <w:rsid w:val="005361FF"/>
    <w:rsid w:val="00537CE0"/>
    <w:rsid w:val="00540493"/>
    <w:rsid w:val="00541184"/>
    <w:rsid w:val="00541803"/>
    <w:rsid w:val="005432CD"/>
    <w:rsid w:val="005440C9"/>
    <w:rsid w:val="00544479"/>
    <w:rsid w:val="0054661D"/>
    <w:rsid w:val="00546699"/>
    <w:rsid w:val="00550197"/>
    <w:rsid w:val="00550212"/>
    <w:rsid w:val="00551DA9"/>
    <w:rsid w:val="0055333C"/>
    <w:rsid w:val="005535C6"/>
    <w:rsid w:val="00557C93"/>
    <w:rsid w:val="00560B06"/>
    <w:rsid w:val="005643E2"/>
    <w:rsid w:val="00565EAA"/>
    <w:rsid w:val="0056616D"/>
    <w:rsid w:val="00570891"/>
    <w:rsid w:val="005711D9"/>
    <w:rsid w:val="00573158"/>
    <w:rsid w:val="0057339A"/>
    <w:rsid w:val="0057376D"/>
    <w:rsid w:val="005739C1"/>
    <w:rsid w:val="00574007"/>
    <w:rsid w:val="00577281"/>
    <w:rsid w:val="00580D90"/>
    <w:rsid w:val="00581175"/>
    <w:rsid w:val="00581D52"/>
    <w:rsid w:val="00583314"/>
    <w:rsid w:val="00583614"/>
    <w:rsid w:val="00583663"/>
    <w:rsid w:val="0059228A"/>
    <w:rsid w:val="005922BF"/>
    <w:rsid w:val="00592ECB"/>
    <w:rsid w:val="005962A4"/>
    <w:rsid w:val="00596A05"/>
    <w:rsid w:val="005A06CF"/>
    <w:rsid w:val="005A17CD"/>
    <w:rsid w:val="005A2C94"/>
    <w:rsid w:val="005A31B6"/>
    <w:rsid w:val="005A3C86"/>
    <w:rsid w:val="005A3D9A"/>
    <w:rsid w:val="005A44F9"/>
    <w:rsid w:val="005A4DB2"/>
    <w:rsid w:val="005A5129"/>
    <w:rsid w:val="005A5522"/>
    <w:rsid w:val="005A769A"/>
    <w:rsid w:val="005A7AB2"/>
    <w:rsid w:val="005A7B7D"/>
    <w:rsid w:val="005B17B9"/>
    <w:rsid w:val="005B329D"/>
    <w:rsid w:val="005B595F"/>
    <w:rsid w:val="005B600B"/>
    <w:rsid w:val="005B7898"/>
    <w:rsid w:val="005B79DA"/>
    <w:rsid w:val="005B7B50"/>
    <w:rsid w:val="005C367E"/>
    <w:rsid w:val="005C4B57"/>
    <w:rsid w:val="005C5401"/>
    <w:rsid w:val="005C577E"/>
    <w:rsid w:val="005C5B2F"/>
    <w:rsid w:val="005C603B"/>
    <w:rsid w:val="005C731D"/>
    <w:rsid w:val="005C7699"/>
    <w:rsid w:val="005C772A"/>
    <w:rsid w:val="005C7842"/>
    <w:rsid w:val="005D1000"/>
    <w:rsid w:val="005D45E0"/>
    <w:rsid w:val="005D6C93"/>
    <w:rsid w:val="005D6D83"/>
    <w:rsid w:val="005D7632"/>
    <w:rsid w:val="005E0FDA"/>
    <w:rsid w:val="005E1870"/>
    <w:rsid w:val="005E187A"/>
    <w:rsid w:val="005E28E5"/>
    <w:rsid w:val="005E3FCC"/>
    <w:rsid w:val="005E4773"/>
    <w:rsid w:val="005E511C"/>
    <w:rsid w:val="005E5534"/>
    <w:rsid w:val="005E5C23"/>
    <w:rsid w:val="005E7880"/>
    <w:rsid w:val="005E7A27"/>
    <w:rsid w:val="005E7EA8"/>
    <w:rsid w:val="005F0777"/>
    <w:rsid w:val="005F24A4"/>
    <w:rsid w:val="005F2534"/>
    <w:rsid w:val="005F35E8"/>
    <w:rsid w:val="005F4614"/>
    <w:rsid w:val="005F58F5"/>
    <w:rsid w:val="005F59C5"/>
    <w:rsid w:val="005F5EB9"/>
    <w:rsid w:val="005F6078"/>
    <w:rsid w:val="005F6237"/>
    <w:rsid w:val="005F7160"/>
    <w:rsid w:val="00602D5E"/>
    <w:rsid w:val="00604013"/>
    <w:rsid w:val="0060467E"/>
    <w:rsid w:val="00604C26"/>
    <w:rsid w:val="00604D8A"/>
    <w:rsid w:val="006057C6"/>
    <w:rsid w:val="00605B83"/>
    <w:rsid w:val="00610503"/>
    <w:rsid w:val="0061126A"/>
    <w:rsid w:val="006112AC"/>
    <w:rsid w:val="00611381"/>
    <w:rsid w:val="00614AAA"/>
    <w:rsid w:val="00614EA1"/>
    <w:rsid w:val="0061718E"/>
    <w:rsid w:val="0062069E"/>
    <w:rsid w:val="00620AEF"/>
    <w:rsid w:val="00620D34"/>
    <w:rsid w:val="006239C4"/>
    <w:rsid w:val="00623D4B"/>
    <w:rsid w:val="00624A9B"/>
    <w:rsid w:val="006257A7"/>
    <w:rsid w:val="00626408"/>
    <w:rsid w:val="006275AB"/>
    <w:rsid w:val="006302FC"/>
    <w:rsid w:val="00632F53"/>
    <w:rsid w:val="00633998"/>
    <w:rsid w:val="006375B0"/>
    <w:rsid w:val="006410A7"/>
    <w:rsid w:val="00646529"/>
    <w:rsid w:val="00646BCF"/>
    <w:rsid w:val="0064746D"/>
    <w:rsid w:val="00647950"/>
    <w:rsid w:val="00647EC3"/>
    <w:rsid w:val="006500CD"/>
    <w:rsid w:val="006524C2"/>
    <w:rsid w:val="00653F5C"/>
    <w:rsid w:val="00655956"/>
    <w:rsid w:val="00656818"/>
    <w:rsid w:val="00656A31"/>
    <w:rsid w:val="006602E8"/>
    <w:rsid w:val="00660949"/>
    <w:rsid w:val="006622C5"/>
    <w:rsid w:val="00666643"/>
    <w:rsid w:val="006666B2"/>
    <w:rsid w:val="0066790B"/>
    <w:rsid w:val="00667E7C"/>
    <w:rsid w:val="00670BB4"/>
    <w:rsid w:val="00672146"/>
    <w:rsid w:val="0067218E"/>
    <w:rsid w:val="0067285A"/>
    <w:rsid w:val="006728A0"/>
    <w:rsid w:val="00672F40"/>
    <w:rsid w:val="0067380B"/>
    <w:rsid w:val="00675664"/>
    <w:rsid w:val="00675F61"/>
    <w:rsid w:val="00676051"/>
    <w:rsid w:val="00676DAE"/>
    <w:rsid w:val="00676E12"/>
    <w:rsid w:val="006778BC"/>
    <w:rsid w:val="00677F37"/>
    <w:rsid w:val="00680A32"/>
    <w:rsid w:val="006814D6"/>
    <w:rsid w:val="00681E42"/>
    <w:rsid w:val="00682948"/>
    <w:rsid w:val="0068699D"/>
    <w:rsid w:val="0068735B"/>
    <w:rsid w:val="00691307"/>
    <w:rsid w:val="00691516"/>
    <w:rsid w:val="006916F1"/>
    <w:rsid w:val="006917C5"/>
    <w:rsid w:val="00691CC8"/>
    <w:rsid w:val="00694FEE"/>
    <w:rsid w:val="0069706C"/>
    <w:rsid w:val="00697849"/>
    <w:rsid w:val="006A03E3"/>
    <w:rsid w:val="006A069C"/>
    <w:rsid w:val="006A26A6"/>
    <w:rsid w:val="006A322B"/>
    <w:rsid w:val="006A3DEA"/>
    <w:rsid w:val="006A406D"/>
    <w:rsid w:val="006A757E"/>
    <w:rsid w:val="006B0C24"/>
    <w:rsid w:val="006B20BA"/>
    <w:rsid w:val="006B245E"/>
    <w:rsid w:val="006B3643"/>
    <w:rsid w:val="006B369C"/>
    <w:rsid w:val="006B4592"/>
    <w:rsid w:val="006B581B"/>
    <w:rsid w:val="006B6663"/>
    <w:rsid w:val="006B71CE"/>
    <w:rsid w:val="006B7E1F"/>
    <w:rsid w:val="006C4995"/>
    <w:rsid w:val="006C702B"/>
    <w:rsid w:val="006D15DC"/>
    <w:rsid w:val="006D2FE1"/>
    <w:rsid w:val="006D3298"/>
    <w:rsid w:val="006D404D"/>
    <w:rsid w:val="006D4160"/>
    <w:rsid w:val="006D7335"/>
    <w:rsid w:val="006D7F44"/>
    <w:rsid w:val="006E065B"/>
    <w:rsid w:val="006E0FD7"/>
    <w:rsid w:val="006E1189"/>
    <w:rsid w:val="006E17B6"/>
    <w:rsid w:val="006E1A17"/>
    <w:rsid w:val="006E1DB4"/>
    <w:rsid w:val="006E2447"/>
    <w:rsid w:val="006E518A"/>
    <w:rsid w:val="006E5D77"/>
    <w:rsid w:val="006E68B6"/>
    <w:rsid w:val="006F01FD"/>
    <w:rsid w:val="006F0B0E"/>
    <w:rsid w:val="006F0C87"/>
    <w:rsid w:val="006F12B4"/>
    <w:rsid w:val="006F1B6B"/>
    <w:rsid w:val="006F1C42"/>
    <w:rsid w:val="006F1CCB"/>
    <w:rsid w:val="006F3147"/>
    <w:rsid w:val="006F3757"/>
    <w:rsid w:val="006F45AD"/>
    <w:rsid w:val="006F4B22"/>
    <w:rsid w:val="006F693B"/>
    <w:rsid w:val="006F6EAF"/>
    <w:rsid w:val="006F7697"/>
    <w:rsid w:val="006F77A7"/>
    <w:rsid w:val="006F7BE6"/>
    <w:rsid w:val="0070013F"/>
    <w:rsid w:val="007008B2"/>
    <w:rsid w:val="007049C7"/>
    <w:rsid w:val="00704F7E"/>
    <w:rsid w:val="00705934"/>
    <w:rsid w:val="00706082"/>
    <w:rsid w:val="00706AFF"/>
    <w:rsid w:val="00710661"/>
    <w:rsid w:val="007114EF"/>
    <w:rsid w:val="00712533"/>
    <w:rsid w:val="00713099"/>
    <w:rsid w:val="0071556C"/>
    <w:rsid w:val="00716D96"/>
    <w:rsid w:val="00717D27"/>
    <w:rsid w:val="00720340"/>
    <w:rsid w:val="00721367"/>
    <w:rsid w:val="00721A50"/>
    <w:rsid w:val="0072216F"/>
    <w:rsid w:val="0072309F"/>
    <w:rsid w:val="00723731"/>
    <w:rsid w:val="007242AE"/>
    <w:rsid w:val="007246C9"/>
    <w:rsid w:val="00731AEC"/>
    <w:rsid w:val="00732FB2"/>
    <w:rsid w:val="007335B8"/>
    <w:rsid w:val="007342EB"/>
    <w:rsid w:val="007348EB"/>
    <w:rsid w:val="0073600D"/>
    <w:rsid w:val="007363B9"/>
    <w:rsid w:val="00736B42"/>
    <w:rsid w:val="007379AA"/>
    <w:rsid w:val="00741C61"/>
    <w:rsid w:val="007421A3"/>
    <w:rsid w:val="00742262"/>
    <w:rsid w:val="007459A5"/>
    <w:rsid w:val="00746E70"/>
    <w:rsid w:val="00747774"/>
    <w:rsid w:val="00747A44"/>
    <w:rsid w:val="00751578"/>
    <w:rsid w:val="00753FFD"/>
    <w:rsid w:val="00755245"/>
    <w:rsid w:val="0075581B"/>
    <w:rsid w:val="00756E61"/>
    <w:rsid w:val="0075719B"/>
    <w:rsid w:val="00760794"/>
    <w:rsid w:val="00761D1D"/>
    <w:rsid w:val="0076295A"/>
    <w:rsid w:val="00762AD5"/>
    <w:rsid w:val="00762E50"/>
    <w:rsid w:val="0076499D"/>
    <w:rsid w:val="00766491"/>
    <w:rsid w:val="00766726"/>
    <w:rsid w:val="00766A7F"/>
    <w:rsid w:val="007701FD"/>
    <w:rsid w:val="0077071A"/>
    <w:rsid w:val="00770BC1"/>
    <w:rsid w:val="00772299"/>
    <w:rsid w:val="00772742"/>
    <w:rsid w:val="00773A28"/>
    <w:rsid w:val="00774756"/>
    <w:rsid w:val="00775410"/>
    <w:rsid w:val="0077640E"/>
    <w:rsid w:val="00776593"/>
    <w:rsid w:val="00776AF1"/>
    <w:rsid w:val="0078345A"/>
    <w:rsid w:val="00783673"/>
    <w:rsid w:val="007839C0"/>
    <w:rsid w:val="00784209"/>
    <w:rsid w:val="0078497F"/>
    <w:rsid w:val="00784B29"/>
    <w:rsid w:val="007850B3"/>
    <w:rsid w:val="00785688"/>
    <w:rsid w:val="00785736"/>
    <w:rsid w:val="0078590F"/>
    <w:rsid w:val="007862AD"/>
    <w:rsid w:val="00787290"/>
    <w:rsid w:val="007873A1"/>
    <w:rsid w:val="0079194A"/>
    <w:rsid w:val="00793D72"/>
    <w:rsid w:val="0079429F"/>
    <w:rsid w:val="007950F3"/>
    <w:rsid w:val="007955CB"/>
    <w:rsid w:val="00795D04"/>
    <w:rsid w:val="00795DBC"/>
    <w:rsid w:val="007964D6"/>
    <w:rsid w:val="00797041"/>
    <w:rsid w:val="00797989"/>
    <w:rsid w:val="007A53A0"/>
    <w:rsid w:val="007A5CD6"/>
    <w:rsid w:val="007A7654"/>
    <w:rsid w:val="007B0128"/>
    <w:rsid w:val="007B0FC6"/>
    <w:rsid w:val="007B1B09"/>
    <w:rsid w:val="007B22D8"/>
    <w:rsid w:val="007B2BD2"/>
    <w:rsid w:val="007B2C14"/>
    <w:rsid w:val="007B3419"/>
    <w:rsid w:val="007B35F7"/>
    <w:rsid w:val="007B3C00"/>
    <w:rsid w:val="007B4E18"/>
    <w:rsid w:val="007B4F81"/>
    <w:rsid w:val="007B61DA"/>
    <w:rsid w:val="007C09A3"/>
    <w:rsid w:val="007C16D5"/>
    <w:rsid w:val="007C1A04"/>
    <w:rsid w:val="007C21B0"/>
    <w:rsid w:val="007C23C2"/>
    <w:rsid w:val="007C5685"/>
    <w:rsid w:val="007C5BA1"/>
    <w:rsid w:val="007C6998"/>
    <w:rsid w:val="007D02DE"/>
    <w:rsid w:val="007D2221"/>
    <w:rsid w:val="007D2F58"/>
    <w:rsid w:val="007E02D3"/>
    <w:rsid w:val="007E0CBA"/>
    <w:rsid w:val="007E12ED"/>
    <w:rsid w:val="007E1602"/>
    <w:rsid w:val="007E1604"/>
    <w:rsid w:val="007E1A7B"/>
    <w:rsid w:val="007E2739"/>
    <w:rsid w:val="007E3B22"/>
    <w:rsid w:val="007E42E0"/>
    <w:rsid w:val="007E6766"/>
    <w:rsid w:val="007E722C"/>
    <w:rsid w:val="007E7382"/>
    <w:rsid w:val="007F0619"/>
    <w:rsid w:val="007F06A3"/>
    <w:rsid w:val="007F23D5"/>
    <w:rsid w:val="007F3490"/>
    <w:rsid w:val="007F3A46"/>
    <w:rsid w:val="007F40CE"/>
    <w:rsid w:val="007F46C8"/>
    <w:rsid w:val="007F49D8"/>
    <w:rsid w:val="00800441"/>
    <w:rsid w:val="00800856"/>
    <w:rsid w:val="008019AA"/>
    <w:rsid w:val="0080240A"/>
    <w:rsid w:val="00803629"/>
    <w:rsid w:val="00805A5A"/>
    <w:rsid w:val="00806879"/>
    <w:rsid w:val="00807748"/>
    <w:rsid w:val="0081105C"/>
    <w:rsid w:val="00811F9C"/>
    <w:rsid w:val="0081214D"/>
    <w:rsid w:val="00814451"/>
    <w:rsid w:val="008170F1"/>
    <w:rsid w:val="00817913"/>
    <w:rsid w:val="00821043"/>
    <w:rsid w:val="008238C1"/>
    <w:rsid w:val="00825ADA"/>
    <w:rsid w:val="00825BA2"/>
    <w:rsid w:val="0083114C"/>
    <w:rsid w:val="00831E66"/>
    <w:rsid w:val="00832393"/>
    <w:rsid w:val="0083337D"/>
    <w:rsid w:val="0083431E"/>
    <w:rsid w:val="008352F9"/>
    <w:rsid w:val="00835F1E"/>
    <w:rsid w:val="008363F7"/>
    <w:rsid w:val="008406FE"/>
    <w:rsid w:val="00841505"/>
    <w:rsid w:val="00841BF7"/>
    <w:rsid w:val="00843391"/>
    <w:rsid w:val="00844CBB"/>
    <w:rsid w:val="00845527"/>
    <w:rsid w:val="00845F3C"/>
    <w:rsid w:val="0084639D"/>
    <w:rsid w:val="008469DE"/>
    <w:rsid w:val="00847BDC"/>
    <w:rsid w:val="00852C00"/>
    <w:rsid w:val="00852DC5"/>
    <w:rsid w:val="00854B27"/>
    <w:rsid w:val="0085524E"/>
    <w:rsid w:val="008608F4"/>
    <w:rsid w:val="00861B31"/>
    <w:rsid w:val="008625B5"/>
    <w:rsid w:val="00862AC0"/>
    <w:rsid w:val="0086356A"/>
    <w:rsid w:val="00864D2F"/>
    <w:rsid w:val="00865903"/>
    <w:rsid w:val="00865DCA"/>
    <w:rsid w:val="0086615E"/>
    <w:rsid w:val="008666E3"/>
    <w:rsid w:val="00867CA3"/>
    <w:rsid w:val="00867F3A"/>
    <w:rsid w:val="0087022B"/>
    <w:rsid w:val="00872194"/>
    <w:rsid w:val="00872C38"/>
    <w:rsid w:val="00877A33"/>
    <w:rsid w:val="0088184D"/>
    <w:rsid w:val="008838B3"/>
    <w:rsid w:val="008858BB"/>
    <w:rsid w:val="00885FEF"/>
    <w:rsid w:val="008869DC"/>
    <w:rsid w:val="00887194"/>
    <w:rsid w:val="00887AB6"/>
    <w:rsid w:val="00887BAE"/>
    <w:rsid w:val="00890EEC"/>
    <w:rsid w:val="008924F4"/>
    <w:rsid w:val="0089413F"/>
    <w:rsid w:val="00895376"/>
    <w:rsid w:val="00896C2C"/>
    <w:rsid w:val="00896C34"/>
    <w:rsid w:val="008A04DB"/>
    <w:rsid w:val="008A068C"/>
    <w:rsid w:val="008A09A7"/>
    <w:rsid w:val="008A0DA8"/>
    <w:rsid w:val="008A0EF3"/>
    <w:rsid w:val="008A187C"/>
    <w:rsid w:val="008A29C3"/>
    <w:rsid w:val="008A45A9"/>
    <w:rsid w:val="008A4FF5"/>
    <w:rsid w:val="008A539A"/>
    <w:rsid w:val="008B0D9B"/>
    <w:rsid w:val="008B1549"/>
    <w:rsid w:val="008B2656"/>
    <w:rsid w:val="008B31EB"/>
    <w:rsid w:val="008B4AC1"/>
    <w:rsid w:val="008B57A3"/>
    <w:rsid w:val="008B5928"/>
    <w:rsid w:val="008B5E1A"/>
    <w:rsid w:val="008B678E"/>
    <w:rsid w:val="008B7F1E"/>
    <w:rsid w:val="008B7F63"/>
    <w:rsid w:val="008C11A2"/>
    <w:rsid w:val="008C1EEE"/>
    <w:rsid w:val="008C3E3F"/>
    <w:rsid w:val="008C4026"/>
    <w:rsid w:val="008C40D1"/>
    <w:rsid w:val="008C480F"/>
    <w:rsid w:val="008C5636"/>
    <w:rsid w:val="008C56FF"/>
    <w:rsid w:val="008D1189"/>
    <w:rsid w:val="008D1301"/>
    <w:rsid w:val="008D2E9C"/>
    <w:rsid w:val="008D43C6"/>
    <w:rsid w:val="008D49FB"/>
    <w:rsid w:val="008D4C81"/>
    <w:rsid w:val="008D4C8C"/>
    <w:rsid w:val="008D6EE0"/>
    <w:rsid w:val="008E155D"/>
    <w:rsid w:val="008E2F5E"/>
    <w:rsid w:val="008E3912"/>
    <w:rsid w:val="008E44A4"/>
    <w:rsid w:val="008E4FC2"/>
    <w:rsid w:val="008E513B"/>
    <w:rsid w:val="008E69CE"/>
    <w:rsid w:val="008E78D8"/>
    <w:rsid w:val="008F045B"/>
    <w:rsid w:val="008F0735"/>
    <w:rsid w:val="008F08C9"/>
    <w:rsid w:val="008F2112"/>
    <w:rsid w:val="008F21F9"/>
    <w:rsid w:val="008F287E"/>
    <w:rsid w:val="008F2AF8"/>
    <w:rsid w:val="008F35E8"/>
    <w:rsid w:val="008F3BFE"/>
    <w:rsid w:val="008F3CD0"/>
    <w:rsid w:val="008F4469"/>
    <w:rsid w:val="008F5E1C"/>
    <w:rsid w:val="009007E8"/>
    <w:rsid w:val="00900B69"/>
    <w:rsid w:val="00903138"/>
    <w:rsid w:val="009040CF"/>
    <w:rsid w:val="0090414F"/>
    <w:rsid w:val="009046F7"/>
    <w:rsid w:val="00906411"/>
    <w:rsid w:val="00907DAF"/>
    <w:rsid w:val="00914057"/>
    <w:rsid w:val="009142FE"/>
    <w:rsid w:val="009144FC"/>
    <w:rsid w:val="0091474E"/>
    <w:rsid w:val="009151F9"/>
    <w:rsid w:val="0092225F"/>
    <w:rsid w:val="00922BAA"/>
    <w:rsid w:val="00923CD2"/>
    <w:rsid w:val="00923D27"/>
    <w:rsid w:val="00924F7A"/>
    <w:rsid w:val="00924FC9"/>
    <w:rsid w:val="009257AE"/>
    <w:rsid w:val="009257D2"/>
    <w:rsid w:val="00926BE1"/>
    <w:rsid w:val="00930005"/>
    <w:rsid w:val="009308E7"/>
    <w:rsid w:val="0093185C"/>
    <w:rsid w:val="00933E76"/>
    <w:rsid w:val="0093475D"/>
    <w:rsid w:val="00934A3A"/>
    <w:rsid w:val="00935068"/>
    <w:rsid w:val="009369BC"/>
    <w:rsid w:val="00941CE6"/>
    <w:rsid w:val="00941FE6"/>
    <w:rsid w:val="0094251D"/>
    <w:rsid w:val="009425A7"/>
    <w:rsid w:val="009430EA"/>
    <w:rsid w:val="009432BB"/>
    <w:rsid w:val="0094341C"/>
    <w:rsid w:val="009436DB"/>
    <w:rsid w:val="00944651"/>
    <w:rsid w:val="0094479B"/>
    <w:rsid w:val="009459FC"/>
    <w:rsid w:val="00945D67"/>
    <w:rsid w:val="00945F87"/>
    <w:rsid w:val="00947B00"/>
    <w:rsid w:val="00950050"/>
    <w:rsid w:val="00950069"/>
    <w:rsid w:val="009524FB"/>
    <w:rsid w:val="009527E6"/>
    <w:rsid w:val="00953994"/>
    <w:rsid w:val="00953CC2"/>
    <w:rsid w:val="00954D63"/>
    <w:rsid w:val="00955038"/>
    <w:rsid w:val="00956DF9"/>
    <w:rsid w:val="00961EA4"/>
    <w:rsid w:val="009640F9"/>
    <w:rsid w:val="009645E0"/>
    <w:rsid w:val="00964759"/>
    <w:rsid w:val="00965F6B"/>
    <w:rsid w:val="0096724D"/>
    <w:rsid w:val="0096779A"/>
    <w:rsid w:val="00970E8B"/>
    <w:rsid w:val="00971FA1"/>
    <w:rsid w:val="00973B05"/>
    <w:rsid w:val="009740BA"/>
    <w:rsid w:val="00975A56"/>
    <w:rsid w:val="00976C0A"/>
    <w:rsid w:val="00977541"/>
    <w:rsid w:val="009809F5"/>
    <w:rsid w:val="009814F8"/>
    <w:rsid w:val="0098327B"/>
    <w:rsid w:val="00984200"/>
    <w:rsid w:val="00985D90"/>
    <w:rsid w:val="00985E94"/>
    <w:rsid w:val="009864B5"/>
    <w:rsid w:val="00986A40"/>
    <w:rsid w:val="00986E20"/>
    <w:rsid w:val="0098746A"/>
    <w:rsid w:val="009917AD"/>
    <w:rsid w:val="00991EC0"/>
    <w:rsid w:val="00992108"/>
    <w:rsid w:val="009921BB"/>
    <w:rsid w:val="009954D8"/>
    <w:rsid w:val="009958EE"/>
    <w:rsid w:val="00996610"/>
    <w:rsid w:val="00997909"/>
    <w:rsid w:val="009A1609"/>
    <w:rsid w:val="009A3CF6"/>
    <w:rsid w:val="009A73D7"/>
    <w:rsid w:val="009A7E1D"/>
    <w:rsid w:val="009B0AB9"/>
    <w:rsid w:val="009B0E7A"/>
    <w:rsid w:val="009B1100"/>
    <w:rsid w:val="009B15E6"/>
    <w:rsid w:val="009B21A3"/>
    <w:rsid w:val="009B2DAC"/>
    <w:rsid w:val="009B4C15"/>
    <w:rsid w:val="009B7E59"/>
    <w:rsid w:val="009C0368"/>
    <w:rsid w:val="009C0E70"/>
    <w:rsid w:val="009C27B5"/>
    <w:rsid w:val="009C30DA"/>
    <w:rsid w:val="009C50F3"/>
    <w:rsid w:val="009C5189"/>
    <w:rsid w:val="009C7E9D"/>
    <w:rsid w:val="009D03CA"/>
    <w:rsid w:val="009D10DD"/>
    <w:rsid w:val="009D1A4F"/>
    <w:rsid w:val="009D35E8"/>
    <w:rsid w:val="009D4330"/>
    <w:rsid w:val="009D4900"/>
    <w:rsid w:val="009D4B90"/>
    <w:rsid w:val="009D4BB5"/>
    <w:rsid w:val="009D59D7"/>
    <w:rsid w:val="009D6211"/>
    <w:rsid w:val="009D622A"/>
    <w:rsid w:val="009D64ED"/>
    <w:rsid w:val="009D64F3"/>
    <w:rsid w:val="009E1EE5"/>
    <w:rsid w:val="009E2919"/>
    <w:rsid w:val="009E5085"/>
    <w:rsid w:val="009F04E0"/>
    <w:rsid w:val="009F34E2"/>
    <w:rsid w:val="009F554C"/>
    <w:rsid w:val="009F5EE9"/>
    <w:rsid w:val="009F73D5"/>
    <w:rsid w:val="009F75AF"/>
    <w:rsid w:val="00A00EEF"/>
    <w:rsid w:val="00A014CF"/>
    <w:rsid w:val="00A0453B"/>
    <w:rsid w:val="00A05112"/>
    <w:rsid w:val="00A055FB"/>
    <w:rsid w:val="00A05602"/>
    <w:rsid w:val="00A059B3"/>
    <w:rsid w:val="00A062CF"/>
    <w:rsid w:val="00A07018"/>
    <w:rsid w:val="00A07E92"/>
    <w:rsid w:val="00A10132"/>
    <w:rsid w:val="00A1075E"/>
    <w:rsid w:val="00A15167"/>
    <w:rsid w:val="00A15483"/>
    <w:rsid w:val="00A17437"/>
    <w:rsid w:val="00A200E6"/>
    <w:rsid w:val="00A215DF"/>
    <w:rsid w:val="00A21824"/>
    <w:rsid w:val="00A21998"/>
    <w:rsid w:val="00A222EF"/>
    <w:rsid w:val="00A232AB"/>
    <w:rsid w:val="00A253FC"/>
    <w:rsid w:val="00A26B91"/>
    <w:rsid w:val="00A26C80"/>
    <w:rsid w:val="00A27822"/>
    <w:rsid w:val="00A27B53"/>
    <w:rsid w:val="00A27B96"/>
    <w:rsid w:val="00A300DC"/>
    <w:rsid w:val="00A336B3"/>
    <w:rsid w:val="00A33A39"/>
    <w:rsid w:val="00A34B76"/>
    <w:rsid w:val="00A405C6"/>
    <w:rsid w:val="00A40C79"/>
    <w:rsid w:val="00A42698"/>
    <w:rsid w:val="00A43079"/>
    <w:rsid w:val="00A437CA"/>
    <w:rsid w:val="00A441B2"/>
    <w:rsid w:val="00A44C8C"/>
    <w:rsid w:val="00A44D87"/>
    <w:rsid w:val="00A459BC"/>
    <w:rsid w:val="00A46B20"/>
    <w:rsid w:val="00A479B9"/>
    <w:rsid w:val="00A51E1A"/>
    <w:rsid w:val="00A52469"/>
    <w:rsid w:val="00A529BE"/>
    <w:rsid w:val="00A53CCD"/>
    <w:rsid w:val="00A552C6"/>
    <w:rsid w:val="00A5573F"/>
    <w:rsid w:val="00A57715"/>
    <w:rsid w:val="00A60C3C"/>
    <w:rsid w:val="00A60CDC"/>
    <w:rsid w:val="00A611D7"/>
    <w:rsid w:val="00A61F02"/>
    <w:rsid w:val="00A62CD8"/>
    <w:rsid w:val="00A637EE"/>
    <w:rsid w:val="00A64867"/>
    <w:rsid w:val="00A65029"/>
    <w:rsid w:val="00A6512F"/>
    <w:rsid w:val="00A655AB"/>
    <w:rsid w:val="00A661DF"/>
    <w:rsid w:val="00A67D94"/>
    <w:rsid w:val="00A7055E"/>
    <w:rsid w:val="00A71DA7"/>
    <w:rsid w:val="00A72510"/>
    <w:rsid w:val="00A73302"/>
    <w:rsid w:val="00A75851"/>
    <w:rsid w:val="00A75F04"/>
    <w:rsid w:val="00A77641"/>
    <w:rsid w:val="00A77DBA"/>
    <w:rsid w:val="00A807B2"/>
    <w:rsid w:val="00A81746"/>
    <w:rsid w:val="00A838B1"/>
    <w:rsid w:val="00A84927"/>
    <w:rsid w:val="00A84AD3"/>
    <w:rsid w:val="00A85672"/>
    <w:rsid w:val="00A85F62"/>
    <w:rsid w:val="00A86451"/>
    <w:rsid w:val="00A866B0"/>
    <w:rsid w:val="00A8675B"/>
    <w:rsid w:val="00A868CC"/>
    <w:rsid w:val="00A909AB"/>
    <w:rsid w:val="00A91CBF"/>
    <w:rsid w:val="00A929C7"/>
    <w:rsid w:val="00A95BFC"/>
    <w:rsid w:val="00A96809"/>
    <w:rsid w:val="00A97BCB"/>
    <w:rsid w:val="00AA0811"/>
    <w:rsid w:val="00AA2753"/>
    <w:rsid w:val="00AA2FEC"/>
    <w:rsid w:val="00AA46CF"/>
    <w:rsid w:val="00AA4A08"/>
    <w:rsid w:val="00AA4BE6"/>
    <w:rsid w:val="00AA5C07"/>
    <w:rsid w:val="00AB22BB"/>
    <w:rsid w:val="00AB28C4"/>
    <w:rsid w:val="00AB4CBC"/>
    <w:rsid w:val="00AB4DC8"/>
    <w:rsid w:val="00AB4E2F"/>
    <w:rsid w:val="00AB571F"/>
    <w:rsid w:val="00AB5AEC"/>
    <w:rsid w:val="00AB6DE9"/>
    <w:rsid w:val="00AB76E0"/>
    <w:rsid w:val="00AC0EDF"/>
    <w:rsid w:val="00AC4E55"/>
    <w:rsid w:val="00AC4F01"/>
    <w:rsid w:val="00AC5C00"/>
    <w:rsid w:val="00AC6289"/>
    <w:rsid w:val="00AC6F8B"/>
    <w:rsid w:val="00AD0215"/>
    <w:rsid w:val="00AD1A4A"/>
    <w:rsid w:val="00AD1EE6"/>
    <w:rsid w:val="00AD2633"/>
    <w:rsid w:val="00AD2D23"/>
    <w:rsid w:val="00AD3C66"/>
    <w:rsid w:val="00AD476C"/>
    <w:rsid w:val="00AD4EA5"/>
    <w:rsid w:val="00AE02C8"/>
    <w:rsid w:val="00AE114B"/>
    <w:rsid w:val="00AE19F8"/>
    <w:rsid w:val="00AE2A8C"/>
    <w:rsid w:val="00AE353C"/>
    <w:rsid w:val="00AE3FF2"/>
    <w:rsid w:val="00AE440A"/>
    <w:rsid w:val="00AE5457"/>
    <w:rsid w:val="00AE7B67"/>
    <w:rsid w:val="00AE7EEB"/>
    <w:rsid w:val="00AF56BC"/>
    <w:rsid w:val="00AF6C3E"/>
    <w:rsid w:val="00AF7E7D"/>
    <w:rsid w:val="00B0172E"/>
    <w:rsid w:val="00B01A7C"/>
    <w:rsid w:val="00B01EF5"/>
    <w:rsid w:val="00B025AA"/>
    <w:rsid w:val="00B05AF5"/>
    <w:rsid w:val="00B064D8"/>
    <w:rsid w:val="00B07EF3"/>
    <w:rsid w:val="00B1111B"/>
    <w:rsid w:val="00B123F7"/>
    <w:rsid w:val="00B14B0E"/>
    <w:rsid w:val="00B1519C"/>
    <w:rsid w:val="00B15908"/>
    <w:rsid w:val="00B1592D"/>
    <w:rsid w:val="00B159BF"/>
    <w:rsid w:val="00B20555"/>
    <w:rsid w:val="00B21CC4"/>
    <w:rsid w:val="00B230D0"/>
    <w:rsid w:val="00B23B61"/>
    <w:rsid w:val="00B30339"/>
    <w:rsid w:val="00B316A0"/>
    <w:rsid w:val="00B321C2"/>
    <w:rsid w:val="00B32C27"/>
    <w:rsid w:val="00B3336C"/>
    <w:rsid w:val="00B3348D"/>
    <w:rsid w:val="00B33A98"/>
    <w:rsid w:val="00B33BA4"/>
    <w:rsid w:val="00B34E2B"/>
    <w:rsid w:val="00B37223"/>
    <w:rsid w:val="00B40412"/>
    <w:rsid w:val="00B40556"/>
    <w:rsid w:val="00B427C5"/>
    <w:rsid w:val="00B43148"/>
    <w:rsid w:val="00B43C4A"/>
    <w:rsid w:val="00B44171"/>
    <w:rsid w:val="00B46B7C"/>
    <w:rsid w:val="00B46C4A"/>
    <w:rsid w:val="00B46DA2"/>
    <w:rsid w:val="00B4739A"/>
    <w:rsid w:val="00B47450"/>
    <w:rsid w:val="00B50A11"/>
    <w:rsid w:val="00B514C3"/>
    <w:rsid w:val="00B52EC4"/>
    <w:rsid w:val="00B52F18"/>
    <w:rsid w:val="00B531F6"/>
    <w:rsid w:val="00B53625"/>
    <w:rsid w:val="00B54073"/>
    <w:rsid w:val="00B56256"/>
    <w:rsid w:val="00B563B7"/>
    <w:rsid w:val="00B57162"/>
    <w:rsid w:val="00B573BD"/>
    <w:rsid w:val="00B57540"/>
    <w:rsid w:val="00B61DB1"/>
    <w:rsid w:val="00B627DB"/>
    <w:rsid w:val="00B62B25"/>
    <w:rsid w:val="00B630D7"/>
    <w:rsid w:val="00B63F9D"/>
    <w:rsid w:val="00B6490B"/>
    <w:rsid w:val="00B65EE9"/>
    <w:rsid w:val="00B67673"/>
    <w:rsid w:val="00B6769D"/>
    <w:rsid w:val="00B708C3"/>
    <w:rsid w:val="00B715B2"/>
    <w:rsid w:val="00B71C0D"/>
    <w:rsid w:val="00B721B5"/>
    <w:rsid w:val="00B7259C"/>
    <w:rsid w:val="00B72C0E"/>
    <w:rsid w:val="00B742EB"/>
    <w:rsid w:val="00B74F8F"/>
    <w:rsid w:val="00B77BC2"/>
    <w:rsid w:val="00B80337"/>
    <w:rsid w:val="00B80DE8"/>
    <w:rsid w:val="00B80ED8"/>
    <w:rsid w:val="00B81865"/>
    <w:rsid w:val="00B81993"/>
    <w:rsid w:val="00B82D5F"/>
    <w:rsid w:val="00B83D8D"/>
    <w:rsid w:val="00B83F18"/>
    <w:rsid w:val="00B84940"/>
    <w:rsid w:val="00B84F3B"/>
    <w:rsid w:val="00B864EC"/>
    <w:rsid w:val="00B920D8"/>
    <w:rsid w:val="00B944A4"/>
    <w:rsid w:val="00B97FC2"/>
    <w:rsid w:val="00BA1287"/>
    <w:rsid w:val="00BA2447"/>
    <w:rsid w:val="00BA2D7D"/>
    <w:rsid w:val="00BA3911"/>
    <w:rsid w:val="00BA6AD0"/>
    <w:rsid w:val="00BA72AC"/>
    <w:rsid w:val="00BB21D3"/>
    <w:rsid w:val="00BB221E"/>
    <w:rsid w:val="00BB3D2B"/>
    <w:rsid w:val="00BB5271"/>
    <w:rsid w:val="00BB6E00"/>
    <w:rsid w:val="00BB70FD"/>
    <w:rsid w:val="00BB75ED"/>
    <w:rsid w:val="00BB7611"/>
    <w:rsid w:val="00BC0508"/>
    <w:rsid w:val="00BC0EF4"/>
    <w:rsid w:val="00BC0F98"/>
    <w:rsid w:val="00BC2BA7"/>
    <w:rsid w:val="00BC3048"/>
    <w:rsid w:val="00BC368C"/>
    <w:rsid w:val="00BC39C4"/>
    <w:rsid w:val="00BC512C"/>
    <w:rsid w:val="00BD03E1"/>
    <w:rsid w:val="00BD0739"/>
    <w:rsid w:val="00BD083C"/>
    <w:rsid w:val="00BD1CF7"/>
    <w:rsid w:val="00BD215F"/>
    <w:rsid w:val="00BD367E"/>
    <w:rsid w:val="00BD3F8E"/>
    <w:rsid w:val="00BD4CB6"/>
    <w:rsid w:val="00BD63EA"/>
    <w:rsid w:val="00BD6A6A"/>
    <w:rsid w:val="00BD7558"/>
    <w:rsid w:val="00BD7C78"/>
    <w:rsid w:val="00BE0504"/>
    <w:rsid w:val="00BE1FA4"/>
    <w:rsid w:val="00BE2AD5"/>
    <w:rsid w:val="00BE2C5C"/>
    <w:rsid w:val="00BE3BAC"/>
    <w:rsid w:val="00BE3FAF"/>
    <w:rsid w:val="00BE5FB7"/>
    <w:rsid w:val="00BE634D"/>
    <w:rsid w:val="00BE6917"/>
    <w:rsid w:val="00BE6BD0"/>
    <w:rsid w:val="00BE7A96"/>
    <w:rsid w:val="00BF08B6"/>
    <w:rsid w:val="00BF1AD0"/>
    <w:rsid w:val="00BF2ABD"/>
    <w:rsid w:val="00BF2BDF"/>
    <w:rsid w:val="00BF2FE3"/>
    <w:rsid w:val="00BF3E38"/>
    <w:rsid w:val="00BF59AC"/>
    <w:rsid w:val="00C00231"/>
    <w:rsid w:val="00C006CE"/>
    <w:rsid w:val="00C01024"/>
    <w:rsid w:val="00C02752"/>
    <w:rsid w:val="00C027C3"/>
    <w:rsid w:val="00C032E2"/>
    <w:rsid w:val="00C0567D"/>
    <w:rsid w:val="00C05717"/>
    <w:rsid w:val="00C067F3"/>
    <w:rsid w:val="00C1026F"/>
    <w:rsid w:val="00C105A1"/>
    <w:rsid w:val="00C11B63"/>
    <w:rsid w:val="00C13288"/>
    <w:rsid w:val="00C14059"/>
    <w:rsid w:val="00C14159"/>
    <w:rsid w:val="00C15881"/>
    <w:rsid w:val="00C15DB5"/>
    <w:rsid w:val="00C173B9"/>
    <w:rsid w:val="00C17515"/>
    <w:rsid w:val="00C17848"/>
    <w:rsid w:val="00C21650"/>
    <w:rsid w:val="00C21681"/>
    <w:rsid w:val="00C2174D"/>
    <w:rsid w:val="00C2278C"/>
    <w:rsid w:val="00C23907"/>
    <w:rsid w:val="00C24417"/>
    <w:rsid w:val="00C24527"/>
    <w:rsid w:val="00C24C37"/>
    <w:rsid w:val="00C2649B"/>
    <w:rsid w:val="00C2682C"/>
    <w:rsid w:val="00C277BA"/>
    <w:rsid w:val="00C313C3"/>
    <w:rsid w:val="00C31A6A"/>
    <w:rsid w:val="00C32A1D"/>
    <w:rsid w:val="00C33225"/>
    <w:rsid w:val="00C3535E"/>
    <w:rsid w:val="00C3727D"/>
    <w:rsid w:val="00C41076"/>
    <w:rsid w:val="00C414A5"/>
    <w:rsid w:val="00C42809"/>
    <w:rsid w:val="00C433CA"/>
    <w:rsid w:val="00C43F19"/>
    <w:rsid w:val="00C4418B"/>
    <w:rsid w:val="00C453D3"/>
    <w:rsid w:val="00C4578A"/>
    <w:rsid w:val="00C4798A"/>
    <w:rsid w:val="00C512A8"/>
    <w:rsid w:val="00C51743"/>
    <w:rsid w:val="00C51B57"/>
    <w:rsid w:val="00C51F50"/>
    <w:rsid w:val="00C529BE"/>
    <w:rsid w:val="00C52C0F"/>
    <w:rsid w:val="00C544A6"/>
    <w:rsid w:val="00C549DA"/>
    <w:rsid w:val="00C56090"/>
    <w:rsid w:val="00C56684"/>
    <w:rsid w:val="00C56958"/>
    <w:rsid w:val="00C575F6"/>
    <w:rsid w:val="00C608B0"/>
    <w:rsid w:val="00C61782"/>
    <w:rsid w:val="00C61CB6"/>
    <w:rsid w:val="00C6326B"/>
    <w:rsid w:val="00C638C8"/>
    <w:rsid w:val="00C63C8B"/>
    <w:rsid w:val="00C67EA1"/>
    <w:rsid w:val="00C705BA"/>
    <w:rsid w:val="00C72CCC"/>
    <w:rsid w:val="00C741C4"/>
    <w:rsid w:val="00C74D14"/>
    <w:rsid w:val="00C756D2"/>
    <w:rsid w:val="00C75F8D"/>
    <w:rsid w:val="00C779AD"/>
    <w:rsid w:val="00C80203"/>
    <w:rsid w:val="00C805E1"/>
    <w:rsid w:val="00C80A50"/>
    <w:rsid w:val="00C813D9"/>
    <w:rsid w:val="00C851D6"/>
    <w:rsid w:val="00C86BF1"/>
    <w:rsid w:val="00C86D3A"/>
    <w:rsid w:val="00C91A44"/>
    <w:rsid w:val="00C92799"/>
    <w:rsid w:val="00C95D27"/>
    <w:rsid w:val="00CA46BF"/>
    <w:rsid w:val="00CA4CEC"/>
    <w:rsid w:val="00CA6A7F"/>
    <w:rsid w:val="00CB073C"/>
    <w:rsid w:val="00CB0E30"/>
    <w:rsid w:val="00CB2C07"/>
    <w:rsid w:val="00CB30EE"/>
    <w:rsid w:val="00CB4448"/>
    <w:rsid w:val="00CB4697"/>
    <w:rsid w:val="00CB6BC2"/>
    <w:rsid w:val="00CB6E30"/>
    <w:rsid w:val="00CB7458"/>
    <w:rsid w:val="00CB78D9"/>
    <w:rsid w:val="00CC0F52"/>
    <w:rsid w:val="00CC1F84"/>
    <w:rsid w:val="00CC7D78"/>
    <w:rsid w:val="00CD0738"/>
    <w:rsid w:val="00CD0D39"/>
    <w:rsid w:val="00CD28F6"/>
    <w:rsid w:val="00CD2C66"/>
    <w:rsid w:val="00CD589E"/>
    <w:rsid w:val="00CD6881"/>
    <w:rsid w:val="00CD7479"/>
    <w:rsid w:val="00CD7D08"/>
    <w:rsid w:val="00CD7F2E"/>
    <w:rsid w:val="00CE0608"/>
    <w:rsid w:val="00CE13E3"/>
    <w:rsid w:val="00CE221A"/>
    <w:rsid w:val="00CE3111"/>
    <w:rsid w:val="00CE37FE"/>
    <w:rsid w:val="00CE6241"/>
    <w:rsid w:val="00CE75F2"/>
    <w:rsid w:val="00CE7835"/>
    <w:rsid w:val="00CF087C"/>
    <w:rsid w:val="00CF0BB1"/>
    <w:rsid w:val="00CF1BA9"/>
    <w:rsid w:val="00CF29C7"/>
    <w:rsid w:val="00CF3C8C"/>
    <w:rsid w:val="00CF7431"/>
    <w:rsid w:val="00CF76C5"/>
    <w:rsid w:val="00D000F0"/>
    <w:rsid w:val="00D00276"/>
    <w:rsid w:val="00D01531"/>
    <w:rsid w:val="00D02737"/>
    <w:rsid w:val="00D038BD"/>
    <w:rsid w:val="00D03B48"/>
    <w:rsid w:val="00D04E31"/>
    <w:rsid w:val="00D050D9"/>
    <w:rsid w:val="00D06562"/>
    <w:rsid w:val="00D1433F"/>
    <w:rsid w:val="00D162FE"/>
    <w:rsid w:val="00D20B2C"/>
    <w:rsid w:val="00D226BA"/>
    <w:rsid w:val="00D22F4D"/>
    <w:rsid w:val="00D22F71"/>
    <w:rsid w:val="00D2315D"/>
    <w:rsid w:val="00D2431C"/>
    <w:rsid w:val="00D24D77"/>
    <w:rsid w:val="00D27374"/>
    <w:rsid w:val="00D31249"/>
    <w:rsid w:val="00D321AA"/>
    <w:rsid w:val="00D322D3"/>
    <w:rsid w:val="00D336E4"/>
    <w:rsid w:val="00D34363"/>
    <w:rsid w:val="00D35112"/>
    <w:rsid w:val="00D358FD"/>
    <w:rsid w:val="00D362AA"/>
    <w:rsid w:val="00D36918"/>
    <w:rsid w:val="00D377CB"/>
    <w:rsid w:val="00D40762"/>
    <w:rsid w:val="00D41523"/>
    <w:rsid w:val="00D4163E"/>
    <w:rsid w:val="00D41BE3"/>
    <w:rsid w:val="00D41E65"/>
    <w:rsid w:val="00D45C20"/>
    <w:rsid w:val="00D45DEA"/>
    <w:rsid w:val="00D47FD2"/>
    <w:rsid w:val="00D50EC3"/>
    <w:rsid w:val="00D511D6"/>
    <w:rsid w:val="00D512C5"/>
    <w:rsid w:val="00D5137E"/>
    <w:rsid w:val="00D523C8"/>
    <w:rsid w:val="00D53802"/>
    <w:rsid w:val="00D539F6"/>
    <w:rsid w:val="00D54261"/>
    <w:rsid w:val="00D54637"/>
    <w:rsid w:val="00D547C4"/>
    <w:rsid w:val="00D54A6D"/>
    <w:rsid w:val="00D6186E"/>
    <w:rsid w:val="00D637A7"/>
    <w:rsid w:val="00D66132"/>
    <w:rsid w:val="00D67BC8"/>
    <w:rsid w:val="00D72A15"/>
    <w:rsid w:val="00D73699"/>
    <w:rsid w:val="00D74752"/>
    <w:rsid w:val="00D74E36"/>
    <w:rsid w:val="00D7526A"/>
    <w:rsid w:val="00D80A4D"/>
    <w:rsid w:val="00D812B6"/>
    <w:rsid w:val="00D81537"/>
    <w:rsid w:val="00D817C9"/>
    <w:rsid w:val="00D8225C"/>
    <w:rsid w:val="00D84336"/>
    <w:rsid w:val="00D85941"/>
    <w:rsid w:val="00D85CAD"/>
    <w:rsid w:val="00D86AF0"/>
    <w:rsid w:val="00D93D2A"/>
    <w:rsid w:val="00D94966"/>
    <w:rsid w:val="00D95295"/>
    <w:rsid w:val="00D95353"/>
    <w:rsid w:val="00D96942"/>
    <w:rsid w:val="00D96F72"/>
    <w:rsid w:val="00D977C4"/>
    <w:rsid w:val="00D978C6"/>
    <w:rsid w:val="00DA15E5"/>
    <w:rsid w:val="00DA1E01"/>
    <w:rsid w:val="00DA24E0"/>
    <w:rsid w:val="00DA51D4"/>
    <w:rsid w:val="00DA55D7"/>
    <w:rsid w:val="00DB0286"/>
    <w:rsid w:val="00DB0706"/>
    <w:rsid w:val="00DB0DC6"/>
    <w:rsid w:val="00DB0EE8"/>
    <w:rsid w:val="00DB14EB"/>
    <w:rsid w:val="00DB1A7B"/>
    <w:rsid w:val="00DB374E"/>
    <w:rsid w:val="00DB4104"/>
    <w:rsid w:val="00DB5A7F"/>
    <w:rsid w:val="00DB63EE"/>
    <w:rsid w:val="00DB643E"/>
    <w:rsid w:val="00DB73EA"/>
    <w:rsid w:val="00DB7A8B"/>
    <w:rsid w:val="00DB7B13"/>
    <w:rsid w:val="00DC0581"/>
    <w:rsid w:val="00DC10EF"/>
    <w:rsid w:val="00DC1A8D"/>
    <w:rsid w:val="00DC2FBA"/>
    <w:rsid w:val="00DC4E6B"/>
    <w:rsid w:val="00DD2006"/>
    <w:rsid w:val="00DD425F"/>
    <w:rsid w:val="00DD4650"/>
    <w:rsid w:val="00DD4F7E"/>
    <w:rsid w:val="00DD5348"/>
    <w:rsid w:val="00DD6D27"/>
    <w:rsid w:val="00DD761A"/>
    <w:rsid w:val="00DD78A5"/>
    <w:rsid w:val="00DD7A0A"/>
    <w:rsid w:val="00DD7FB1"/>
    <w:rsid w:val="00DE0903"/>
    <w:rsid w:val="00DE41A3"/>
    <w:rsid w:val="00DE4465"/>
    <w:rsid w:val="00DE4582"/>
    <w:rsid w:val="00DE497C"/>
    <w:rsid w:val="00DE4DC6"/>
    <w:rsid w:val="00DE595A"/>
    <w:rsid w:val="00DE748C"/>
    <w:rsid w:val="00DF0E06"/>
    <w:rsid w:val="00DF1497"/>
    <w:rsid w:val="00DF30C8"/>
    <w:rsid w:val="00DF461D"/>
    <w:rsid w:val="00DF65C2"/>
    <w:rsid w:val="00E0025E"/>
    <w:rsid w:val="00E0480A"/>
    <w:rsid w:val="00E04C62"/>
    <w:rsid w:val="00E04E44"/>
    <w:rsid w:val="00E06A24"/>
    <w:rsid w:val="00E06C8F"/>
    <w:rsid w:val="00E07C2B"/>
    <w:rsid w:val="00E07FDE"/>
    <w:rsid w:val="00E102E1"/>
    <w:rsid w:val="00E1056E"/>
    <w:rsid w:val="00E115B5"/>
    <w:rsid w:val="00E1245E"/>
    <w:rsid w:val="00E12901"/>
    <w:rsid w:val="00E1316C"/>
    <w:rsid w:val="00E13282"/>
    <w:rsid w:val="00E15BEC"/>
    <w:rsid w:val="00E15CBF"/>
    <w:rsid w:val="00E1700F"/>
    <w:rsid w:val="00E17C59"/>
    <w:rsid w:val="00E2699F"/>
    <w:rsid w:val="00E31AA6"/>
    <w:rsid w:val="00E31D32"/>
    <w:rsid w:val="00E326C8"/>
    <w:rsid w:val="00E33759"/>
    <w:rsid w:val="00E34AF6"/>
    <w:rsid w:val="00E34E45"/>
    <w:rsid w:val="00E35618"/>
    <w:rsid w:val="00E365B3"/>
    <w:rsid w:val="00E36B6C"/>
    <w:rsid w:val="00E37075"/>
    <w:rsid w:val="00E41272"/>
    <w:rsid w:val="00E41FF8"/>
    <w:rsid w:val="00E43A80"/>
    <w:rsid w:val="00E5037A"/>
    <w:rsid w:val="00E505E9"/>
    <w:rsid w:val="00E50969"/>
    <w:rsid w:val="00E5170D"/>
    <w:rsid w:val="00E52320"/>
    <w:rsid w:val="00E530E0"/>
    <w:rsid w:val="00E5321B"/>
    <w:rsid w:val="00E53F45"/>
    <w:rsid w:val="00E5632B"/>
    <w:rsid w:val="00E60BE1"/>
    <w:rsid w:val="00E61ECB"/>
    <w:rsid w:val="00E6250F"/>
    <w:rsid w:val="00E66E81"/>
    <w:rsid w:val="00E67E7A"/>
    <w:rsid w:val="00E73D03"/>
    <w:rsid w:val="00E75090"/>
    <w:rsid w:val="00E75665"/>
    <w:rsid w:val="00E75B01"/>
    <w:rsid w:val="00E765FF"/>
    <w:rsid w:val="00E7741E"/>
    <w:rsid w:val="00E80935"/>
    <w:rsid w:val="00E80A76"/>
    <w:rsid w:val="00E8139F"/>
    <w:rsid w:val="00E81E26"/>
    <w:rsid w:val="00E824E8"/>
    <w:rsid w:val="00E8336A"/>
    <w:rsid w:val="00E84E3B"/>
    <w:rsid w:val="00E85A09"/>
    <w:rsid w:val="00E85AD2"/>
    <w:rsid w:val="00E86760"/>
    <w:rsid w:val="00E86B42"/>
    <w:rsid w:val="00E86D1D"/>
    <w:rsid w:val="00E87794"/>
    <w:rsid w:val="00E91130"/>
    <w:rsid w:val="00E91F24"/>
    <w:rsid w:val="00E92D63"/>
    <w:rsid w:val="00E92ED2"/>
    <w:rsid w:val="00E940D5"/>
    <w:rsid w:val="00E95897"/>
    <w:rsid w:val="00EA1891"/>
    <w:rsid w:val="00EA1B73"/>
    <w:rsid w:val="00EA1D76"/>
    <w:rsid w:val="00EA2B59"/>
    <w:rsid w:val="00EA4348"/>
    <w:rsid w:val="00EA6053"/>
    <w:rsid w:val="00EB039D"/>
    <w:rsid w:val="00EB053B"/>
    <w:rsid w:val="00EB0600"/>
    <w:rsid w:val="00EB1700"/>
    <w:rsid w:val="00EB18D2"/>
    <w:rsid w:val="00EB3599"/>
    <w:rsid w:val="00EB4847"/>
    <w:rsid w:val="00EB5369"/>
    <w:rsid w:val="00EB6208"/>
    <w:rsid w:val="00EB6E7A"/>
    <w:rsid w:val="00EC00A1"/>
    <w:rsid w:val="00EC0730"/>
    <w:rsid w:val="00EC0F85"/>
    <w:rsid w:val="00EC1C52"/>
    <w:rsid w:val="00EC26BF"/>
    <w:rsid w:val="00EC38C7"/>
    <w:rsid w:val="00EC74BA"/>
    <w:rsid w:val="00ED0407"/>
    <w:rsid w:val="00ED08A9"/>
    <w:rsid w:val="00ED5E73"/>
    <w:rsid w:val="00ED66F3"/>
    <w:rsid w:val="00ED7609"/>
    <w:rsid w:val="00EE0A34"/>
    <w:rsid w:val="00EE0BFB"/>
    <w:rsid w:val="00EE18CA"/>
    <w:rsid w:val="00EE1A8A"/>
    <w:rsid w:val="00EE2067"/>
    <w:rsid w:val="00EE4E92"/>
    <w:rsid w:val="00EE7A44"/>
    <w:rsid w:val="00EE7A59"/>
    <w:rsid w:val="00EE7C65"/>
    <w:rsid w:val="00EF0EDD"/>
    <w:rsid w:val="00EF2922"/>
    <w:rsid w:val="00EF3CF3"/>
    <w:rsid w:val="00EF3DEC"/>
    <w:rsid w:val="00EF455E"/>
    <w:rsid w:val="00EF4D5B"/>
    <w:rsid w:val="00EF66F6"/>
    <w:rsid w:val="00EF6DC8"/>
    <w:rsid w:val="00F00476"/>
    <w:rsid w:val="00F009C5"/>
    <w:rsid w:val="00F01288"/>
    <w:rsid w:val="00F014E7"/>
    <w:rsid w:val="00F01CC4"/>
    <w:rsid w:val="00F04500"/>
    <w:rsid w:val="00F05987"/>
    <w:rsid w:val="00F05A7A"/>
    <w:rsid w:val="00F05B94"/>
    <w:rsid w:val="00F05F02"/>
    <w:rsid w:val="00F064E2"/>
    <w:rsid w:val="00F11804"/>
    <w:rsid w:val="00F1194E"/>
    <w:rsid w:val="00F11BC5"/>
    <w:rsid w:val="00F14968"/>
    <w:rsid w:val="00F171FC"/>
    <w:rsid w:val="00F20C37"/>
    <w:rsid w:val="00F21837"/>
    <w:rsid w:val="00F221E4"/>
    <w:rsid w:val="00F22396"/>
    <w:rsid w:val="00F234A9"/>
    <w:rsid w:val="00F2463B"/>
    <w:rsid w:val="00F24FAA"/>
    <w:rsid w:val="00F250F1"/>
    <w:rsid w:val="00F25366"/>
    <w:rsid w:val="00F26807"/>
    <w:rsid w:val="00F27493"/>
    <w:rsid w:val="00F30013"/>
    <w:rsid w:val="00F304BE"/>
    <w:rsid w:val="00F30C2D"/>
    <w:rsid w:val="00F31303"/>
    <w:rsid w:val="00F315FF"/>
    <w:rsid w:val="00F31EBB"/>
    <w:rsid w:val="00F32888"/>
    <w:rsid w:val="00F337C1"/>
    <w:rsid w:val="00F346C3"/>
    <w:rsid w:val="00F35091"/>
    <w:rsid w:val="00F36182"/>
    <w:rsid w:val="00F36AA8"/>
    <w:rsid w:val="00F40EAD"/>
    <w:rsid w:val="00F421E7"/>
    <w:rsid w:val="00F42437"/>
    <w:rsid w:val="00F4291C"/>
    <w:rsid w:val="00F42D67"/>
    <w:rsid w:val="00F42D75"/>
    <w:rsid w:val="00F4569E"/>
    <w:rsid w:val="00F456BA"/>
    <w:rsid w:val="00F478C0"/>
    <w:rsid w:val="00F47A3C"/>
    <w:rsid w:val="00F503FF"/>
    <w:rsid w:val="00F526EB"/>
    <w:rsid w:val="00F52849"/>
    <w:rsid w:val="00F52EA3"/>
    <w:rsid w:val="00F52F50"/>
    <w:rsid w:val="00F54C84"/>
    <w:rsid w:val="00F55A9D"/>
    <w:rsid w:val="00F565FF"/>
    <w:rsid w:val="00F56F1B"/>
    <w:rsid w:val="00F61002"/>
    <w:rsid w:val="00F61B60"/>
    <w:rsid w:val="00F626B4"/>
    <w:rsid w:val="00F62C19"/>
    <w:rsid w:val="00F642EE"/>
    <w:rsid w:val="00F65583"/>
    <w:rsid w:val="00F666CD"/>
    <w:rsid w:val="00F72FED"/>
    <w:rsid w:val="00F7323E"/>
    <w:rsid w:val="00F74953"/>
    <w:rsid w:val="00F74EBD"/>
    <w:rsid w:val="00F75415"/>
    <w:rsid w:val="00F764BF"/>
    <w:rsid w:val="00F7651E"/>
    <w:rsid w:val="00F7676A"/>
    <w:rsid w:val="00F76C3B"/>
    <w:rsid w:val="00F80AE1"/>
    <w:rsid w:val="00F81CC0"/>
    <w:rsid w:val="00F82EFF"/>
    <w:rsid w:val="00F83F76"/>
    <w:rsid w:val="00F8454D"/>
    <w:rsid w:val="00F8487E"/>
    <w:rsid w:val="00F879BF"/>
    <w:rsid w:val="00F9010A"/>
    <w:rsid w:val="00F93591"/>
    <w:rsid w:val="00F97FEF"/>
    <w:rsid w:val="00FA072A"/>
    <w:rsid w:val="00FA08E4"/>
    <w:rsid w:val="00FA0CD5"/>
    <w:rsid w:val="00FA188A"/>
    <w:rsid w:val="00FA2058"/>
    <w:rsid w:val="00FA38BE"/>
    <w:rsid w:val="00FA3B02"/>
    <w:rsid w:val="00FA4A30"/>
    <w:rsid w:val="00FA602C"/>
    <w:rsid w:val="00FA66E0"/>
    <w:rsid w:val="00FA6D5C"/>
    <w:rsid w:val="00FA7BC7"/>
    <w:rsid w:val="00FB006E"/>
    <w:rsid w:val="00FB1CBE"/>
    <w:rsid w:val="00FB2D5C"/>
    <w:rsid w:val="00FB35B8"/>
    <w:rsid w:val="00FB37EB"/>
    <w:rsid w:val="00FB3DB5"/>
    <w:rsid w:val="00FB5891"/>
    <w:rsid w:val="00FB6208"/>
    <w:rsid w:val="00FB6956"/>
    <w:rsid w:val="00FB6DC3"/>
    <w:rsid w:val="00FB78A9"/>
    <w:rsid w:val="00FB7B28"/>
    <w:rsid w:val="00FB7BBE"/>
    <w:rsid w:val="00FC2315"/>
    <w:rsid w:val="00FC2546"/>
    <w:rsid w:val="00FC4322"/>
    <w:rsid w:val="00FC5F56"/>
    <w:rsid w:val="00FD0C84"/>
    <w:rsid w:val="00FD1432"/>
    <w:rsid w:val="00FD189E"/>
    <w:rsid w:val="00FD34DE"/>
    <w:rsid w:val="00FD36AF"/>
    <w:rsid w:val="00FD39F9"/>
    <w:rsid w:val="00FD40F2"/>
    <w:rsid w:val="00FD4213"/>
    <w:rsid w:val="00FD5682"/>
    <w:rsid w:val="00FD5CCF"/>
    <w:rsid w:val="00FD7B70"/>
    <w:rsid w:val="00FE06C2"/>
    <w:rsid w:val="00FE157F"/>
    <w:rsid w:val="00FE3276"/>
    <w:rsid w:val="00FE3564"/>
    <w:rsid w:val="00FE38AB"/>
    <w:rsid w:val="00FE48F7"/>
    <w:rsid w:val="00FE7127"/>
    <w:rsid w:val="00FE7F4B"/>
    <w:rsid w:val="00FF334D"/>
    <w:rsid w:val="00FF78A1"/>
    <w:rsid w:val="00FF7CE4"/>
    <w:rsid w:val="014AB22F"/>
    <w:rsid w:val="051CB471"/>
    <w:rsid w:val="0703053F"/>
    <w:rsid w:val="08ABA24B"/>
    <w:rsid w:val="0A1A5701"/>
    <w:rsid w:val="0A760D7A"/>
    <w:rsid w:val="0B95BB65"/>
    <w:rsid w:val="0DDE86CA"/>
    <w:rsid w:val="0EC7F554"/>
    <w:rsid w:val="1168C37F"/>
    <w:rsid w:val="123CF7D8"/>
    <w:rsid w:val="129668AD"/>
    <w:rsid w:val="13823E1A"/>
    <w:rsid w:val="1387A4ED"/>
    <w:rsid w:val="16FF81FF"/>
    <w:rsid w:val="17035BA6"/>
    <w:rsid w:val="1711BD30"/>
    <w:rsid w:val="189EDE0F"/>
    <w:rsid w:val="190B2688"/>
    <w:rsid w:val="1B8D4FFF"/>
    <w:rsid w:val="1DCEA0CC"/>
    <w:rsid w:val="1DEFED00"/>
    <w:rsid w:val="1E6FEDEB"/>
    <w:rsid w:val="1F21E11D"/>
    <w:rsid w:val="1F2B7234"/>
    <w:rsid w:val="2064DF5A"/>
    <w:rsid w:val="21E45894"/>
    <w:rsid w:val="2306934A"/>
    <w:rsid w:val="23C3F0F4"/>
    <w:rsid w:val="2885F46F"/>
    <w:rsid w:val="28FB508B"/>
    <w:rsid w:val="2BAB614F"/>
    <w:rsid w:val="2C006425"/>
    <w:rsid w:val="2D9C3486"/>
    <w:rsid w:val="36B15F68"/>
    <w:rsid w:val="3795072D"/>
    <w:rsid w:val="3B004F4E"/>
    <w:rsid w:val="3C53F3E6"/>
    <w:rsid w:val="3CB9ED2E"/>
    <w:rsid w:val="3CF12285"/>
    <w:rsid w:val="3D8EE0EB"/>
    <w:rsid w:val="3EE7EB04"/>
    <w:rsid w:val="3F0F988F"/>
    <w:rsid w:val="3FECE8CE"/>
    <w:rsid w:val="41E2ACC6"/>
    <w:rsid w:val="4396BB91"/>
    <w:rsid w:val="448C775F"/>
    <w:rsid w:val="45572C88"/>
    <w:rsid w:val="4671577D"/>
    <w:rsid w:val="4747FFBF"/>
    <w:rsid w:val="4875A4ED"/>
    <w:rsid w:val="4891342D"/>
    <w:rsid w:val="4AFF78C7"/>
    <w:rsid w:val="4B6B75EE"/>
    <w:rsid w:val="4C024885"/>
    <w:rsid w:val="4E4E13DA"/>
    <w:rsid w:val="535A02B7"/>
    <w:rsid w:val="53D9D51F"/>
    <w:rsid w:val="541AAEC3"/>
    <w:rsid w:val="54E22FED"/>
    <w:rsid w:val="5597EFF4"/>
    <w:rsid w:val="55D1467F"/>
    <w:rsid w:val="56712AAC"/>
    <w:rsid w:val="57C394D4"/>
    <w:rsid w:val="5C073178"/>
    <w:rsid w:val="5F7D0393"/>
    <w:rsid w:val="60A4A946"/>
    <w:rsid w:val="6141DA4E"/>
    <w:rsid w:val="6142F864"/>
    <w:rsid w:val="647781D7"/>
    <w:rsid w:val="65D62FCB"/>
    <w:rsid w:val="6981EDEA"/>
    <w:rsid w:val="6D87C457"/>
    <w:rsid w:val="6F1714A6"/>
    <w:rsid w:val="70588F71"/>
    <w:rsid w:val="70B821AF"/>
    <w:rsid w:val="71EED0AF"/>
    <w:rsid w:val="73998216"/>
    <w:rsid w:val="73E45054"/>
    <w:rsid w:val="743054AD"/>
    <w:rsid w:val="746C2F26"/>
    <w:rsid w:val="75086890"/>
    <w:rsid w:val="76248CE9"/>
    <w:rsid w:val="76B7FA7B"/>
    <w:rsid w:val="76D122D8"/>
    <w:rsid w:val="77BCF845"/>
    <w:rsid w:val="78EA9D73"/>
    <w:rsid w:val="797A71F2"/>
    <w:rsid w:val="7A4AE6B8"/>
    <w:rsid w:val="7A9F9631"/>
    <w:rsid w:val="7DD8651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C4F4D1"/>
  <w15:chartTrackingRefBased/>
  <w15:docId w15:val="{0B31DAC9-8F60-4473-9E70-9A26AF7D1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imes" w:hAnsi="Segoe U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4104"/>
    <w:pPr>
      <w:jc w:val="both"/>
    </w:pPr>
    <w:rPr>
      <w:rFonts w:ascii="Times New Roman" w:hAnsi="Times New Roman"/>
      <w:sz w:val="24"/>
    </w:rPr>
  </w:style>
  <w:style w:type="paragraph" w:styleId="Heading1">
    <w:name w:val="heading 1"/>
    <w:basedOn w:val="Normal"/>
    <w:next w:val="Normal"/>
    <w:link w:val="Heading1Char"/>
    <w:autoRedefine/>
    <w:qFormat/>
    <w:rsid w:val="00766491"/>
    <w:pPr>
      <w:pageBreakBefore/>
      <w:numPr>
        <w:numId w:val="1"/>
      </w:numPr>
      <w:tabs>
        <w:tab w:val="left" w:pos="720"/>
        <w:tab w:val="left" w:pos="1440"/>
        <w:tab w:val="right" w:pos="8730"/>
      </w:tabs>
      <w:spacing w:after="120"/>
      <w:outlineLvl w:val="0"/>
    </w:pPr>
    <w:rPr>
      <w:rFonts w:ascii="Times New Roman Bold" w:eastAsia="Times New Roman" w:hAnsi="Times New Roman Bold" w:cs="Segoe UI"/>
      <w:b/>
      <w:caps/>
      <w:color w:val="2F5496"/>
      <w:spacing w:val="-4"/>
      <w:sz w:val="28"/>
    </w:rPr>
  </w:style>
  <w:style w:type="paragraph" w:styleId="Heading2">
    <w:name w:val="heading 2"/>
    <w:basedOn w:val="Normal"/>
    <w:next w:val="Normal"/>
    <w:autoRedefine/>
    <w:qFormat/>
    <w:rsid w:val="00766491"/>
    <w:pPr>
      <w:keepNext/>
      <w:keepLines/>
      <w:numPr>
        <w:ilvl w:val="1"/>
        <w:numId w:val="1"/>
      </w:numPr>
      <w:tabs>
        <w:tab w:val="left" w:pos="990"/>
        <w:tab w:val="left" w:pos="1170"/>
        <w:tab w:val="left" w:pos="1440"/>
        <w:tab w:val="right" w:pos="8730"/>
      </w:tabs>
      <w:spacing w:before="240"/>
      <w:outlineLvl w:val="1"/>
    </w:pPr>
    <w:rPr>
      <w:rFonts w:ascii="Times New Roman Bold" w:eastAsia="Times New Roman" w:hAnsi="Times New Roman Bold" w:cs="Segoe UI"/>
      <w:b/>
      <w:bCs/>
      <w:caps/>
      <w:color w:val="000000"/>
      <w:lang w:val="fr-FR"/>
    </w:rPr>
  </w:style>
  <w:style w:type="paragraph" w:styleId="Heading3">
    <w:name w:val="heading 3"/>
    <w:basedOn w:val="Normal"/>
    <w:next w:val="Normal"/>
    <w:qFormat/>
    <w:rsid w:val="008B678E"/>
    <w:pPr>
      <w:keepLines/>
      <w:numPr>
        <w:ilvl w:val="2"/>
        <w:numId w:val="1"/>
      </w:numPr>
      <w:tabs>
        <w:tab w:val="left" w:pos="864"/>
        <w:tab w:val="right" w:pos="8730"/>
      </w:tabs>
      <w:spacing w:before="120"/>
      <w:outlineLvl w:val="2"/>
    </w:pPr>
    <w:rPr>
      <w:rFonts w:ascii="Times New Roman Bold" w:eastAsia="Times New Roman" w:hAnsi="Times New Roman Bold"/>
      <w:b/>
      <w:color w:val="000000"/>
      <w:spacing w:val="-4"/>
      <w:kern w:val="28"/>
    </w:rPr>
  </w:style>
  <w:style w:type="paragraph" w:styleId="Heading4">
    <w:name w:val="heading 4"/>
    <w:aliases w:val="H4"/>
    <w:basedOn w:val="Normal"/>
    <w:autoRedefine/>
    <w:rsid w:val="00D038BD"/>
    <w:pPr>
      <w:keepNext/>
      <w:keepLines/>
      <w:numPr>
        <w:ilvl w:val="3"/>
        <w:numId w:val="3"/>
      </w:numPr>
      <w:tabs>
        <w:tab w:val="left" w:pos="720"/>
        <w:tab w:val="left" w:pos="1440"/>
        <w:tab w:val="right" w:pos="8730"/>
      </w:tabs>
      <w:spacing w:before="120" w:line="220" w:lineRule="atLeast"/>
      <w:outlineLvl w:val="3"/>
    </w:pPr>
    <w:rPr>
      <w:rFonts w:eastAsia="Times New Roman"/>
      <w:b/>
      <w:color w:val="000000"/>
      <w:spacing w:val="-4"/>
      <w:kern w:val="28"/>
    </w:rPr>
  </w:style>
  <w:style w:type="paragraph" w:styleId="Heading5">
    <w:name w:val="heading 5"/>
    <w:aliases w:val="5,H5"/>
    <w:basedOn w:val="Normal"/>
    <w:next w:val="Normal"/>
    <w:autoRedefine/>
    <w:rsid w:val="004C30D9"/>
    <w:pPr>
      <w:keepNext/>
      <w:keepLines/>
      <w:numPr>
        <w:ilvl w:val="4"/>
        <w:numId w:val="3"/>
      </w:numPr>
      <w:tabs>
        <w:tab w:val="left" w:pos="720"/>
        <w:tab w:val="left" w:pos="1440"/>
        <w:tab w:val="right" w:pos="8730"/>
      </w:tabs>
      <w:spacing w:before="220" w:after="220" w:line="220" w:lineRule="atLeast"/>
      <w:outlineLvl w:val="4"/>
    </w:pPr>
    <w:rPr>
      <w:rFonts w:eastAsia="Times New Roman"/>
      <w:b/>
      <w:color w:val="000000"/>
      <w:spacing w:val="-4"/>
      <w:kern w:val="28"/>
    </w:rPr>
  </w:style>
  <w:style w:type="paragraph" w:styleId="Heading6">
    <w:name w:val="heading 6"/>
    <w:aliases w:val="6"/>
    <w:basedOn w:val="Normal"/>
    <w:next w:val="Normal"/>
    <w:rsid w:val="004C30D9"/>
    <w:pPr>
      <w:keepNext/>
      <w:keepLines/>
      <w:numPr>
        <w:ilvl w:val="5"/>
        <w:numId w:val="3"/>
      </w:numPr>
      <w:tabs>
        <w:tab w:val="left" w:pos="720"/>
        <w:tab w:val="left" w:pos="1440"/>
        <w:tab w:val="right" w:pos="8730"/>
      </w:tabs>
      <w:spacing w:before="140" w:line="220" w:lineRule="atLeast"/>
      <w:outlineLvl w:val="5"/>
    </w:pPr>
    <w:rPr>
      <w:rFonts w:eastAsia="Times New Roman"/>
      <w:i/>
      <w:color w:val="000000"/>
      <w:spacing w:val="-4"/>
      <w:kern w:val="28"/>
      <w:sz w:val="20"/>
    </w:rPr>
  </w:style>
  <w:style w:type="paragraph" w:styleId="Heading7">
    <w:name w:val="heading 7"/>
    <w:basedOn w:val="Normal"/>
    <w:next w:val="Normal"/>
    <w:link w:val="Heading7Char"/>
    <w:rsid w:val="00AC0EDF"/>
    <w:pPr>
      <w:numPr>
        <w:ilvl w:val="6"/>
        <w:numId w:val="3"/>
      </w:numPr>
      <w:outlineLvl w:val="6"/>
    </w:pPr>
  </w:style>
  <w:style w:type="paragraph" w:styleId="Heading8">
    <w:name w:val="heading 8"/>
    <w:basedOn w:val="Normal"/>
    <w:next w:val="Normal"/>
    <w:rsid w:val="004C30D9"/>
    <w:pPr>
      <w:keepNext/>
      <w:keepLines/>
      <w:numPr>
        <w:ilvl w:val="7"/>
        <w:numId w:val="3"/>
      </w:numPr>
      <w:tabs>
        <w:tab w:val="left" w:pos="720"/>
        <w:tab w:val="right" w:pos="8730"/>
      </w:tabs>
      <w:spacing w:before="140" w:line="220" w:lineRule="atLeast"/>
      <w:outlineLvl w:val="7"/>
    </w:pPr>
    <w:rPr>
      <w:rFonts w:ascii="Arial" w:eastAsia="Times New Roman" w:hAnsi="Arial"/>
      <w:i/>
      <w:color w:val="000000"/>
      <w:spacing w:val="-4"/>
      <w:kern w:val="28"/>
      <w:sz w:val="18"/>
    </w:rPr>
  </w:style>
  <w:style w:type="paragraph" w:styleId="Heading9">
    <w:name w:val="heading 9"/>
    <w:basedOn w:val="Normal"/>
    <w:next w:val="Normal"/>
    <w:rsid w:val="004C30D9"/>
    <w:pPr>
      <w:keepNext/>
      <w:keepLines/>
      <w:numPr>
        <w:ilvl w:val="8"/>
        <w:numId w:val="3"/>
      </w:numPr>
      <w:tabs>
        <w:tab w:val="left" w:pos="720"/>
        <w:tab w:val="left" w:pos="1440"/>
        <w:tab w:val="right" w:pos="8730"/>
      </w:tabs>
      <w:spacing w:before="140" w:line="220" w:lineRule="atLeast"/>
      <w:outlineLvl w:val="8"/>
    </w:pPr>
    <w:rPr>
      <w:rFonts w:ascii="Arial" w:eastAsia="Times New Roman"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before="120" w:after="480"/>
      <w:jc w:val="center"/>
    </w:pPr>
    <w:rPr>
      <w:rFonts w:eastAsia="Times New Roman"/>
    </w:rPr>
  </w:style>
  <w:style w:type="paragraph" w:customStyle="1" w:styleId="parid">
    <w:name w:val="parid"/>
    <w:rPr>
      <w:rFonts w:eastAsia="Times New Roman"/>
      <w:b/>
      <w:sz w:val="24"/>
    </w:rPr>
  </w:style>
  <w:style w:type="paragraph" w:customStyle="1" w:styleId="FigureTitle0">
    <w:name w:val="Figure Title"/>
    <w:basedOn w:val="Normal"/>
    <w:rsid w:val="00DC64F7"/>
    <w:pPr>
      <w:spacing w:before="120" w:after="120"/>
    </w:pPr>
    <w:rPr>
      <w:rFonts w:eastAsia="Times New Roman"/>
    </w:rPr>
  </w:style>
  <w:style w:type="paragraph" w:customStyle="1" w:styleId="TitleCover">
    <w:name w:val="Title Cover"/>
    <w:basedOn w:val="Normal"/>
    <w:next w:val="Normal"/>
    <w:autoRedefine/>
    <w:rsid w:val="009257D2"/>
    <w:pPr>
      <w:keepNext/>
      <w:keepLines/>
      <w:tabs>
        <w:tab w:val="left" w:pos="720"/>
        <w:tab w:val="left" w:pos="1440"/>
        <w:tab w:val="left" w:pos="4060"/>
      </w:tabs>
      <w:spacing w:before="240" w:line="240" w:lineRule="atLeast"/>
      <w:jc w:val="center"/>
    </w:pPr>
    <w:rPr>
      <w:rFonts w:eastAsia="Times New Roman"/>
      <w:b/>
      <w:color w:val="000000"/>
      <w:spacing w:val="-48"/>
      <w:kern w:val="28"/>
      <w:sz w:val="72"/>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rFonts w:eastAsia="Times New Roman"/>
      <w:b/>
      <w:color w:val="000000"/>
      <w:sz w:val="28"/>
    </w:rPr>
  </w:style>
  <w:style w:type="paragraph" w:styleId="TOC1">
    <w:name w:val="toc 1"/>
    <w:basedOn w:val="Normal"/>
    <w:autoRedefine/>
    <w:uiPriority w:val="39"/>
    <w:rsid w:val="00C52C0F"/>
    <w:pPr>
      <w:tabs>
        <w:tab w:val="left" w:pos="480"/>
        <w:tab w:val="right" w:leader="dot" w:pos="9350"/>
      </w:tabs>
      <w:spacing w:before="120" w:after="120"/>
      <w:jc w:val="left"/>
    </w:pPr>
    <w:rPr>
      <w:rFonts w:asciiTheme="minorHAnsi" w:hAnsiTheme="minorHAnsi" w:cstheme="minorHAnsi"/>
      <w:b/>
      <w:bCs/>
      <w:caps/>
      <w:sz w:val="20"/>
    </w:rPr>
  </w:style>
  <w:style w:type="paragraph" w:styleId="TOC2">
    <w:name w:val="toc 2"/>
    <w:basedOn w:val="Normal"/>
    <w:autoRedefine/>
    <w:uiPriority w:val="39"/>
    <w:rsid w:val="00BF4141"/>
    <w:pPr>
      <w:ind w:left="240"/>
      <w:jc w:val="left"/>
    </w:pPr>
    <w:rPr>
      <w:rFonts w:asciiTheme="minorHAnsi" w:hAnsiTheme="minorHAnsi" w:cstheme="minorHAnsi"/>
      <w:smallCaps/>
      <w:sz w:val="20"/>
    </w:rPr>
  </w:style>
  <w:style w:type="paragraph" w:customStyle="1" w:styleId="PageTitle">
    <w:name w:val="Page Title"/>
    <w:basedOn w:val="Title"/>
    <w:autoRedefine/>
    <w:rsid w:val="003C4A7D"/>
    <w:pPr>
      <w:tabs>
        <w:tab w:val="left" w:pos="720"/>
        <w:tab w:val="left" w:pos="1440"/>
        <w:tab w:val="right" w:pos="8730"/>
      </w:tabs>
      <w:spacing w:before="0" w:after="400" w:line="540" w:lineRule="atLeast"/>
      <w:jc w:val="left"/>
      <w:outlineLvl w:val="9"/>
    </w:pPr>
    <w:rPr>
      <w:rFonts w:ascii="Times" w:eastAsia="Times New Roman"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eastAsia="Times New Roman" w:hAnsi="Arial"/>
      <w:b/>
      <w:color w:val="000000"/>
      <w:kern w:val="28"/>
      <w:sz w:val="28"/>
    </w:rPr>
  </w:style>
  <w:style w:type="paragraph" w:customStyle="1" w:styleId="Normal1">
    <w:name w:val="Normal1"/>
    <w:basedOn w:val="Normal"/>
    <w:rPr>
      <w:rFonts w:eastAsia="Times New Roman"/>
      <w:sz w:val="20"/>
    </w:rPr>
  </w:style>
  <w:style w:type="paragraph" w:styleId="Title">
    <w:name w:val="Title"/>
    <w:basedOn w:val="Normal"/>
    <w:qFormat/>
    <w:pPr>
      <w:spacing w:before="240" w:after="60"/>
      <w:jc w:val="center"/>
      <w:outlineLvl w:val="0"/>
    </w:pPr>
    <w:rPr>
      <w:rFonts w:ascii="Helvetica" w:hAnsi="Helvetica"/>
      <w:b/>
      <w:kern w:val="28"/>
      <w:sz w:val="32"/>
    </w:rPr>
  </w:style>
  <w:style w:type="paragraph" w:styleId="TOC3">
    <w:name w:val="toc 3"/>
    <w:basedOn w:val="Normal"/>
    <w:next w:val="Normal"/>
    <w:autoRedefine/>
    <w:uiPriority w:val="39"/>
    <w:rsid w:val="00541803"/>
    <w:pPr>
      <w:ind w:left="480"/>
      <w:jc w:val="left"/>
    </w:pPr>
    <w:rPr>
      <w:rFonts w:asciiTheme="minorHAnsi" w:hAnsiTheme="minorHAnsi" w:cstheme="minorHAnsi"/>
      <w:i/>
      <w:iCs/>
      <w:sz w:val="20"/>
    </w:rPr>
  </w:style>
  <w:style w:type="paragraph" w:styleId="TOC4">
    <w:name w:val="toc 4"/>
    <w:basedOn w:val="Normal"/>
    <w:next w:val="Normal"/>
    <w:autoRedefine/>
    <w:uiPriority w:val="39"/>
    <w:pPr>
      <w:ind w:left="720"/>
      <w:jc w:val="left"/>
    </w:pPr>
    <w:rPr>
      <w:rFonts w:asciiTheme="minorHAnsi" w:hAnsiTheme="minorHAnsi" w:cstheme="minorHAnsi"/>
      <w:sz w:val="18"/>
      <w:szCs w:val="18"/>
    </w:rPr>
  </w:style>
  <w:style w:type="paragraph" w:styleId="TOC5">
    <w:name w:val="toc 5"/>
    <w:basedOn w:val="Normal"/>
    <w:next w:val="Normal"/>
    <w:autoRedefine/>
    <w:semiHidden/>
    <w:pPr>
      <w:ind w:left="960"/>
      <w:jc w:val="left"/>
    </w:pPr>
    <w:rPr>
      <w:rFonts w:asciiTheme="minorHAnsi" w:hAnsiTheme="minorHAnsi" w:cstheme="minorHAnsi"/>
      <w:sz w:val="18"/>
      <w:szCs w:val="18"/>
    </w:rPr>
  </w:style>
  <w:style w:type="paragraph" w:styleId="TOC6">
    <w:name w:val="toc 6"/>
    <w:basedOn w:val="Normal"/>
    <w:next w:val="Normal"/>
    <w:autoRedefine/>
    <w:semiHidden/>
    <w:pPr>
      <w:ind w:left="1200"/>
      <w:jc w:val="left"/>
    </w:pPr>
    <w:rPr>
      <w:rFonts w:asciiTheme="minorHAnsi" w:hAnsiTheme="minorHAnsi" w:cstheme="minorHAnsi"/>
      <w:sz w:val="18"/>
      <w:szCs w:val="18"/>
    </w:rPr>
  </w:style>
  <w:style w:type="paragraph" w:styleId="TOC7">
    <w:name w:val="toc 7"/>
    <w:basedOn w:val="Normal"/>
    <w:next w:val="Normal"/>
    <w:autoRedefine/>
    <w:semiHidden/>
    <w:pPr>
      <w:ind w:left="1440"/>
      <w:jc w:val="left"/>
    </w:pPr>
    <w:rPr>
      <w:rFonts w:asciiTheme="minorHAnsi" w:hAnsiTheme="minorHAnsi" w:cstheme="minorHAnsi"/>
      <w:sz w:val="18"/>
      <w:szCs w:val="18"/>
    </w:rPr>
  </w:style>
  <w:style w:type="paragraph" w:styleId="TOC8">
    <w:name w:val="toc 8"/>
    <w:basedOn w:val="Normal"/>
    <w:next w:val="Normal"/>
    <w:autoRedefine/>
    <w:semiHidden/>
    <w:pPr>
      <w:ind w:left="1680"/>
      <w:jc w:val="left"/>
    </w:pPr>
    <w:rPr>
      <w:rFonts w:asciiTheme="minorHAnsi" w:hAnsiTheme="minorHAnsi" w:cstheme="minorHAnsi"/>
      <w:sz w:val="18"/>
      <w:szCs w:val="18"/>
    </w:rPr>
  </w:style>
  <w:style w:type="paragraph" w:styleId="TOC9">
    <w:name w:val="toc 9"/>
    <w:basedOn w:val="Normal"/>
    <w:next w:val="Normal"/>
    <w:autoRedefine/>
    <w:semiHidden/>
    <w:pPr>
      <w:ind w:left="1920"/>
      <w:jc w:val="left"/>
    </w:pPr>
    <w:rPr>
      <w:rFonts w:asciiTheme="minorHAnsi" w:hAnsiTheme="minorHAnsi" w:cstheme="minorHAnsi"/>
      <w:sz w:val="18"/>
      <w:szCs w:val="18"/>
    </w:rPr>
  </w:style>
  <w:style w:type="table" w:styleId="TableGrid">
    <w:name w:val="Table Grid"/>
    <w:basedOn w:val="TableNormal"/>
    <w:uiPriority w:val="39"/>
    <w:rsid w:val="00F653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Header">
    <w:name w:val="Page Header"/>
    <w:basedOn w:val="Normal"/>
    <w:next w:val="Heading1"/>
    <w:rsid w:val="00F653CE"/>
    <w:pPr>
      <w:spacing w:after="360"/>
      <w:jc w:val="center"/>
    </w:pPr>
    <w:rPr>
      <w:b/>
      <w:sz w:val="36"/>
    </w:rPr>
  </w:style>
  <w:style w:type="paragraph" w:styleId="DocumentMap">
    <w:name w:val="Document Map"/>
    <w:basedOn w:val="Normal"/>
    <w:semiHidden/>
    <w:rsid w:val="00AD3C66"/>
    <w:pPr>
      <w:shd w:val="clear" w:color="auto" w:fill="000080"/>
    </w:pPr>
    <w:rPr>
      <w:rFonts w:ascii="Tahoma" w:hAnsi="Tahoma" w:cs="Tahoma"/>
      <w:sz w:val="20"/>
    </w:rPr>
  </w:style>
  <w:style w:type="paragraph" w:customStyle="1" w:styleId="Appendix">
    <w:name w:val="Appendix"/>
    <w:basedOn w:val="Heading1"/>
    <w:next w:val="Normal"/>
    <w:autoRedefine/>
    <w:rsid w:val="00BF4141"/>
    <w:pPr>
      <w:numPr>
        <w:numId w:val="2"/>
      </w:numPr>
    </w:pPr>
  </w:style>
  <w:style w:type="paragraph" w:styleId="NormalWeb">
    <w:name w:val="Normal (Web)"/>
    <w:basedOn w:val="Normal"/>
    <w:uiPriority w:val="99"/>
    <w:rsid w:val="001F297A"/>
    <w:pPr>
      <w:spacing w:before="100" w:beforeAutospacing="1" w:after="100" w:afterAutospacing="1"/>
    </w:pPr>
    <w:rPr>
      <w:rFonts w:eastAsia="Times New Roman"/>
      <w:szCs w:val="24"/>
      <w:lang w:eastAsia="ko-KR"/>
    </w:rPr>
  </w:style>
  <w:style w:type="character" w:customStyle="1" w:styleId="twikinewlink">
    <w:name w:val="twikinewlink"/>
    <w:basedOn w:val="DefaultParagraphFont"/>
    <w:rsid w:val="00236333"/>
  </w:style>
  <w:style w:type="character" w:styleId="Hyperlink">
    <w:name w:val="Hyperlink"/>
    <w:uiPriority w:val="99"/>
    <w:rsid w:val="00236333"/>
    <w:rPr>
      <w:color w:val="0000FF"/>
      <w:u w:val="single"/>
    </w:rPr>
  </w:style>
  <w:style w:type="paragraph" w:styleId="Caption">
    <w:name w:val="caption"/>
    <w:basedOn w:val="Normal"/>
    <w:next w:val="Normal"/>
    <w:uiPriority w:val="35"/>
    <w:qFormat/>
    <w:rsid w:val="009E5085"/>
    <w:rPr>
      <w:b/>
      <w:bCs/>
      <w:sz w:val="20"/>
    </w:rPr>
  </w:style>
  <w:style w:type="paragraph" w:styleId="TableofFigures">
    <w:name w:val="table of figures"/>
    <w:basedOn w:val="Normal"/>
    <w:next w:val="Normal"/>
    <w:uiPriority w:val="99"/>
    <w:rsid w:val="009E5085"/>
  </w:style>
  <w:style w:type="character" w:customStyle="1" w:styleId="patternhomepathtwikileft">
    <w:name w:val="patternhomepath twikileft"/>
    <w:basedOn w:val="DefaultParagraphFont"/>
    <w:rsid w:val="00806879"/>
  </w:style>
  <w:style w:type="character" w:customStyle="1" w:styleId="twikiseparator">
    <w:name w:val="twikiseparator"/>
    <w:basedOn w:val="DefaultParagraphFont"/>
    <w:rsid w:val="00806879"/>
  </w:style>
  <w:style w:type="character" w:customStyle="1" w:styleId="patternrevinfo">
    <w:name w:val="patternrevinfo"/>
    <w:basedOn w:val="DefaultParagraphFont"/>
    <w:rsid w:val="00806879"/>
  </w:style>
  <w:style w:type="character" w:customStyle="1" w:styleId="patterntoolbartwikiright">
    <w:name w:val="patterntoolbar twikiright"/>
    <w:basedOn w:val="DefaultParagraphFont"/>
    <w:rsid w:val="00806879"/>
  </w:style>
  <w:style w:type="character" w:customStyle="1" w:styleId="twikiaccesskey">
    <w:name w:val="twikiaccesskey"/>
    <w:basedOn w:val="DefaultParagraphFont"/>
    <w:rsid w:val="00806879"/>
  </w:style>
  <w:style w:type="character" w:customStyle="1" w:styleId="patternactionbuttons">
    <w:name w:val="patternactionbuttons"/>
    <w:basedOn w:val="DefaultParagraphFont"/>
    <w:rsid w:val="00806879"/>
  </w:style>
  <w:style w:type="character" w:styleId="Strong">
    <w:name w:val="Strong"/>
    <w:qFormat/>
    <w:rsid w:val="00806879"/>
    <w:rPr>
      <w:b/>
      <w:bCs/>
    </w:rPr>
  </w:style>
  <w:style w:type="character" w:customStyle="1" w:styleId="twikiimage">
    <w:name w:val="twikiimage"/>
    <w:basedOn w:val="DefaultParagraphFont"/>
    <w:rsid w:val="00806879"/>
  </w:style>
  <w:style w:type="paragraph" w:styleId="z-TopofForm">
    <w:name w:val="HTML Top of Form"/>
    <w:basedOn w:val="Normal"/>
    <w:next w:val="Normal"/>
    <w:hidden/>
    <w:rsid w:val="00806879"/>
    <w:pPr>
      <w:pBdr>
        <w:bottom w:val="single" w:sz="6" w:space="1" w:color="auto"/>
      </w:pBdr>
      <w:jc w:val="center"/>
    </w:pPr>
    <w:rPr>
      <w:rFonts w:ascii="Arial" w:eastAsia="Times New Roman" w:hAnsi="Arial"/>
      <w:vanish/>
      <w:sz w:val="16"/>
      <w:szCs w:val="16"/>
      <w:lang w:eastAsia="ko-KR"/>
    </w:rPr>
  </w:style>
  <w:style w:type="paragraph" w:styleId="z-BottomofForm">
    <w:name w:val="HTML Bottom of Form"/>
    <w:basedOn w:val="Normal"/>
    <w:next w:val="Normal"/>
    <w:hidden/>
    <w:rsid w:val="00806879"/>
    <w:pPr>
      <w:pBdr>
        <w:top w:val="single" w:sz="6" w:space="1" w:color="auto"/>
      </w:pBdr>
      <w:jc w:val="center"/>
    </w:pPr>
    <w:rPr>
      <w:rFonts w:ascii="Arial" w:eastAsia="Times New Roman" w:hAnsi="Arial"/>
      <w:vanish/>
      <w:sz w:val="16"/>
      <w:szCs w:val="16"/>
      <w:lang w:eastAsia="ko-KR"/>
    </w:rPr>
  </w:style>
  <w:style w:type="character" w:customStyle="1" w:styleId="twikiright">
    <w:name w:val="twikiright"/>
    <w:basedOn w:val="DefaultParagraphFont"/>
    <w:rsid w:val="00806879"/>
  </w:style>
  <w:style w:type="paragraph" w:styleId="BalloonText">
    <w:name w:val="Balloon Text"/>
    <w:basedOn w:val="Normal"/>
    <w:link w:val="BalloonTextChar"/>
    <w:rsid w:val="00381C87"/>
    <w:rPr>
      <w:rFonts w:ascii="Tahoma" w:hAnsi="Tahoma" w:cs="Tahoma"/>
      <w:sz w:val="16"/>
      <w:szCs w:val="16"/>
    </w:rPr>
  </w:style>
  <w:style w:type="character" w:customStyle="1" w:styleId="BalloonTextChar">
    <w:name w:val="Balloon Text Char"/>
    <w:link w:val="BalloonText"/>
    <w:rsid w:val="00381C87"/>
    <w:rPr>
      <w:rFonts w:ascii="Tahoma" w:hAnsi="Tahoma" w:cs="Tahoma"/>
      <w:sz w:val="16"/>
      <w:szCs w:val="16"/>
    </w:rPr>
  </w:style>
  <w:style w:type="paragraph" w:customStyle="1" w:styleId="Heading4a">
    <w:name w:val="Heading 4a"/>
    <w:basedOn w:val="Heading4"/>
    <w:next w:val="Heading4"/>
    <w:link w:val="Heading4aChar"/>
    <w:autoRedefine/>
    <w:qFormat/>
    <w:rsid w:val="002835F2"/>
    <w:pPr>
      <w:numPr>
        <w:numId w:val="1"/>
      </w:numPr>
      <w:tabs>
        <w:tab w:val="clear" w:pos="8730"/>
      </w:tabs>
      <w:spacing w:after="120"/>
      <w:ind w:right="90"/>
    </w:pPr>
    <w:rPr>
      <w:rFonts w:ascii="Times New Roman Bold" w:hAnsi="Times New Roman Bold"/>
      <w:i/>
    </w:rPr>
  </w:style>
  <w:style w:type="character" w:customStyle="1" w:styleId="Heading7Char">
    <w:name w:val="Heading 7 Char"/>
    <w:link w:val="Heading7"/>
    <w:rsid w:val="00AC0EDF"/>
    <w:rPr>
      <w:rFonts w:ascii="Times New Roman" w:hAnsi="Times New Roman"/>
      <w:sz w:val="24"/>
    </w:rPr>
  </w:style>
  <w:style w:type="character" w:customStyle="1" w:styleId="Heading4aChar">
    <w:name w:val="Heading 4a Char"/>
    <w:link w:val="Heading4a"/>
    <w:rsid w:val="002835F2"/>
    <w:rPr>
      <w:rFonts w:ascii="Times New Roman Bold" w:eastAsia="Times New Roman" w:hAnsi="Times New Roman Bold"/>
      <w:b/>
      <w:i/>
      <w:color w:val="000000"/>
      <w:spacing w:val="-4"/>
      <w:kern w:val="28"/>
      <w:sz w:val="24"/>
    </w:rPr>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sid w:val="00531487"/>
    <w:rPr>
      <w:sz w:val="16"/>
      <w:szCs w:val="16"/>
    </w:rPr>
  </w:style>
  <w:style w:type="paragraph" w:styleId="CommentText">
    <w:name w:val="annotation text"/>
    <w:basedOn w:val="Normal"/>
    <w:link w:val="CommentTextChar"/>
    <w:uiPriority w:val="99"/>
    <w:semiHidden/>
    <w:unhideWhenUsed/>
    <w:rsid w:val="00531487"/>
    <w:rPr>
      <w:sz w:val="20"/>
    </w:rPr>
  </w:style>
  <w:style w:type="character" w:customStyle="1" w:styleId="CommentTextChar">
    <w:name w:val="Comment Text Char"/>
    <w:basedOn w:val="DefaultParagraphFont"/>
    <w:link w:val="CommentText"/>
    <w:uiPriority w:val="99"/>
    <w:semiHidden/>
    <w:rsid w:val="00531487"/>
  </w:style>
  <w:style w:type="paragraph" w:styleId="CommentSubject">
    <w:name w:val="annotation subject"/>
    <w:basedOn w:val="CommentText"/>
    <w:next w:val="CommentText"/>
    <w:link w:val="CommentSubjectChar"/>
    <w:uiPriority w:val="99"/>
    <w:semiHidden/>
    <w:unhideWhenUsed/>
    <w:rsid w:val="00531487"/>
    <w:rPr>
      <w:b/>
      <w:bCs/>
    </w:rPr>
  </w:style>
  <w:style w:type="character" w:customStyle="1" w:styleId="CommentSubjectChar">
    <w:name w:val="Comment Subject Char"/>
    <w:basedOn w:val="CommentTextChar"/>
    <w:link w:val="CommentSubject"/>
    <w:uiPriority w:val="99"/>
    <w:semiHidden/>
    <w:rsid w:val="00531487"/>
    <w:rPr>
      <w:b/>
      <w:bCs/>
    </w:rPr>
  </w:style>
  <w:style w:type="character" w:styleId="PlaceholderText">
    <w:name w:val="Placeholder Text"/>
    <w:basedOn w:val="DefaultParagraphFont"/>
    <w:uiPriority w:val="99"/>
    <w:semiHidden/>
    <w:rsid w:val="00CF0BB1"/>
    <w:rPr>
      <w:color w:val="808080"/>
    </w:rPr>
  </w:style>
  <w:style w:type="character" w:styleId="FollowedHyperlink">
    <w:name w:val="FollowedHyperlink"/>
    <w:basedOn w:val="DefaultParagraphFont"/>
    <w:uiPriority w:val="99"/>
    <w:semiHidden/>
    <w:unhideWhenUsed/>
    <w:rsid w:val="000E473F"/>
    <w:rPr>
      <w:color w:val="954F72" w:themeColor="followedHyperlink"/>
      <w:u w:val="single"/>
    </w:rPr>
  </w:style>
  <w:style w:type="character" w:styleId="Emphasis">
    <w:name w:val="Emphasis"/>
    <w:basedOn w:val="DefaultParagraphFont"/>
    <w:uiPriority w:val="20"/>
    <w:qFormat/>
    <w:rsid w:val="0079194A"/>
    <w:rPr>
      <w:i/>
      <w:iCs/>
    </w:rPr>
  </w:style>
  <w:style w:type="paragraph" w:customStyle="1" w:styleId="author">
    <w:name w:val="author"/>
    <w:basedOn w:val="Normal"/>
    <w:rsid w:val="008E44A4"/>
    <w:pPr>
      <w:spacing w:before="100" w:beforeAutospacing="1" w:after="100" w:afterAutospacing="1"/>
    </w:pPr>
    <w:rPr>
      <w:rFonts w:eastAsia="Times New Roman"/>
      <w:szCs w:val="24"/>
    </w:rPr>
  </w:style>
  <w:style w:type="character" w:styleId="UnresolvedMention">
    <w:name w:val="Unresolved Mention"/>
    <w:basedOn w:val="DefaultParagraphFont"/>
    <w:uiPriority w:val="99"/>
    <w:semiHidden/>
    <w:unhideWhenUsed/>
    <w:rsid w:val="00335BF8"/>
    <w:rPr>
      <w:color w:val="605E5C"/>
      <w:shd w:val="clear" w:color="auto" w:fill="E1DFDD"/>
    </w:rPr>
  </w:style>
  <w:style w:type="paragraph" w:styleId="Revision">
    <w:name w:val="Revision"/>
    <w:hidden/>
    <w:uiPriority w:val="99"/>
    <w:semiHidden/>
    <w:rsid w:val="005E7880"/>
    <w:rPr>
      <w:sz w:val="24"/>
    </w:rPr>
  </w:style>
  <w:style w:type="character" w:customStyle="1" w:styleId="FooterChar">
    <w:name w:val="Footer Char"/>
    <w:basedOn w:val="DefaultParagraphFont"/>
    <w:link w:val="Footer"/>
    <w:uiPriority w:val="99"/>
    <w:rsid w:val="005A2C94"/>
    <w:rPr>
      <w:rFonts w:ascii="Times New Roman" w:hAnsi="Times New Roman"/>
      <w:sz w:val="24"/>
    </w:rPr>
  </w:style>
  <w:style w:type="table" w:styleId="GridTable7Colorful-Accent5">
    <w:name w:val="Grid Table 7 Colorful Accent 5"/>
    <w:basedOn w:val="TableNormal"/>
    <w:uiPriority w:val="52"/>
    <w:rsid w:val="008B678E"/>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5">
    <w:name w:val="Grid Table 3 Accent 5"/>
    <w:basedOn w:val="TableNormal"/>
    <w:uiPriority w:val="48"/>
    <w:rsid w:val="008B678E"/>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4-Accent1">
    <w:name w:val="Grid Table 4 Accent 1"/>
    <w:basedOn w:val="TableNormal"/>
    <w:uiPriority w:val="49"/>
    <w:rsid w:val="00FA6D5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1">
    <w:name w:val="Grid Table 6 Colorful Accent 1"/>
    <w:basedOn w:val="TableNormal"/>
    <w:uiPriority w:val="51"/>
    <w:rsid w:val="001B6F1A"/>
    <w:rPr>
      <w:color w:val="2F5496"/>
    </w:rPr>
    <w:tblPr>
      <w:tblStyleRowBandSize w:val="1"/>
      <w:tblStyleColBandSize w:val="1"/>
      <w:tblBorders>
        <w:top w:val="single" w:sz="4" w:space="0" w:color="7C9CD6"/>
        <w:left w:val="single" w:sz="4" w:space="0" w:color="7C9CD6"/>
        <w:bottom w:val="single" w:sz="4" w:space="0" w:color="7C9CD6"/>
        <w:right w:val="single" w:sz="4" w:space="0" w:color="7C9CD6"/>
        <w:insideH w:val="single" w:sz="4" w:space="0" w:color="7C9CD6"/>
        <w:insideV w:val="single" w:sz="4" w:space="0" w:color="7C9CD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1">
    <w:name w:val="List Table 4 Accent 1"/>
    <w:basedOn w:val="TableNormal"/>
    <w:uiPriority w:val="49"/>
    <w:rsid w:val="00A059B3"/>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5">
    <w:name w:val="List Table 4 Accent 5"/>
    <w:basedOn w:val="TableNormal"/>
    <w:uiPriority w:val="49"/>
    <w:rsid w:val="00762E50"/>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1">
    <w:name w:val="List Table 2 Accent 1"/>
    <w:basedOn w:val="TableNormal"/>
    <w:uiPriority w:val="47"/>
    <w:rsid w:val="0078497F"/>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Style1">
    <w:name w:val="Style1"/>
    <w:basedOn w:val="Heading1"/>
    <w:next w:val="Normal"/>
    <w:link w:val="Style1Char"/>
    <w:qFormat/>
    <w:rsid w:val="00AC6F8B"/>
    <w:pPr>
      <w:pageBreakBefore w:val="0"/>
      <w:numPr>
        <w:numId w:val="14"/>
      </w:numPr>
    </w:pPr>
    <w:rPr>
      <w:caps w:val="0"/>
      <w:color w:val="auto"/>
    </w:rPr>
  </w:style>
  <w:style w:type="character" w:customStyle="1" w:styleId="Heading1Char">
    <w:name w:val="Heading 1 Char"/>
    <w:basedOn w:val="DefaultParagraphFont"/>
    <w:link w:val="Heading1"/>
    <w:rsid w:val="00766491"/>
    <w:rPr>
      <w:rFonts w:ascii="Times New Roman Bold" w:eastAsia="Times New Roman" w:hAnsi="Times New Roman Bold" w:cs="Segoe UI"/>
      <w:b/>
      <w:caps/>
      <w:color w:val="2F5496"/>
      <w:spacing w:val="-4"/>
      <w:sz w:val="28"/>
    </w:rPr>
  </w:style>
  <w:style w:type="character" w:customStyle="1" w:styleId="Style1Char">
    <w:name w:val="Style1 Char"/>
    <w:basedOn w:val="Heading1Char"/>
    <w:link w:val="Style1"/>
    <w:rsid w:val="00AC6F8B"/>
    <w:rPr>
      <w:rFonts w:ascii="Times New Roman Bold" w:eastAsia="Times New Roman" w:hAnsi="Times New Roman Bold" w:cs="Segoe UI"/>
      <w:b/>
      <w:caps w:val="0"/>
      <w:color w:val="2F5496"/>
      <w:spacing w:val="-4"/>
      <w:sz w:val="28"/>
    </w:rPr>
  </w:style>
  <w:style w:type="paragraph" w:styleId="FootnoteText">
    <w:name w:val="footnote text"/>
    <w:basedOn w:val="Normal"/>
    <w:link w:val="FootnoteTextChar"/>
    <w:uiPriority w:val="99"/>
    <w:semiHidden/>
    <w:unhideWhenUsed/>
    <w:rsid w:val="00B531F6"/>
    <w:rPr>
      <w:sz w:val="20"/>
    </w:rPr>
  </w:style>
  <w:style w:type="character" w:customStyle="1" w:styleId="FootnoteTextChar">
    <w:name w:val="Footnote Text Char"/>
    <w:basedOn w:val="DefaultParagraphFont"/>
    <w:link w:val="FootnoteText"/>
    <w:uiPriority w:val="99"/>
    <w:semiHidden/>
    <w:rsid w:val="00B531F6"/>
    <w:rPr>
      <w:rFonts w:ascii="Times New Roman" w:hAnsi="Times New Roman"/>
    </w:rPr>
  </w:style>
  <w:style w:type="character" w:styleId="FootnoteReference">
    <w:name w:val="footnote reference"/>
    <w:basedOn w:val="DefaultParagraphFont"/>
    <w:uiPriority w:val="99"/>
    <w:semiHidden/>
    <w:unhideWhenUsed/>
    <w:rsid w:val="00B531F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22865">
      <w:bodyDiv w:val="1"/>
      <w:marLeft w:val="0"/>
      <w:marRight w:val="0"/>
      <w:marTop w:val="0"/>
      <w:marBottom w:val="0"/>
      <w:divBdr>
        <w:top w:val="none" w:sz="0" w:space="0" w:color="auto"/>
        <w:left w:val="none" w:sz="0" w:space="0" w:color="auto"/>
        <w:bottom w:val="none" w:sz="0" w:space="0" w:color="auto"/>
        <w:right w:val="none" w:sz="0" w:space="0" w:color="auto"/>
      </w:divBdr>
    </w:div>
    <w:div w:id="68583100">
      <w:bodyDiv w:val="1"/>
      <w:marLeft w:val="0"/>
      <w:marRight w:val="0"/>
      <w:marTop w:val="0"/>
      <w:marBottom w:val="0"/>
      <w:divBdr>
        <w:top w:val="none" w:sz="0" w:space="0" w:color="auto"/>
        <w:left w:val="none" w:sz="0" w:space="0" w:color="auto"/>
        <w:bottom w:val="none" w:sz="0" w:space="0" w:color="auto"/>
        <w:right w:val="none" w:sz="0" w:space="0" w:color="auto"/>
      </w:divBdr>
    </w:div>
    <w:div w:id="72120239">
      <w:bodyDiv w:val="1"/>
      <w:marLeft w:val="0"/>
      <w:marRight w:val="0"/>
      <w:marTop w:val="0"/>
      <w:marBottom w:val="0"/>
      <w:divBdr>
        <w:top w:val="none" w:sz="0" w:space="0" w:color="auto"/>
        <w:left w:val="none" w:sz="0" w:space="0" w:color="auto"/>
        <w:bottom w:val="none" w:sz="0" w:space="0" w:color="auto"/>
        <w:right w:val="none" w:sz="0" w:space="0" w:color="auto"/>
      </w:divBdr>
    </w:div>
    <w:div w:id="73361588">
      <w:bodyDiv w:val="1"/>
      <w:marLeft w:val="0"/>
      <w:marRight w:val="0"/>
      <w:marTop w:val="0"/>
      <w:marBottom w:val="0"/>
      <w:divBdr>
        <w:top w:val="none" w:sz="0" w:space="0" w:color="auto"/>
        <w:left w:val="none" w:sz="0" w:space="0" w:color="auto"/>
        <w:bottom w:val="none" w:sz="0" w:space="0" w:color="auto"/>
        <w:right w:val="none" w:sz="0" w:space="0" w:color="auto"/>
      </w:divBdr>
    </w:div>
    <w:div w:id="102501299">
      <w:bodyDiv w:val="1"/>
      <w:marLeft w:val="0"/>
      <w:marRight w:val="0"/>
      <w:marTop w:val="0"/>
      <w:marBottom w:val="0"/>
      <w:divBdr>
        <w:top w:val="none" w:sz="0" w:space="0" w:color="auto"/>
        <w:left w:val="none" w:sz="0" w:space="0" w:color="auto"/>
        <w:bottom w:val="none" w:sz="0" w:space="0" w:color="auto"/>
        <w:right w:val="none" w:sz="0" w:space="0" w:color="auto"/>
      </w:divBdr>
    </w:div>
    <w:div w:id="141850472">
      <w:bodyDiv w:val="1"/>
      <w:marLeft w:val="0"/>
      <w:marRight w:val="0"/>
      <w:marTop w:val="0"/>
      <w:marBottom w:val="0"/>
      <w:divBdr>
        <w:top w:val="none" w:sz="0" w:space="0" w:color="auto"/>
        <w:left w:val="none" w:sz="0" w:space="0" w:color="auto"/>
        <w:bottom w:val="none" w:sz="0" w:space="0" w:color="auto"/>
        <w:right w:val="none" w:sz="0" w:space="0" w:color="auto"/>
      </w:divBdr>
      <w:divsChild>
        <w:div w:id="1736393066">
          <w:marLeft w:val="0"/>
          <w:marRight w:val="0"/>
          <w:marTop w:val="0"/>
          <w:marBottom w:val="0"/>
          <w:divBdr>
            <w:top w:val="none" w:sz="0" w:space="0" w:color="auto"/>
            <w:left w:val="none" w:sz="0" w:space="0" w:color="auto"/>
            <w:bottom w:val="none" w:sz="0" w:space="0" w:color="auto"/>
            <w:right w:val="none" w:sz="0" w:space="0" w:color="auto"/>
          </w:divBdr>
          <w:divsChild>
            <w:div w:id="1721519062">
              <w:marLeft w:val="0"/>
              <w:marRight w:val="0"/>
              <w:marTop w:val="0"/>
              <w:marBottom w:val="0"/>
              <w:divBdr>
                <w:top w:val="none" w:sz="0" w:space="0" w:color="auto"/>
                <w:left w:val="none" w:sz="0" w:space="0" w:color="auto"/>
                <w:bottom w:val="none" w:sz="0" w:space="0" w:color="auto"/>
                <w:right w:val="none" w:sz="0" w:space="0" w:color="auto"/>
              </w:divBdr>
              <w:divsChild>
                <w:div w:id="140777279">
                  <w:marLeft w:val="0"/>
                  <w:marRight w:val="0"/>
                  <w:marTop w:val="0"/>
                  <w:marBottom w:val="0"/>
                  <w:divBdr>
                    <w:top w:val="none" w:sz="0" w:space="0" w:color="auto"/>
                    <w:left w:val="none" w:sz="0" w:space="0" w:color="auto"/>
                    <w:bottom w:val="none" w:sz="0" w:space="0" w:color="auto"/>
                    <w:right w:val="none" w:sz="0" w:space="0" w:color="auto"/>
                  </w:divBdr>
                </w:div>
                <w:div w:id="908079203">
                  <w:marLeft w:val="0"/>
                  <w:marRight w:val="0"/>
                  <w:marTop w:val="0"/>
                  <w:marBottom w:val="0"/>
                  <w:divBdr>
                    <w:top w:val="none" w:sz="0" w:space="0" w:color="auto"/>
                    <w:left w:val="none" w:sz="0" w:space="0" w:color="auto"/>
                    <w:bottom w:val="none" w:sz="0" w:space="0" w:color="auto"/>
                    <w:right w:val="none" w:sz="0" w:space="0" w:color="auto"/>
                  </w:divBdr>
                  <w:divsChild>
                    <w:div w:id="1977904180">
                      <w:marLeft w:val="0"/>
                      <w:marRight w:val="0"/>
                      <w:marTop w:val="0"/>
                      <w:marBottom w:val="0"/>
                      <w:divBdr>
                        <w:top w:val="none" w:sz="0" w:space="0" w:color="auto"/>
                        <w:left w:val="none" w:sz="0" w:space="0" w:color="auto"/>
                        <w:bottom w:val="none" w:sz="0" w:space="0" w:color="auto"/>
                        <w:right w:val="none" w:sz="0" w:space="0" w:color="auto"/>
                      </w:divBdr>
                    </w:div>
                    <w:div w:id="1168053955">
                      <w:marLeft w:val="0"/>
                      <w:marRight w:val="0"/>
                      <w:marTop w:val="0"/>
                      <w:marBottom w:val="0"/>
                      <w:divBdr>
                        <w:top w:val="none" w:sz="0" w:space="0" w:color="auto"/>
                        <w:left w:val="none" w:sz="0" w:space="0" w:color="auto"/>
                        <w:bottom w:val="none" w:sz="0" w:space="0" w:color="auto"/>
                        <w:right w:val="none" w:sz="0" w:space="0" w:color="auto"/>
                      </w:divBdr>
                      <w:divsChild>
                        <w:div w:id="1758476150">
                          <w:marLeft w:val="0"/>
                          <w:marRight w:val="0"/>
                          <w:marTop w:val="0"/>
                          <w:marBottom w:val="0"/>
                          <w:divBdr>
                            <w:top w:val="none" w:sz="0" w:space="0" w:color="auto"/>
                            <w:left w:val="none" w:sz="0" w:space="0" w:color="auto"/>
                            <w:bottom w:val="none" w:sz="0" w:space="0" w:color="auto"/>
                            <w:right w:val="none" w:sz="0" w:space="0" w:color="auto"/>
                          </w:divBdr>
                          <w:divsChild>
                            <w:div w:id="364646123">
                              <w:marLeft w:val="0"/>
                              <w:marRight w:val="0"/>
                              <w:marTop w:val="0"/>
                              <w:marBottom w:val="0"/>
                              <w:divBdr>
                                <w:top w:val="none" w:sz="0" w:space="0" w:color="auto"/>
                                <w:left w:val="none" w:sz="0" w:space="0" w:color="auto"/>
                                <w:bottom w:val="none" w:sz="0" w:space="0" w:color="auto"/>
                                <w:right w:val="none" w:sz="0" w:space="0" w:color="auto"/>
                              </w:divBdr>
                            </w:div>
                            <w:div w:id="76214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13969">
      <w:bodyDiv w:val="1"/>
      <w:marLeft w:val="0"/>
      <w:marRight w:val="0"/>
      <w:marTop w:val="0"/>
      <w:marBottom w:val="0"/>
      <w:divBdr>
        <w:top w:val="none" w:sz="0" w:space="0" w:color="auto"/>
        <w:left w:val="none" w:sz="0" w:space="0" w:color="auto"/>
        <w:bottom w:val="none" w:sz="0" w:space="0" w:color="auto"/>
        <w:right w:val="none" w:sz="0" w:space="0" w:color="auto"/>
      </w:divBdr>
      <w:divsChild>
        <w:div w:id="850799185">
          <w:marLeft w:val="0"/>
          <w:marRight w:val="0"/>
          <w:marTop w:val="0"/>
          <w:marBottom w:val="0"/>
          <w:divBdr>
            <w:top w:val="none" w:sz="0" w:space="0" w:color="auto"/>
            <w:left w:val="none" w:sz="0" w:space="0" w:color="auto"/>
            <w:bottom w:val="none" w:sz="0" w:space="0" w:color="auto"/>
            <w:right w:val="none" w:sz="0" w:space="0" w:color="auto"/>
          </w:divBdr>
        </w:div>
        <w:div w:id="194195679">
          <w:marLeft w:val="0"/>
          <w:marRight w:val="0"/>
          <w:marTop w:val="0"/>
          <w:marBottom w:val="0"/>
          <w:divBdr>
            <w:top w:val="none" w:sz="0" w:space="0" w:color="auto"/>
            <w:left w:val="none" w:sz="0" w:space="0" w:color="auto"/>
            <w:bottom w:val="none" w:sz="0" w:space="0" w:color="auto"/>
            <w:right w:val="none" w:sz="0" w:space="0" w:color="auto"/>
          </w:divBdr>
        </w:div>
        <w:div w:id="1894808173">
          <w:marLeft w:val="0"/>
          <w:marRight w:val="0"/>
          <w:marTop w:val="0"/>
          <w:marBottom w:val="0"/>
          <w:divBdr>
            <w:top w:val="none" w:sz="0" w:space="0" w:color="auto"/>
            <w:left w:val="none" w:sz="0" w:space="0" w:color="auto"/>
            <w:bottom w:val="none" w:sz="0" w:space="0" w:color="auto"/>
            <w:right w:val="none" w:sz="0" w:space="0" w:color="auto"/>
          </w:divBdr>
        </w:div>
        <w:div w:id="2136367671">
          <w:marLeft w:val="0"/>
          <w:marRight w:val="0"/>
          <w:marTop w:val="0"/>
          <w:marBottom w:val="0"/>
          <w:divBdr>
            <w:top w:val="none" w:sz="0" w:space="0" w:color="auto"/>
            <w:left w:val="none" w:sz="0" w:space="0" w:color="auto"/>
            <w:bottom w:val="none" w:sz="0" w:space="0" w:color="auto"/>
            <w:right w:val="none" w:sz="0" w:space="0" w:color="auto"/>
          </w:divBdr>
          <w:divsChild>
            <w:div w:id="1659189476">
              <w:marLeft w:val="0"/>
              <w:marRight w:val="0"/>
              <w:marTop w:val="0"/>
              <w:marBottom w:val="0"/>
              <w:divBdr>
                <w:top w:val="none" w:sz="0" w:space="0" w:color="auto"/>
                <w:left w:val="none" w:sz="0" w:space="0" w:color="auto"/>
                <w:bottom w:val="none" w:sz="0" w:space="0" w:color="auto"/>
                <w:right w:val="none" w:sz="0" w:space="0" w:color="auto"/>
              </w:divBdr>
            </w:div>
            <w:div w:id="657727935">
              <w:marLeft w:val="0"/>
              <w:marRight w:val="0"/>
              <w:marTop w:val="0"/>
              <w:marBottom w:val="0"/>
              <w:divBdr>
                <w:top w:val="none" w:sz="0" w:space="0" w:color="auto"/>
                <w:left w:val="none" w:sz="0" w:space="0" w:color="auto"/>
                <w:bottom w:val="none" w:sz="0" w:space="0" w:color="auto"/>
                <w:right w:val="none" w:sz="0" w:space="0" w:color="auto"/>
              </w:divBdr>
            </w:div>
            <w:div w:id="950010709">
              <w:marLeft w:val="0"/>
              <w:marRight w:val="0"/>
              <w:marTop w:val="0"/>
              <w:marBottom w:val="0"/>
              <w:divBdr>
                <w:top w:val="none" w:sz="0" w:space="0" w:color="auto"/>
                <w:left w:val="none" w:sz="0" w:space="0" w:color="auto"/>
                <w:bottom w:val="none" w:sz="0" w:space="0" w:color="auto"/>
                <w:right w:val="none" w:sz="0" w:space="0" w:color="auto"/>
              </w:divBdr>
            </w:div>
            <w:div w:id="1724907535">
              <w:marLeft w:val="0"/>
              <w:marRight w:val="0"/>
              <w:marTop w:val="0"/>
              <w:marBottom w:val="0"/>
              <w:divBdr>
                <w:top w:val="none" w:sz="0" w:space="0" w:color="auto"/>
                <w:left w:val="none" w:sz="0" w:space="0" w:color="auto"/>
                <w:bottom w:val="none" w:sz="0" w:space="0" w:color="auto"/>
                <w:right w:val="none" w:sz="0" w:space="0" w:color="auto"/>
              </w:divBdr>
            </w:div>
            <w:div w:id="1454904884">
              <w:marLeft w:val="0"/>
              <w:marRight w:val="0"/>
              <w:marTop w:val="0"/>
              <w:marBottom w:val="0"/>
              <w:divBdr>
                <w:top w:val="none" w:sz="0" w:space="0" w:color="auto"/>
                <w:left w:val="none" w:sz="0" w:space="0" w:color="auto"/>
                <w:bottom w:val="none" w:sz="0" w:space="0" w:color="auto"/>
                <w:right w:val="none" w:sz="0" w:space="0" w:color="auto"/>
              </w:divBdr>
            </w:div>
            <w:div w:id="1337460012">
              <w:marLeft w:val="0"/>
              <w:marRight w:val="0"/>
              <w:marTop w:val="0"/>
              <w:marBottom w:val="0"/>
              <w:divBdr>
                <w:top w:val="none" w:sz="0" w:space="0" w:color="auto"/>
                <w:left w:val="none" w:sz="0" w:space="0" w:color="auto"/>
                <w:bottom w:val="none" w:sz="0" w:space="0" w:color="auto"/>
                <w:right w:val="none" w:sz="0" w:space="0" w:color="auto"/>
              </w:divBdr>
            </w:div>
            <w:div w:id="1866602790">
              <w:marLeft w:val="0"/>
              <w:marRight w:val="0"/>
              <w:marTop w:val="0"/>
              <w:marBottom w:val="0"/>
              <w:divBdr>
                <w:top w:val="none" w:sz="0" w:space="0" w:color="auto"/>
                <w:left w:val="none" w:sz="0" w:space="0" w:color="auto"/>
                <w:bottom w:val="none" w:sz="0" w:space="0" w:color="auto"/>
                <w:right w:val="none" w:sz="0" w:space="0" w:color="auto"/>
              </w:divBdr>
            </w:div>
            <w:div w:id="1469322214">
              <w:marLeft w:val="0"/>
              <w:marRight w:val="0"/>
              <w:marTop w:val="0"/>
              <w:marBottom w:val="0"/>
              <w:divBdr>
                <w:top w:val="none" w:sz="0" w:space="0" w:color="auto"/>
                <w:left w:val="none" w:sz="0" w:space="0" w:color="auto"/>
                <w:bottom w:val="none" w:sz="0" w:space="0" w:color="auto"/>
                <w:right w:val="none" w:sz="0" w:space="0" w:color="auto"/>
              </w:divBdr>
            </w:div>
            <w:div w:id="2067990936">
              <w:marLeft w:val="0"/>
              <w:marRight w:val="0"/>
              <w:marTop w:val="0"/>
              <w:marBottom w:val="0"/>
              <w:divBdr>
                <w:top w:val="none" w:sz="0" w:space="0" w:color="auto"/>
                <w:left w:val="none" w:sz="0" w:space="0" w:color="auto"/>
                <w:bottom w:val="none" w:sz="0" w:space="0" w:color="auto"/>
                <w:right w:val="none" w:sz="0" w:space="0" w:color="auto"/>
              </w:divBdr>
            </w:div>
            <w:div w:id="431752260">
              <w:marLeft w:val="0"/>
              <w:marRight w:val="0"/>
              <w:marTop w:val="0"/>
              <w:marBottom w:val="0"/>
              <w:divBdr>
                <w:top w:val="none" w:sz="0" w:space="0" w:color="auto"/>
                <w:left w:val="none" w:sz="0" w:space="0" w:color="auto"/>
                <w:bottom w:val="none" w:sz="0" w:space="0" w:color="auto"/>
                <w:right w:val="none" w:sz="0" w:space="0" w:color="auto"/>
              </w:divBdr>
            </w:div>
            <w:div w:id="67753569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7794925">
      <w:bodyDiv w:val="1"/>
      <w:marLeft w:val="0"/>
      <w:marRight w:val="0"/>
      <w:marTop w:val="0"/>
      <w:marBottom w:val="0"/>
      <w:divBdr>
        <w:top w:val="none" w:sz="0" w:space="0" w:color="auto"/>
        <w:left w:val="none" w:sz="0" w:space="0" w:color="auto"/>
        <w:bottom w:val="none" w:sz="0" w:space="0" w:color="auto"/>
        <w:right w:val="none" w:sz="0" w:space="0" w:color="auto"/>
      </w:divBdr>
    </w:div>
    <w:div w:id="170948572">
      <w:bodyDiv w:val="1"/>
      <w:marLeft w:val="0"/>
      <w:marRight w:val="0"/>
      <w:marTop w:val="0"/>
      <w:marBottom w:val="0"/>
      <w:divBdr>
        <w:top w:val="none" w:sz="0" w:space="0" w:color="auto"/>
        <w:left w:val="none" w:sz="0" w:space="0" w:color="auto"/>
        <w:bottom w:val="none" w:sz="0" w:space="0" w:color="auto"/>
        <w:right w:val="none" w:sz="0" w:space="0" w:color="auto"/>
      </w:divBdr>
    </w:div>
    <w:div w:id="178785517">
      <w:bodyDiv w:val="1"/>
      <w:marLeft w:val="0"/>
      <w:marRight w:val="0"/>
      <w:marTop w:val="0"/>
      <w:marBottom w:val="0"/>
      <w:divBdr>
        <w:top w:val="none" w:sz="0" w:space="0" w:color="auto"/>
        <w:left w:val="none" w:sz="0" w:space="0" w:color="auto"/>
        <w:bottom w:val="none" w:sz="0" w:space="0" w:color="auto"/>
        <w:right w:val="none" w:sz="0" w:space="0" w:color="auto"/>
      </w:divBdr>
      <w:divsChild>
        <w:div w:id="463424774">
          <w:marLeft w:val="0"/>
          <w:marRight w:val="0"/>
          <w:marTop w:val="0"/>
          <w:marBottom w:val="0"/>
          <w:divBdr>
            <w:top w:val="none" w:sz="0" w:space="0" w:color="auto"/>
            <w:left w:val="none" w:sz="0" w:space="0" w:color="auto"/>
            <w:bottom w:val="none" w:sz="0" w:space="0" w:color="auto"/>
            <w:right w:val="none" w:sz="0" w:space="0" w:color="auto"/>
          </w:divBdr>
        </w:div>
        <w:div w:id="133916770">
          <w:marLeft w:val="0"/>
          <w:marRight w:val="0"/>
          <w:marTop w:val="0"/>
          <w:marBottom w:val="0"/>
          <w:divBdr>
            <w:top w:val="none" w:sz="0" w:space="0" w:color="auto"/>
            <w:left w:val="none" w:sz="0" w:space="0" w:color="auto"/>
            <w:bottom w:val="none" w:sz="0" w:space="0" w:color="auto"/>
            <w:right w:val="none" w:sz="0" w:space="0" w:color="auto"/>
          </w:divBdr>
        </w:div>
        <w:div w:id="353464338">
          <w:marLeft w:val="0"/>
          <w:marRight w:val="0"/>
          <w:marTop w:val="0"/>
          <w:marBottom w:val="0"/>
          <w:divBdr>
            <w:top w:val="none" w:sz="0" w:space="0" w:color="auto"/>
            <w:left w:val="none" w:sz="0" w:space="0" w:color="auto"/>
            <w:bottom w:val="none" w:sz="0" w:space="0" w:color="auto"/>
            <w:right w:val="none" w:sz="0" w:space="0" w:color="auto"/>
          </w:divBdr>
        </w:div>
        <w:div w:id="300699111">
          <w:marLeft w:val="0"/>
          <w:marRight w:val="0"/>
          <w:marTop w:val="0"/>
          <w:marBottom w:val="0"/>
          <w:divBdr>
            <w:top w:val="none" w:sz="0" w:space="0" w:color="auto"/>
            <w:left w:val="none" w:sz="0" w:space="0" w:color="auto"/>
            <w:bottom w:val="none" w:sz="0" w:space="0" w:color="auto"/>
            <w:right w:val="none" w:sz="0" w:space="0" w:color="auto"/>
          </w:divBdr>
        </w:div>
        <w:div w:id="920607371">
          <w:marLeft w:val="0"/>
          <w:marRight w:val="0"/>
          <w:marTop w:val="0"/>
          <w:marBottom w:val="0"/>
          <w:divBdr>
            <w:top w:val="none" w:sz="0" w:space="0" w:color="auto"/>
            <w:left w:val="none" w:sz="0" w:space="0" w:color="auto"/>
            <w:bottom w:val="none" w:sz="0" w:space="0" w:color="auto"/>
            <w:right w:val="none" w:sz="0" w:space="0" w:color="auto"/>
          </w:divBdr>
        </w:div>
        <w:div w:id="989210542">
          <w:marLeft w:val="0"/>
          <w:marRight w:val="0"/>
          <w:marTop w:val="0"/>
          <w:marBottom w:val="0"/>
          <w:divBdr>
            <w:top w:val="none" w:sz="0" w:space="0" w:color="auto"/>
            <w:left w:val="none" w:sz="0" w:space="0" w:color="auto"/>
            <w:bottom w:val="none" w:sz="0" w:space="0" w:color="auto"/>
            <w:right w:val="none" w:sz="0" w:space="0" w:color="auto"/>
          </w:divBdr>
        </w:div>
        <w:div w:id="1076587463">
          <w:marLeft w:val="0"/>
          <w:marRight w:val="0"/>
          <w:marTop w:val="0"/>
          <w:marBottom w:val="0"/>
          <w:divBdr>
            <w:top w:val="none" w:sz="0" w:space="0" w:color="auto"/>
            <w:left w:val="none" w:sz="0" w:space="0" w:color="auto"/>
            <w:bottom w:val="none" w:sz="0" w:space="0" w:color="auto"/>
            <w:right w:val="none" w:sz="0" w:space="0" w:color="auto"/>
          </w:divBdr>
        </w:div>
        <w:div w:id="1365910887">
          <w:marLeft w:val="0"/>
          <w:marRight w:val="0"/>
          <w:marTop w:val="0"/>
          <w:marBottom w:val="0"/>
          <w:divBdr>
            <w:top w:val="none" w:sz="0" w:space="0" w:color="auto"/>
            <w:left w:val="none" w:sz="0" w:space="0" w:color="auto"/>
            <w:bottom w:val="none" w:sz="0" w:space="0" w:color="auto"/>
            <w:right w:val="none" w:sz="0" w:space="0" w:color="auto"/>
          </w:divBdr>
        </w:div>
        <w:div w:id="1748722714">
          <w:marLeft w:val="0"/>
          <w:marRight w:val="0"/>
          <w:marTop w:val="0"/>
          <w:marBottom w:val="0"/>
          <w:divBdr>
            <w:top w:val="none" w:sz="0" w:space="0" w:color="auto"/>
            <w:left w:val="none" w:sz="0" w:space="0" w:color="auto"/>
            <w:bottom w:val="none" w:sz="0" w:space="0" w:color="auto"/>
            <w:right w:val="none" w:sz="0" w:space="0" w:color="auto"/>
          </w:divBdr>
        </w:div>
        <w:div w:id="1348362157">
          <w:marLeft w:val="0"/>
          <w:marRight w:val="0"/>
          <w:marTop w:val="0"/>
          <w:marBottom w:val="0"/>
          <w:divBdr>
            <w:top w:val="none" w:sz="0" w:space="0" w:color="auto"/>
            <w:left w:val="none" w:sz="0" w:space="0" w:color="auto"/>
            <w:bottom w:val="none" w:sz="0" w:space="0" w:color="auto"/>
            <w:right w:val="none" w:sz="0" w:space="0" w:color="auto"/>
          </w:divBdr>
        </w:div>
      </w:divsChild>
    </w:div>
    <w:div w:id="211814127">
      <w:bodyDiv w:val="1"/>
      <w:marLeft w:val="0"/>
      <w:marRight w:val="0"/>
      <w:marTop w:val="0"/>
      <w:marBottom w:val="0"/>
      <w:divBdr>
        <w:top w:val="none" w:sz="0" w:space="0" w:color="auto"/>
        <w:left w:val="none" w:sz="0" w:space="0" w:color="auto"/>
        <w:bottom w:val="none" w:sz="0" w:space="0" w:color="auto"/>
        <w:right w:val="none" w:sz="0" w:space="0" w:color="auto"/>
      </w:divBdr>
    </w:div>
    <w:div w:id="268709237">
      <w:bodyDiv w:val="1"/>
      <w:marLeft w:val="0"/>
      <w:marRight w:val="0"/>
      <w:marTop w:val="0"/>
      <w:marBottom w:val="0"/>
      <w:divBdr>
        <w:top w:val="none" w:sz="0" w:space="0" w:color="auto"/>
        <w:left w:val="none" w:sz="0" w:space="0" w:color="auto"/>
        <w:bottom w:val="none" w:sz="0" w:space="0" w:color="auto"/>
        <w:right w:val="none" w:sz="0" w:space="0" w:color="auto"/>
      </w:divBdr>
    </w:div>
    <w:div w:id="296186547">
      <w:bodyDiv w:val="1"/>
      <w:marLeft w:val="0"/>
      <w:marRight w:val="0"/>
      <w:marTop w:val="0"/>
      <w:marBottom w:val="0"/>
      <w:divBdr>
        <w:top w:val="none" w:sz="0" w:space="0" w:color="auto"/>
        <w:left w:val="none" w:sz="0" w:space="0" w:color="auto"/>
        <w:bottom w:val="none" w:sz="0" w:space="0" w:color="auto"/>
        <w:right w:val="none" w:sz="0" w:space="0" w:color="auto"/>
      </w:divBdr>
    </w:div>
    <w:div w:id="313291592">
      <w:bodyDiv w:val="1"/>
      <w:marLeft w:val="0"/>
      <w:marRight w:val="0"/>
      <w:marTop w:val="0"/>
      <w:marBottom w:val="0"/>
      <w:divBdr>
        <w:top w:val="none" w:sz="0" w:space="0" w:color="auto"/>
        <w:left w:val="none" w:sz="0" w:space="0" w:color="auto"/>
        <w:bottom w:val="none" w:sz="0" w:space="0" w:color="auto"/>
        <w:right w:val="none" w:sz="0" w:space="0" w:color="auto"/>
      </w:divBdr>
    </w:div>
    <w:div w:id="321617773">
      <w:bodyDiv w:val="1"/>
      <w:marLeft w:val="0"/>
      <w:marRight w:val="0"/>
      <w:marTop w:val="0"/>
      <w:marBottom w:val="0"/>
      <w:divBdr>
        <w:top w:val="none" w:sz="0" w:space="0" w:color="auto"/>
        <w:left w:val="none" w:sz="0" w:space="0" w:color="auto"/>
        <w:bottom w:val="none" w:sz="0" w:space="0" w:color="auto"/>
        <w:right w:val="none" w:sz="0" w:space="0" w:color="auto"/>
      </w:divBdr>
    </w:div>
    <w:div w:id="326638208">
      <w:bodyDiv w:val="1"/>
      <w:marLeft w:val="0"/>
      <w:marRight w:val="0"/>
      <w:marTop w:val="0"/>
      <w:marBottom w:val="0"/>
      <w:divBdr>
        <w:top w:val="none" w:sz="0" w:space="0" w:color="auto"/>
        <w:left w:val="none" w:sz="0" w:space="0" w:color="auto"/>
        <w:bottom w:val="none" w:sz="0" w:space="0" w:color="auto"/>
        <w:right w:val="none" w:sz="0" w:space="0" w:color="auto"/>
      </w:divBdr>
    </w:div>
    <w:div w:id="357856734">
      <w:bodyDiv w:val="1"/>
      <w:marLeft w:val="0"/>
      <w:marRight w:val="0"/>
      <w:marTop w:val="0"/>
      <w:marBottom w:val="0"/>
      <w:divBdr>
        <w:top w:val="none" w:sz="0" w:space="0" w:color="auto"/>
        <w:left w:val="none" w:sz="0" w:space="0" w:color="auto"/>
        <w:bottom w:val="none" w:sz="0" w:space="0" w:color="auto"/>
        <w:right w:val="none" w:sz="0" w:space="0" w:color="auto"/>
      </w:divBdr>
    </w:div>
    <w:div w:id="358506912">
      <w:bodyDiv w:val="1"/>
      <w:marLeft w:val="0"/>
      <w:marRight w:val="0"/>
      <w:marTop w:val="0"/>
      <w:marBottom w:val="0"/>
      <w:divBdr>
        <w:top w:val="none" w:sz="0" w:space="0" w:color="auto"/>
        <w:left w:val="none" w:sz="0" w:space="0" w:color="auto"/>
        <w:bottom w:val="none" w:sz="0" w:space="0" w:color="auto"/>
        <w:right w:val="none" w:sz="0" w:space="0" w:color="auto"/>
      </w:divBdr>
    </w:div>
    <w:div w:id="361170554">
      <w:bodyDiv w:val="1"/>
      <w:marLeft w:val="0"/>
      <w:marRight w:val="0"/>
      <w:marTop w:val="0"/>
      <w:marBottom w:val="0"/>
      <w:divBdr>
        <w:top w:val="none" w:sz="0" w:space="0" w:color="auto"/>
        <w:left w:val="none" w:sz="0" w:space="0" w:color="auto"/>
        <w:bottom w:val="none" w:sz="0" w:space="0" w:color="auto"/>
        <w:right w:val="none" w:sz="0" w:space="0" w:color="auto"/>
      </w:divBdr>
    </w:div>
    <w:div w:id="532308676">
      <w:bodyDiv w:val="1"/>
      <w:marLeft w:val="0"/>
      <w:marRight w:val="0"/>
      <w:marTop w:val="0"/>
      <w:marBottom w:val="0"/>
      <w:divBdr>
        <w:top w:val="none" w:sz="0" w:space="0" w:color="auto"/>
        <w:left w:val="none" w:sz="0" w:space="0" w:color="auto"/>
        <w:bottom w:val="none" w:sz="0" w:space="0" w:color="auto"/>
        <w:right w:val="none" w:sz="0" w:space="0" w:color="auto"/>
      </w:divBdr>
    </w:div>
    <w:div w:id="547644418">
      <w:bodyDiv w:val="1"/>
      <w:marLeft w:val="0"/>
      <w:marRight w:val="0"/>
      <w:marTop w:val="0"/>
      <w:marBottom w:val="0"/>
      <w:divBdr>
        <w:top w:val="none" w:sz="0" w:space="0" w:color="auto"/>
        <w:left w:val="none" w:sz="0" w:space="0" w:color="auto"/>
        <w:bottom w:val="none" w:sz="0" w:space="0" w:color="auto"/>
        <w:right w:val="none" w:sz="0" w:space="0" w:color="auto"/>
      </w:divBdr>
    </w:div>
    <w:div w:id="601840311">
      <w:bodyDiv w:val="1"/>
      <w:marLeft w:val="0"/>
      <w:marRight w:val="0"/>
      <w:marTop w:val="0"/>
      <w:marBottom w:val="0"/>
      <w:divBdr>
        <w:top w:val="none" w:sz="0" w:space="0" w:color="auto"/>
        <w:left w:val="none" w:sz="0" w:space="0" w:color="auto"/>
        <w:bottom w:val="none" w:sz="0" w:space="0" w:color="auto"/>
        <w:right w:val="none" w:sz="0" w:space="0" w:color="auto"/>
      </w:divBdr>
    </w:div>
    <w:div w:id="654147285">
      <w:bodyDiv w:val="1"/>
      <w:marLeft w:val="0"/>
      <w:marRight w:val="0"/>
      <w:marTop w:val="0"/>
      <w:marBottom w:val="0"/>
      <w:divBdr>
        <w:top w:val="none" w:sz="0" w:space="0" w:color="auto"/>
        <w:left w:val="none" w:sz="0" w:space="0" w:color="auto"/>
        <w:bottom w:val="none" w:sz="0" w:space="0" w:color="auto"/>
        <w:right w:val="none" w:sz="0" w:space="0" w:color="auto"/>
      </w:divBdr>
    </w:div>
    <w:div w:id="660888656">
      <w:bodyDiv w:val="1"/>
      <w:marLeft w:val="0"/>
      <w:marRight w:val="0"/>
      <w:marTop w:val="0"/>
      <w:marBottom w:val="0"/>
      <w:divBdr>
        <w:top w:val="none" w:sz="0" w:space="0" w:color="auto"/>
        <w:left w:val="none" w:sz="0" w:space="0" w:color="auto"/>
        <w:bottom w:val="none" w:sz="0" w:space="0" w:color="auto"/>
        <w:right w:val="none" w:sz="0" w:space="0" w:color="auto"/>
      </w:divBdr>
    </w:div>
    <w:div w:id="674042305">
      <w:bodyDiv w:val="1"/>
      <w:marLeft w:val="0"/>
      <w:marRight w:val="0"/>
      <w:marTop w:val="0"/>
      <w:marBottom w:val="0"/>
      <w:divBdr>
        <w:top w:val="none" w:sz="0" w:space="0" w:color="auto"/>
        <w:left w:val="none" w:sz="0" w:space="0" w:color="auto"/>
        <w:bottom w:val="none" w:sz="0" w:space="0" w:color="auto"/>
        <w:right w:val="none" w:sz="0" w:space="0" w:color="auto"/>
      </w:divBdr>
    </w:div>
    <w:div w:id="698554195">
      <w:bodyDiv w:val="1"/>
      <w:marLeft w:val="0"/>
      <w:marRight w:val="0"/>
      <w:marTop w:val="0"/>
      <w:marBottom w:val="0"/>
      <w:divBdr>
        <w:top w:val="none" w:sz="0" w:space="0" w:color="auto"/>
        <w:left w:val="none" w:sz="0" w:space="0" w:color="auto"/>
        <w:bottom w:val="none" w:sz="0" w:space="0" w:color="auto"/>
        <w:right w:val="none" w:sz="0" w:space="0" w:color="auto"/>
      </w:divBdr>
    </w:div>
    <w:div w:id="797382958">
      <w:bodyDiv w:val="1"/>
      <w:marLeft w:val="0"/>
      <w:marRight w:val="0"/>
      <w:marTop w:val="0"/>
      <w:marBottom w:val="0"/>
      <w:divBdr>
        <w:top w:val="none" w:sz="0" w:space="0" w:color="auto"/>
        <w:left w:val="none" w:sz="0" w:space="0" w:color="auto"/>
        <w:bottom w:val="none" w:sz="0" w:space="0" w:color="auto"/>
        <w:right w:val="none" w:sz="0" w:space="0" w:color="auto"/>
      </w:divBdr>
    </w:div>
    <w:div w:id="843516976">
      <w:bodyDiv w:val="1"/>
      <w:marLeft w:val="0"/>
      <w:marRight w:val="0"/>
      <w:marTop w:val="0"/>
      <w:marBottom w:val="0"/>
      <w:divBdr>
        <w:top w:val="none" w:sz="0" w:space="0" w:color="auto"/>
        <w:left w:val="none" w:sz="0" w:space="0" w:color="auto"/>
        <w:bottom w:val="none" w:sz="0" w:space="0" w:color="auto"/>
        <w:right w:val="none" w:sz="0" w:space="0" w:color="auto"/>
      </w:divBdr>
    </w:div>
    <w:div w:id="851988101">
      <w:bodyDiv w:val="1"/>
      <w:marLeft w:val="0"/>
      <w:marRight w:val="0"/>
      <w:marTop w:val="0"/>
      <w:marBottom w:val="0"/>
      <w:divBdr>
        <w:top w:val="none" w:sz="0" w:space="0" w:color="auto"/>
        <w:left w:val="none" w:sz="0" w:space="0" w:color="auto"/>
        <w:bottom w:val="none" w:sz="0" w:space="0" w:color="auto"/>
        <w:right w:val="none" w:sz="0" w:space="0" w:color="auto"/>
      </w:divBdr>
    </w:div>
    <w:div w:id="888998005">
      <w:bodyDiv w:val="1"/>
      <w:marLeft w:val="0"/>
      <w:marRight w:val="0"/>
      <w:marTop w:val="0"/>
      <w:marBottom w:val="0"/>
      <w:divBdr>
        <w:top w:val="none" w:sz="0" w:space="0" w:color="auto"/>
        <w:left w:val="none" w:sz="0" w:space="0" w:color="auto"/>
        <w:bottom w:val="none" w:sz="0" w:space="0" w:color="auto"/>
        <w:right w:val="none" w:sz="0" w:space="0" w:color="auto"/>
      </w:divBdr>
    </w:div>
    <w:div w:id="912356364">
      <w:bodyDiv w:val="1"/>
      <w:marLeft w:val="0"/>
      <w:marRight w:val="0"/>
      <w:marTop w:val="0"/>
      <w:marBottom w:val="0"/>
      <w:divBdr>
        <w:top w:val="none" w:sz="0" w:space="0" w:color="auto"/>
        <w:left w:val="none" w:sz="0" w:space="0" w:color="auto"/>
        <w:bottom w:val="none" w:sz="0" w:space="0" w:color="auto"/>
        <w:right w:val="none" w:sz="0" w:space="0" w:color="auto"/>
      </w:divBdr>
    </w:div>
    <w:div w:id="923226120">
      <w:bodyDiv w:val="1"/>
      <w:marLeft w:val="0"/>
      <w:marRight w:val="0"/>
      <w:marTop w:val="0"/>
      <w:marBottom w:val="0"/>
      <w:divBdr>
        <w:top w:val="none" w:sz="0" w:space="0" w:color="auto"/>
        <w:left w:val="none" w:sz="0" w:space="0" w:color="auto"/>
        <w:bottom w:val="none" w:sz="0" w:space="0" w:color="auto"/>
        <w:right w:val="none" w:sz="0" w:space="0" w:color="auto"/>
      </w:divBdr>
    </w:div>
    <w:div w:id="939802935">
      <w:bodyDiv w:val="1"/>
      <w:marLeft w:val="0"/>
      <w:marRight w:val="0"/>
      <w:marTop w:val="0"/>
      <w:marBottom w:val="0"/>
      <w:divBdr>
        <w:top w:val="none" w:sz="0" w:space="0" w:color="auto"/>
        <w:left w:val="none" w:sz="0" w:space="0" w:color="auto"/>
        <w:bottom w:val="none" w:sz="0" w:space="0" w:color="auto"/>
        <w:right w:val="none" w:sz="0" w:space="0" w:color="auto"/>
      </w:divBdr>
    </w:div>
    <w:div w:id="955867758">
      <w:bodyDiv w:val="1"/>
      <w:marLeft w:val="0"/>
      <w:marRight w:val="0"/>
      <w:marTop w:val="0"/>
      <w:marBottom w:val="0"/>
      <w:divBdr>
        <w:top w:val="none" w:sz="0" w:space="0" w:color="auto"/>
        <w:left w:val="none" w:sz="0" w:space="0" w:color="auto"/>
        <w:bottom w:val="none" w:sz="0" w:space="0" w:color="auto"/>
        <w:right w:val="none" w:sz="0" w:space="0" w:color="auto"/>
      </w:divBdr>
    </w:div>
    <w:div w:id="997071150">
      <w:bodyDiv w:val="1"/>
      <w:marLeft w:val="0"/>
      <w:marRight w:val="0"/>
      <w:marTop w:val="0"/>
      <w:marBottom w:val="0"/>
      <w:divBdr>
        <w:top w:val="none" w:sz="0" w:space="0" w:color="auto"/>
        <w:left w:val="none" w:sz="0" w:space="0" w:color="auto"/>
        <w:bottom w:val="none" w:sz="0" w:space="0" w:color="auto"/>
        <w:right w:val="none" w:sz="0" w:space="0" w:color="auto"/>
      </w:divBdr>
    </w:div>
    <w:div w:id="1157964653">
      <w:bodyDiv w:val="1"/>
      <w:marLeft w:val="0"/>
      <w:marRight w:val="0"/>
      <w:marTop w:val="0"/>
      <w:marBottom w:val="0"/>
      <w:divBdr>
        <w:top w:val="none" w:sz="0" w:space="0" w:color="auto"/>
        <w:left w:val="none" w:sz="0" w:space="0" w:color="auto"/>
        <w:bottom w:val="none" w:sz="0" w:space="0" w:color="auto"/>
        <w:right w:val="none" w:sz="0" w:space="0" w:color="auto"/>
      </w:divBdr>
    </w:div>
    <w:div w:id="1231572429">
      <w:bodyDiv w:val="1"/>
      <w:marLeft w:val="0"/>
      <w:marRight w:val="0"/>
      <w:marTop w:val="0"/>
      <w:marBottom w:val="0"/>
      <w:divBdr>
        <w:top w:val="none" w:sz="0" w:space="0" w:color="auto"/>
        <w:left w:val="none" w:sz="0" w:space="0" w:color="auto"/>
        <w:bottom w:val="none" w:sz="0" w:space="0" w:color="auto"/>
        <w:right w:val="none" w:sz="0" w:space="0" w:color="auto"/>
      </w:divBdr>
    </w:div>
    <w:div w:id="1235431990">
      <w:bodyDiv w:val="1"/>
      <w:marLeft w:val="0"/>
      <w:marRight w:val="0"/>
      <w:marTop w:val="0"/>
      <w:marBottom w:val="0"/>
      <w:divBdr>
        <w:top w:val="none" w:sz="0" w:space="0" w:color="auto"/>
        <w:left w:val="none" w:sz="0" w:space="0" w:color="auto"/>
        <w:bottom w:val="none" w:sz="0" w:space="0" w:color="auto"/>
        <w:right w:val="none" w:sz="0" w:space="0" w:color="auto"/>
      </w:divBdr>
    </w:div>
    <w:div w:id="1292441486">
      <w:bodyDiv w:val="1"/>
      <w:marLeft w:val="0"/>
      <w:marRight w:val="0"/>
      <w:marTop w:val="0"/>
      <w:marBottom w:val="0"/>
      <w:divBdr>
        <w:top w:val="none" w:sz="0" w:space="0" w:color="auto"/>
        <w:left w:val="none" w:sz="0" w:space="0" w:color="auto"/>
        <w:bottom w:val="none" w:sz="0" w:space="0" w:color="auto"/>
        <w:right w:val="none" w:sz="0" w:space="0" w:color="auto"/>
      </w:divBdr>
    </w:div>
    <w:div w:id="1310329639">
      <w:bodyDiv w:val="1"/>
      <w:marLeft w:val="0"/>
      <w:marRight w:val="0"/>
      <w:marTop w:val="0"/>
      <w:marBottom w:val="0"/>
      <w:divBdr>
        <w:top w:val="none" w:sz="0" w:space="0" w:color="auto"/>
        <w:left w:val="none" w:sz="0" w:space="0" w:color="auto"/>
        <w:bottom w:val="none" w:sz="0" w:space="0" w:color="auto"/>
        <w:right w:val="none" w:sz="0" w:space="0" w:color="auto"/>
      </w:divBdr>
    </w:div>
    <w:div w:id="1339501259">
      <w:bodyDiv w:val="1"/>
      <w:marLeft w:val="0"/>
      <w:marRight w:val="0"/>
      <w:marTop w:val="0"/>
      <w:marBottom w:val="0"/>
      <w:divBdr>
        <w:top w:val="none" w:sz="0" w:space="0" w:color="auto"/>
        <w:left w:val="none" w:sz="0" w:space="0" w:color="auto"/>
        <w:bottom w:val="none" w:sz="0" w:space="0" w:color="auto"/>
        <w:right w:val="none" w:sz="0" w:space="0" w:color="auto"/>
      </w:divBdr>
    </w:div>
    <w:div w:id="1452820966">
      <w:bodyDiv w:val="1"/>
      <w:marLeft w:val="0"/>
      <w:marRight w:val="0"/>
      <w:marTop w:val="0"/>
      <w:marBottom w:val="0"/>
      <w:divBdr>
        <w:top w:val="none" w:sz="0" w:space="0" w:color="auto"/>
        <w:left w:val="none" w:sz="0" w:space="0" w:color="auto"/>
        <w:bottom w:val="none" w:sz="0" w:space="0" w:color="auto"/>
        <w:right w:val="none" w:sz="0" w:space="0" w:color="auto"/>
      </w:divBdr>
    </w:div>
    <w:div w:id="1481924837">
      <w:bodyDiv w:val="1"/>
      <w:marLeft w:val="0"/>
      <w:marRight w:val="0"/>
      <w:marTop w:val="0"/>
      <w:marBottom w:val="0"/>
      <w:divBdr>
        <w:top w:val="none" w:sz="0" w:space="0" w:color="auto"/>
        <w:left w:val="none" w:sz="0" w:space="0" w:color="auto"/>
        <w:bottom w:val="none" w:sz="0" w:space="0" w:color="auto"/>
        <w:right w:val="none" w:sz="0" w:space="0" w:color="auto"/>
      </w:divBdr>
    </w:div>
    <w:div w:id="1548953573">
      <w:bodyDiv w:val="1"/>
      <w:marLeft w:val="0"/>
      <w:marRight w:val="0"/>
      <w:marTop w:val="0"/>
      <w:marBottom w:val="0"/>
      <w:divBdr>
        <w:top w:val="none" w:sz="0" w:space="0" w:color="auto"/>
        <w:left w:val="none" w:sz="0" w:space="0" w:color="auto"/>
        <w:bottom w:val="none" w:sz="0" w:space="0" w:color="auto"/>
        <w:right w:val="none" w:sz="0" w:space="0" w:color="auto"/>
      </w:divBdr>
      <w:divsChild>
        <w:div w:id="1518999556">
          <w:marLeft w:val="0"/>
          <w:marRight w:val="0"/>
          <w:marTop w:val="0"/>
          <w:marBottom w:val="0"/>
          <w:divBdr>
            <w:top w:val="none" w:sz="0" w:space="0" w:color="auto"/>
            <w:left w:val="none" w:sz="0" w:space="0" w:color="auto"/>
            <w:bottom w:val="none" w:sz="0" w:space="0" w:color="auto"/>
            <w:right w:val="none" w:sz="0" w:space="0" w:color="auto"/>
          </w:divBdr>
          <w:divsChild>
            <w:div w:id="577137847">
              <w:marLeft w:val="0"/>
              <w:marRight w:val="0"/>
              <w:marTop w:val="0"/>
              <w:marBottom w:val="0"/>
              <w:divBdr>
                <w:top w:val="none" w:sz="0" w:space="0" w:color="auto"/>
                <w:left w:val="none" w:sz="0" w:space="0" w:color="auto"/>
                <w:bottom w:val="none" w:sz="0" w:space="0" w:color="auto"/>
                <w:right w:val="none" w:sz="0" w:space="0" w:color="auto"/>
              </w:divBdr>
              <w:divsChild>
                <w:div w:id="1457748354">
                  <w:marLeft w:val="0"/>
                  <w:marRight w:val="0"/>
                  <w:marTop w:val="0"/>
                  <w:marBottom w:val="0"/>
                  <w:divBdr>
                    <w:top w:val="none" w:sz="0" w:space="0" w:color="auto"/>
                    <w:left w:val="none" w:sz="0" w:space="0" w:color="auto"/>
                    <w:bottom w:val="none" w:sz="0" w:space="0" w:color="auto"/>
                    <w:right w:val="none" w:sz="0" w:space="0" w:color="auto"/>
                  </w:divBdr>
                  <w:divsChild>
                    <w:div w:id="878055157">
                      <w:marLeft w:val="0"/>
                      <w:marRight w:val="0"/>
                      <w:marTop w:val="0"/>
                      <w:marBottom w:val="0"/>
                      <w:divBdr>
                        <w:top w:val="none" w:sz="0" w:space="0" w:color="auto"/>
                        <w:left w:val="none" w:sz="0" w:space="0" w:color="auto"/>
                        <w:bottom w:val="none" w:sz="0" w:space="0" w:color="auto"/>
                        <w:right w:val="none" w:sz="0" w:space="0" w:color="auto"/>
                      </w:divBdr>
                      <w:divsChild>
                        <w:div w:id="611396199">
                          <w:marLeft w:val="0"/>
                          <w:marRight w:val="0"/>
                          <w:marTop w:val="0"/>
                          <w:marBottom w:val="0"/>
                          <w:divBdr>
                            <w:top w:val="none" w:sz="0" w:space="0" w:color="auto"/>
                            <w:left w:val="none" w:sz="0" w:space="0" w:color="auto"/>
                            <w:bottom w:val="none" w:sz="0" w:space="0" w:color="auto"/>
                            <w:right w:val="none" w:sz="0" w:space="0" w:color="auto"/>
                          </w:divBdr>
                          <w:divsChild>
                            <w:div w:id="127436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89089">
                      <w:marLeft w:val="0"/>
                      <w:marRight w:val="0"/>
                      <w:marTop w:val="0"/>
                      <w:marBottom w:val="0"/>
                      <w:divBdr>
                        <w:top w:val="none" w:sz="0" w:space="0" w:color="auto"/>
                        <w:left w:val="none" w:sz="0" w:space="0" w:color="auto"/>
                        <w:bottom w:val="none" w:sz="0" w:space="0" w:color="auto"/>
                        <w:right w:val="none" w:sz="0" w:space="0" w:color="auto"/>
                      </w:divBdr>
                      <w:divsChild>
                        <w:div w:id="1409496281">
                          <w:marLeft w:val="0"/>
                          <w:marRight w:val="0"/>
                          <w:marTop w:val="0"/>
                          <w:marBottom w:val="0"/>
                          <w:divBdr>
                            <w:top w:val="none" w:sz="0" w:space="0" w:color="auto"/>
                            <w:left w:val="none" w:sz="0" w:space="0" w:color="auto"/>
                            <w:bottom w:val="none" w:sz="0" w:space="0" w:color="auto"/>
                            <w:right w:val="none" w:sz="0" w:space="0" w:color="auto"/>
                          </w:divBdr>
                          <w:divsChild>
                            <w:div w:id="317073775">
                              <w:marLeft w:val="0"/>
                              <w:marRight w:val="0"/>
                              <w:marTop w:val="0"/>
                              <w:marBottom w:val="0"/>
                              <w:divBdr>
                                <w:top w:val="none" w:sz="0" w:space="0" w:color="auto"/>
                                <w:left w:val="none" w:sz="0" w:space="0" w:color="auto"/>
                                <w:bottom w:val="none" w:sz="0" w:space="0" w:color="auto"/>
                                <w:right w:val="none" w:sz="0" w:space="0" w:color="auto"/>
                              </w:divBdr>
                              <w:divsChild>
                                <w:div w:id="645819612">
                                  <w:marLeft w:val="0"/>
                                  <w:marRight w:val="0"/>
                                  <w:marTop w:val="0"/>
                                  <w:marBottom w:val="0"/>
                                  <w:divBdr>
                                    <w:top w:val="none" w:sz="0" w:space="0" w:color="auto"/>
                                    <w:left w:val="none" w:sz="0" w:space="0" w:color="auto"/>
                                    <w:bottom w:val="none" w:sz="0" w:space="0" w:color="auto"/>
                                    <w:right w:val="none" w:sz="0" w:space="0" w:color="auto"/>
                                  </w:divBdr>
                                  <w:divsChild>
                                    <w:div w:id="1995795137">
                                      <w:marLeft w:val="0"/>
                                      <w:marRight w:val="0"/>
                                      <w:marTop w:val="0"/>
                                      <w:marBottom w:val="0"/>
                                      <w:divBdr>
                                        <w:top w:val="none" w:sz="0" w:space="0" w:color="auto"/>
                                        <w:left w:val="none" w:sz="0" w:space="0" w:color="auto"/>
                                        <w:bottom w:val="none" w:sz="0" w:space="0" w:color="auto"/>
                                        <w:right w:val="none" w:sz="0" w:space="0" w:color="auto"/>
                                      </w:divBdr>
                                      <w:divsChild>
                                        <w:div w:id="77217884">
                                          <w:marLeft w:val="0"/>
                                          <w:marRight w:val="0"/>
                                          <w:marTop w:val="0"/>
                                          <w:marBottom w:val="0"/>
                                          <w:divBdr>
                                            <w:top w:val="none" w:sz="0" w:space="0" w:color="auto"/>
                                            <w:left w:val="none" w:sz="0" w:space="0" w:color="auto"/>
                                            <w:bottom w:val="none" w:sz="0" w:space="0" w:color="auto"/>
                                            <w:right w:val="none" w:sz="0" w:space="0" w:color="auto"/>
                                          </w:divBdr>
                                        </w:div>
                                        <w:div w:id="703486885">
                                          <w:marLeft w:val="0"/>
                                          <w:marRight w:val="0"/>
                                          <w:marTop w:val="0"/>
                                          <w:marBottom w:val="0"/>
                                          <w:divBdr>
                                            <w:top w:val="none" w:sz="0" w:space="0" w:color="auto"/>
                                            <w:left w:val="none" w:sz="0" w:space="0" w:color="auto"/>
                                            <w:bottom w:val="none" w:sz="0" w:space="0" w:color="auto"/>
                                            <w:right w:val="none" w:sz="0" w:space="0" w:color="auto"/>
                                          </w:divBdr>
                                          <w:divsChild>
                                            <w:div w:id="787743161">
                                              <w:marLeft w:val="0"/>
                                              <w:marRight w:val="0"/>
                                              <w:marTop w:val="0"/>
                                              <w:marBottom w:val="0"/>
                                              <w:divBdr>
                                                <w:top w:val="none" w:sz="0" w:space="0" w:color="auto"/>
                                                <w:left w:val="none" w:sz="0" w:space="0" w:color="auto"/>
                                                <w:bottom w:val="none" w:sz="0" w:space="0" w:color="auto"/>
                                                <w:right w:val="none" w:sz="0" w:space="0" w:color="auto"/>
                                              </w:divBdr>
                                            </w:div>
                                          </w:divsChild>
                                        </w:div>
                                        <w:div w:id="753630183">
                                          <w:marLeft w:val="0"/>
                                          <w:marRight w:val="0"/>
                                          <w:marTop w:val="0"/>
                                          <w:marBottom w:val="0"/>
                                          <w:divBdr>
                                            <w:top w:val="none" w:sz="0" w:space="0" w:color="auto"/>
                                            <w:left w:val="none" w:sz="0" w:space="0" w:color="auto"/>
                                            <w:bottom w:val="none" w:sz="0" w:space="0" w:color="auto"/>
                                            <w:right w:val="none" w:sz="0" w:space="0" w:color="auto"/>
                                          </w:divBdr>
                                          <w:divsChild>
                                            <w:div w:id="319820198">
                                              <w:marLeft w:val="0"/>
                                              <w:marRight w:val="0"/>
                                              <w:marTop w:val="0"/>
                                              <w:marBottom w:val="0"/>
                                              <w:divBdr>
                                                <w:top w:val="none" w:sz="0" w:space="0" w:color="auto"/>
                                                <w:left w:val="none" w:sz="0" w:space="0" w:color="auto"/>
                                                <w:bottom w:val="none" w:sz="0" w:space="0" w:color="auto"/>
                                                <w:right w:val="none" w:sz="0" w:space="0" w:color="auto"/>
                                              </w:divBdr>
                                            </w:div>
                                          </w:divsChild>
                                        </w:div>
                                        <w:div w:id="1305351424">
                                          <w:marLeft w:val="0"/>
                                          <w:marRight w:val="0"/>
                                          <w:marTop w:val="0"/>
                                          <w:marBottom w:val="0"/>
                                          <w:divBdr>
                                            <w:top w:val="none" w:sz="0" w:space="0" w:color="auto"/>
                                            <w:left w:val="none" w:sz="0" w:space="0" w:color="auto"/>
                                            <w:bottom w:val="none" w:sz="0" w:space="0" w:color="auto"/>
                                            <w:right w:val="none" w:sz="0" w:space="0" w:color="auto"/>
                                          </w:divBdr>
                                          <w:divsChild>
                                            <w:div w:id="173080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4960">
                                  <w:marLeft w:val="0"/>
                                  <w:marRight w:val="0"/>
                                  <w:marTop w:val="0"/>
                                  <w:marBottom w:val="0"/>
                                  <w:divBdr>
                                    <w:top w:val="none" w:sz="0" w:space="0" w:color="auto"/>
                                    <w:left w:val="none" w:sz="0" w:space="0" w:color="auto"/>
                                    <w:bottom w:val="none" w:sz="0" w:space="0" w:color="auto"/>
                                    <w:right w:val="none" w:sz="0" w:space="0" w:color="auto"/>
                                  </w:divBdr>
                                  <w:divsChild>
                                    <w:div w:id="2047873294">
                                      <w:marLeft w:val="0"/>
                                      <w:marRight w:val="0"/>
                                      <w:marTop w:val="0"/>
                                      <w:marBottom w:val="0"/>
                                      <w:divBdr>
                                        <w:top w:val="none" w:sz="0" w:space="0" w:color="auto"/>
                                        <w:left w:val="none" w:sz="0" w:space="0" w:color="auto"/>
                                        <w:bottom w:val="none" w:sz="0" w:space="0" w:color="auto"/>
                                        <w:right w:val="none" w:sz="0" w:space="0" w:color="auto"/>
                                      </w:divBdr>
                                      <w:divsChild>
                                        <w:div w:id="642274416">
                                          <w:marLeft w:val="0"/>
                                          <w:marRight w:val="0"/>
                                          <w:marTop w:val="0"/>
                                          <w:marBottom w:val="0"/>
                                          <w:divBdr>
                                            <w:top w:val="none" w:sz="0" w:space="0" w:color="auto"/>
                                            <w:left w:val="none" w:sz="0" w:space="0" w:color="auto"/>
                                            <w:bottom w:val="none" w:sz="0" w:space="0" w:color="auto"/>
                                            <w:right w:val="none" w:sz="0" w:space="0" w:color="auto"/>
                                          </w:divBdr>
                                        </w:div>
                                        <w:div w:id="112153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30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332619">
                      <w:marLeft w:val="0"/>
                      <w:marRight w:val="0"/>
                      <w:marTop w:val="0"/>
                      <w:marBottom w:val="0"/>
                      <w:divBdr>
                        <w:top w:val="none" w:sz="0" w:space="0" w:color="auto"/>
                        <w:left w:val="none" w:sz="0" w:space="0" w:color="auto"/>
                        <w:bottom w:val="none" w:sz="0" w:space="0" w:color="auto"/>
                        <w:right w:val="none" w:sz="0" w:space="0" w:color="auto"/>
                      </w:divBdr>
                      <w:divsChild>
                        <w:div w:id="24045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205932">
      <w:bodyDiv w:val="1"/>
      <w:marLeft w:val="0"/>
      <w:marRight w:val="0"/>
      <w:marTop w:val="0"/>
      <w:marBottom w:val="0"/>
      <w:divBdr>
        <w:top w:val="none" w:sz="0" w:space="0" w:color="auto"/>
        <w:left w:val="none" w:sz="0" w:space="0" w:color="auto"/>
        <w:bottom w:val="none" w:sz="0" w:space="0" w:color="auto"/>
        <w:right w:val="none" w:sz="0" w:space="0" w:color="auto"/>
      </w:divBdr>
    </w:div>
    <w:div w:id="1573276176">
      <w:bodyDiv w:val="1"/>
      <w:marLeft w:val="0"/>
      <w:marRight w:val="0"/>
      <w:marTop w:val="0"/>
      <w:marBottom w:val="0"/>
      <w:divBdr>
        <w:top w:val="none" w:sz="0" w:space="0" w:color="auto"/>
        <w:left w:val="none" w:sz="0" w:space="0" w:color="auto"/>
        <w:bottom w:val="none" w:sz="0" w:space="0" w:color="auto"/>
        <w:right w:val="none" w:sz="0" w:space="0" w:color="auto"/>
      </w:divBdr>
    </w:div>
    <w:div w:id="1670525277">
      <w:bodyDiv w:val="1"/>
      <w:marLeft w:val="0"/>
      <w:marRight w:val="0"/>
      <w:marTop w:val="0"/>
      <w:marBottom w:val="0"/>
      <w:divBdr>
        <w:top w:val="none" w:sz="0" w:space="0" w:color="auto"/>
        <w:left w:val="none" w:sz="0" w:space="0" w:color="auto"/>
        <w:bottom w:val="none" w:sz="0" w:space="0" w:color="auto"/>
        <w:right w:val="none" w:sz="0" w:space="0" w:color="auto"/>
      </w:divBdr>
    </w:div>
    <w:div w:id="1717311601">
      <w:bodyDiv w:val="1"/>
      <w:marLeft w:val="0"/>
      <w:marRight w:val="0"/>
      <w:marTop w:val="0"/>
      <w:marBottom w:val="0"/>
      <w:divBdr>
        <w:top w:val="none" w:sz="0" w:space="0" w:color="auto"/>
        <w:left w:val="none" w:sz="0" w:space="0" w:color="auto"/>
        <w:bottom w:val="none" w:sz="0" w:space="0" w:color="auto"/>
        <w:right w:val="none" w:sz="0" w:space="0" w:color="auto"/>
      </w:divBdr>
    </w:div>
    <w:div w:id="1774787918">
      <w:bodyDiv w:val="1"/>
      <w:marLeft w:val="0"/>
      <w:marRight w:val="0"/>
      <w:marTop w:val="0"/>
      <w:marBottom w:val="0"/>
      <w:divBdr>
        <w:top w:val="none" w:sz="0" w:space="0" w:color="auto"/>
        <w:left w:val="none" w:sz="0" w:space="0" w:color="auto"/>
        <w:bottom w:val="none" w:sz="0" w:space="0" w:color="auto"/>
        <w:right w:val="none" w:sz="0" w:space="0" w:color="auto"/>
      </w:divBdr>
    </w:div>
    <w:div w:id="1820150200">
      <w:bodyDiv w:val="1"/>
      <w:marLeft w:val="0"/>
      <w:marRight w:val="0"/>
      <w:marTop w:val="0"/>
      <w:marBottom w:val="0"/>
      <w:divBdr>
        <w:top w:val="none" w:sz="0" w:space="0" w:color="auto"/>
        <w:left w:val="none" w:sz="0" w:space="0" w:color="auto"/>
        <w:bottom w:val="none" w:sz="0" w:space="0" w:color="auto"/>
        <w:right w:val="none" w:sz="0" w:space="0" w:color="auto"/>
      </w:divBdr>
    </w:div>
    <w:div w:id="1827623893">
      <w:bodyDiv w:val="1"/>
      <w:marLeft w:val="0"/>
      <w:marRight w:val="0"/>
      <w:marTop w:val="0"/>
      <w:marBottom w:val="0"/>
      <w:divBdr>
        <w:top w:val="none" w:sz="0" w:space="0" w:color="auto"/>
        <w:left w:val="none" w:sz="0" w:space="0" w:color="auto"/>
        <w:bottom w:val="none" w:sz="0" w:space="0" w:color="auto"/>
        <w:right w:val="none" w:sz="0" w:space="0" w:color="auto"/>
      </w:divBdr>
    </w:div>
    <w:div w:id="1840922373">
      <w:bodyDiv w:val="1"/>
      <w:marLeft w:val="0"/>
      <w:marRight w:val="0"/>
      <w:marTop w:val="0"/>
      <w:marBottom w:val="0"/>
      <w:divBdr>
        <w:top w:val="none" w:sz="0" w:space="0" w:color="auto"/>
        <w:left w:val="none" w:sz="0" w:space="0" w:color="auto"/>
        <w:bottom w:val="none" w:sz="0" w:space="0" w:color="auto"/>
        <w:right w:val="none" w:sz="0" w:space="0" w:color="auto"/>
      </w:divBdr>
    </w:div>
    <w:div w:id="1864128175">
      <w:bodyDiv w:val="1"/>
      <w:marLeft w:val="0"/>
      <w:marRight w:val="0"/>
      <w:marTop w:val="0"/>
      <w:marBottom w:val="0"/>
      <w:divBdr>
        <w:top w:val="none" w:sz="0" w:space="0" w:color="auto"/>
        <w:left w:val="none" w:sz="0" w:space="0" w:color="auto"/>
        <w:bottom w:val="none" w:sz="0" w:space="0" w:color="auto"/>
        <w:right w:val="none" w:sz="0" w:space="0" w:color="auto"/>
      </w:divBdr>
      <w:divsChild>
        <w:div w:id="857086904">
          <w:marLeft w:val="0"/>
          <w:marRight w:val="0"/>
          <w:marTop w:val="0"/>
          <w:marBottom w:val="0"/>
          <w:divBdr>
            <w:top w:val="none" w:sz="0" w:space="0" w:color="auto"/>
            <w:left w:val="none" w:sz="0" w:space="0" w:color="auto"/>
            <w:bottom w:val="none" w:sz="0" w:space="0" w:color="auto"/>
            <w:right w:val="none" w:sz="0" w:space="0" w:color="auto"/>
          </w:divBdr>
        </w:div>
        <w:div w:id="981812154">
          <w:marLeft w:val="0"/>
          <w:marRight w:val="0"/>
          <w:marTop w:val="0"/>
          <w:marBottom w:val="0"/>
          <w:divBdr>
            <w:top w:val="none" w:sz="0" w:space="0" w:color="auto"/>
            <w:left w:val="none" w:sz="0" w:space="0" w:color="auto"/>
            <w:bottom w:val="none" w:sz="0" w:space="0" w:color="auto"/>
            <w:right w:val="none" w:sz="0" w:space="0" w:color="auto"/>
          </w:divBdr>
        </w:div>
        <w:div w:id="1338002415">
          <w:marLeft w:val="0"/>
          <w:marRight w:val="0"/>
          <w:marTop w:val="0"/>
          <w:marBottom w:val="0"/>
          <w:divBdr>
            <w:top w:val="none" w:sz="0" w:space="0" w:color="auto"/>
            <w:left w:val="none" w:sz="0" w:space="0" w:color="auto"/>
            <w:bottom w:val="none" w:sz="0" w:space="0" w:color="auto"/>
            <w:right w:val="none" w:sz="0" w:space="0" w:color="auto"/>
          </w:divBdr>
        </w:div>
      </w:divsChild>
    </w:div>
    <w:div w:id="1885630773">
      <w:bodyDiv w:val="1"/>
      <w:marLeft w:val="0"/>
      <w:marRight w:val="0"/>
      <w:marTop w:val="0"/>
      <w:marBottom w:val="0"/>
      <w:divBdr>
        <w:top w:val="none" w:sz="0" w:space="0" w:color="auto"/>
        <w:left w:val="none" w:sz="0" w:space="0" w:color="auto"/>
        <w:bottom w:val="none" w:sz="0" w:space="0" w:color="auto"/>
        <w:right w:val="none" w:sz="0" w:space="0" w:color="auto"/>
      </w:divBdr>
    </w:div>
    <w:div w:id="1918904325">
      <w:bodyDiv w:val="1"/>
      <w:marLeft w:val="0"/>
      <w:marRight w:val="0"/>
      <w:marTop w:val="0"/>
      <w:marBottom w:val="0"/>
      <w:divBdr>
        <w:top w:val="none" w:sz="0" w:space="0" w:color="auto"/>
        <w:left w:val="none" w:sz="0" w:space="0" w:color="auto"/>
        <w:bottom w:val="none" w:sz="0" w:space="0" w:color="auto"/>
        <w:right w:val="none" w:sz="0" w:space="0" w:color="auto"/>
      </w:divBdr>
    </w:div>
    <w:div w:id="1936745911">
      <w:bodyDiv w:val="1"/>
      <w:marLeft w:val="0"/>
      <w:marRight w:val="0"/>
      <w:marTop w:val="0"/>
      <w:marBottom w:val="0"/>
      <w:divBdr>
        <w:top w:val="none" w:sz="0" w:space="0" w:color="auto"/>
        <w:left w:val="none" w:sz="0" w:space="0" w:color="auto"/>
        <w:bottom w:val="none" w:sz="0" w:space="0" w:color="auto"/>
        <w:right w:val="none" w:sz="0" w:space="0" w:color="auto"/>
      </w:divBdr>
      <w:divsChild>
        <w:div w:id="2067364455">
          <w:marLeft w:val="0"/>
          <w:marRight w:val="0"/>
          <w:marTop w:val="0"/>
          <w:marBottom w:val="0"/>
          <w:divBdr>
            <w:top w:val="none" w:sz="0" w:space="0" w:color="auto"/>
            <w:left w:val="none" w:sz="0" w:space="0" w:color="auto"/>
            <w:bottom w:val="none" w:sz="0" w:space="0" w:color="auto"/>
            <w:right w:val="none" w:sz="0" w:space="0" w:color="auto"/>
          </w:divBdr>
          <w:divsChild>
            <w:div w:id="753740446">
              <w:marLeft w:val="0"/>
              <w:marRight w:val="0"/>
              <w:marTop w:val="0"/>
              <w:marBottom w:val="0"/>
              <w:divBdr>
                <w:top w:val="none" w:sz="0" w:space="0" w:color="auto"/>
                <w:left w:val="none" w:sz="0" w:space="0" w:color="auto"/>
                <w:bottom w:val="none" w:sz="0" w:space="0" w:color="auto"/>
                <w:right w:val="none" w:sz="0" w:space="0" w:color="auto"/>
              </w:divBdr>
              <w:divsChild>
                <w:div w:id="1273436404">
                  <w:marLeft w:val="0"/>
                  <w:marRight w:val="0"/>
                  <w:marTop w:val="0"/>
                  <w:marBottom w:val="0"/>
                  <w:divBdr>
                    <w:top w:val="none" w:sz="0" w:space="0" w:color="auto"/>
                    <w:left w:val="none" w:sz="0" w:space="0" w:color="auto"/>
                    <w:bottom w:val="none" w:sz="0" w:space="0" w:color="auto"/>
                    <w:right w:val="none" w:sz="0" w:space="0" w:color="auto"/>
                  </w:divBdr>
                </w:div>
                <w:div w:id="681710795">
                  <w:marLeft w:val="0"/>
                  <w:marRight w:val="0"/>
                  <w:marTop w:val="0"/>
                  <w:marBottom w:val="0"/>
                  <w:divBdr>
                    <w:top w:val="none" w:sz="0" w:space="0" w:color="auto"/>
                    <w:left w:val="none" w:sz="0" w:space="0" w:color="auto"/>
                    <w:bottom w:val="none" w:sz="0" w:space="0" w:color="auto"/>
                    <w:right w:val="none" w:sz="0" w:space="0" w:color="auto"/>
                  </w:divBdr>
                  <w:divsChild>
                    <w:div w:id="1307975492">
                      <w:marLeft w:val="0"/>
                      <w:marRight w:val="0"/>
                      <w:marTop w:val="0"/>
                      <w:marBottom w:val="0"/>
                      <w:divBdr>
                        <w:top w:val="none" w:sz="0" w:space="0" w:color="auto"/>
                        <w:left w:val="none" w:sz="0" w:space="0" w:color="auto"/>
                        <w:bottom w:val="none" w:sz="0" w:space="0" w:color="auto"/>
                        <w:right w:val="none" w:sz="0" w:space="0" w:color="auto"/>
                      </w:divBdr>
                    </w:div>
                    <w:div w:id="1869416199">
                      <w:marLeft w:val="0"/>
                      <w:marRight w:val="0"/>
                      <w:marTop w:val="0"/>
                      <w:marBottom w:val="0"/>
                      <w:divBdr>
                        <w:top w:val="none" w:sz="0" w:space="0" w:color="auto"/>
                        <w:left w:val="none" w:sz="0" w:space="0" w:color="auto"/>
                        <w:bottom w:val="none" w:sz="0" w:space="0" w:color="auto"/>
                        <w:right w:val="none" w:sz="0" w:space="0" w:color="auto"/>
                      </w:divBdr>
                      <w:divsChild>
                        <w:div w:id="1199859692">
                          <w:marLeft w:val="0"/>
                          <w:marRight w:val="0"/>
                          <w:marTop w:val="0"/>
                          <w:marBottom w:val="0"/>
                          <w:divBdr>
                            <w:top w:val="none" w:sz="0" w:space="0" w:color="auto"/>
                            <w:left w:val="none" w:sz="0" w:space="0" w:color="auto"/>
                            <w:bottom w:val="none" w:sz="0" w:space="0" w:color="auto"/>
                            <w:right w:val="none" w:sz="0" w:space="0" w:color="auto"/>
                          </w:divBdr>
                          <w:divsChild>
                            <w:div w:id="1427727072">
                              <w:marLeft w:val="0"/>
                              <w:marRight w:val="0"/>
                              <w:marTop w:val="0"/>
                              <w:marBottom w:val="0"/>
                              <w:divBdr>
                                <w:top w:val="none" w:sz="0" w:space="0" w:color="auto"/>
                                <w:left w:val="none" w:sz="0" w:space="0" w:color="auto"/>
                                <w:bottom w:val="none" w:sz="0" w:space="0" w:color="auto"/>
                                <w:right w:val="none" w:sz="0" w:space="0" w:color="auto"/>
                              </w:divBdr>
                            </w:div>
                            <w:div w:id="148173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1255690">
      <w:bodyDiv w:val="1"/>
      <w:marLeft w:val="0"/>
      <w:marRight w:val="0"/>
      <w:marTop w:val="0"/>
      <w:marBottom w:val="0"/>
      <w:divBdr>
        <w:top w:val="none" w:sz="0" w:space="0" w:color="auto"/>
        <w:left w:val="none" w:sz="0" w:space="0" w:color="auto"/>
        <w:bottom w:val="none" w:sz="0" w:space="0" w:color="auto"/>
        <w:right w:val="none" w:sz="0" w:space="0" w:color="auto"/>
      </w:divBdr>
    </w:div>
    <w:div w:id="1964993461">
      <w:bodyDiv w:val="1"/>
      <w:marLeft w:val="0"/>
      <w:marRight w:val="0"/>
      <w:marTop w:val="0"/>
      <w:marBottom w:val="0"/>
      <w:divBdr>
        <w:top w:val="none" w:sz="0" w:space="0" w:color="auto"/>
        <w:left w:val="none" w:sz="0" w:space="0" w:color="auto"/>
        <w:bottom w:val="none" w:sz="0" w:space="0" w:color="auto"/>
        <w:right w:val="none" w:sz="0" w:space="0" w:color="auto"/>
      </w:divBdr>
    </w:div>
    <w:div w:id="2011255166">
      <w:bodyDiv w:val="1"/>
      <w:marLeft w:val="0"/>
      <w:marRight w:val="0"/>
      <w:marTop w:val="0"/>
      <w:marBottom w:val="0"/>
      <w:divBdr>
        <w:top w:val="none" w:sz="0" w:space="0" w:color="auto"/>
        <w:left w:val="none" w:sz="0" w:space="0" w:color="auto"/>
        <w:bottom w:val="none" w:sz="0" w:space="0" w:color="auto"/>
        <w:right w:val="none" w:sz="0" w:space="0" w:color="auto"/>
      </w:divBdr>
    </w:div>
    <w:div w:id="2110734279">
      <w:bodyDiv w:val="1"/>
      <w:marLeft w:val="0"/>
      <w:marRight w:val="0"/>
      <w:marTop w:val="0"/>
      <w:marBottom w:val="0"/>
      <w:divBdr>
        <w:top w:val="none" w:sz="0" w:space="0" w:color="auto"/>
        <w:left w:val="none" w:sz="0" w:space="0" w:color="auto"/>
        <w:bottom w:val="none" w:sz="0" w:space="0" w:color="auto"/>
        <w:right w:val="none" w:sz="0" w:space="0" w:color="auto"/>
      </w:divBdr>
    </w:div>
    <w:div w:id="2126802769">
      <w:bodyDiv w:val="1"/>
      <w:marLeft w:val="0"/>
      <w:marRight w:val="0"/>
      <w:marTop w:val="0"/>
      <w:marBottom w:val="0"/>
      <w:divBdr>
        <w:top w:val="none" w:sz="0" w:space="0" w:color="auto"/>
        <w:left w:val="none" w:sz="0" w:space="0" w:color="auto"/>
        <w:bottom w:val="none" w:sz="0" w:space="0" w:color="auto"/>
        <w:right w:val="none" w:sz="0" w:space="0" w:color="auto"/>
      </w:divBdr>
    </w:div>
    <w:div w:id="2139833072">
      <w:bodyDiv w:val="1"/>
      <w:marLeft w:val="0"/>
      <w:marRight w:val="0"/>
      <w:marTop w:val="0"/>
      <w:marBottom w:val="0"/>
      <w:divBdr>
        <w:top w:val="none" w:sz="0" w:space="0" w:color="auto"/>
        <w:left w:val="none" w:sz="0" w:space="0" w:color="auto"/>
        <w:bottom w:val="none" w:sz="0" w:space="0" w:color="auto"/>
        <w:right w:val="none" w:sz="0" w:space="0" w:color="auto"/>
      </w:divBdr>
    </w:div>
    <w:div w:id="2144956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847/1538-4357/ace16e" TargetMode="External"/><Relationship Id="rId21" Type="http://schemas.openxmlformats.org/officeDocument/2006/relationships/hyperlink" Target="https://github.com/SOFIAObservatory/Recipes/blob/master/EXES-Velocity-Shift.ipynb" TargetMode="External"/><Relationship Id="rId42" Type="http://schemas.openxmlformats.org/officeDocument/2006/relationships/image" Target="media/image14.png"/><Relationship Id="rId63" Type="http://schemas.openxmlformats.org/officeDocument/2006/relationships/image" Target="media/image30.png"/><Relationship Id="rId84" Type="http://schemas.openxmlformats.org/officeDocument/2006/relationships/image" Target="media/image50.png"/><Relationship Id="rId138" Type="http://schemas.openxmlformats.org/officeDocument/2006/relationships/theme" Target="theme/theme1.xml"/><Relationship Id="rId16" Type="http://schemas.openxmlformats.org/officeDocument/2006/relationships/hyperlink" Target="https://ui.adsabs.harvard.edu/link_gateway/2018JAI.....740013R/doi:10.1142/S2251171718400135" TargetMode="External"/><Relationship Id="rId107" Type="http://schemas.openxmlformats.org/officeDocument/2006/relationships/image" Target="media/image58.png"/><Relationship Id="rId11" Type="http://schemas.openxmlformats.org/officeDocument/2006/relationships/image" Target="media/image1.png"/><Relationship Id="rId32" Type="http://schemas.openxmlformats.org/officeDocument/2006/relationships/hyperlink" Target="https://doi.org/10.3847/1538-4357/aca6e8" TargetMode="External"/><Relationship Id="rId37" Type="http://schemas.openxmlformats.org/officeDocument/2006/relationships/image" Target="media/image11.png"/><Relationship Id="rId53" Type="http://schemas.openxmlformats.org/officeDocument/2006/relationships/hyperlink" Target="https://doi.org/10.1051/0004-6361/201322264" TargetMode="External"/><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5.png"/><Relationship Id="rId102" Type="http://schemas.openxmlformats.org/officeDocument/2006/relationships/hyperlink" Target="https://doi.org/10.3847/1538-4357/ab41f7" TargetMode="External"/><Relationship Id="rId123" Type="http://schemas.openxmlformats.org/officeDocument/2006/relationships/hyperlink" Target="https://doi.org/10.3847/1538-4357/ac2eb7" TargetMode="External"/><Relationship Id="rId128" Type="http://schemas.openxmlformats.org/officeDocument/2006/relationships/header" Target="header9.xml"/><Relationship Id="rId5" Type="http://schemas.openxmlformats.org/officeDocument/2006/relationships/numbering" Target="numbering.xml"/><Relationship Id="rId90" Type="http://schemas.openxmlformats.org/officeDocument/2006/relationships/image" Target="media/image54.png"/><Relationship Id="rId95" Type="http://schemas.openxmlformats.org/officeDocument/2006/relationships/hyperlink" Target="https://doi.org/10.3847/2041-8213/aaeb23" TargetMode="External"/><Relationship Id="rId22" Type="http://schemas.openxmlformats.org/officeDocument/2006/relationships/header" Target="header3.xml"/><Relationship Id="rId27"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17.pn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hyperlink" Target="https://articles.adsabs.harvard.edu/pdf/2015ASPC..495..355C" TargetMode="External"/><Relationship Id="rId118" Type="http://schemas.openxmlformats.org/officeDocument/2006/relationships/hyperlink" Target="https://ntrs.nasa.gov/citations/19930010877" TargetMode="External"/><Relationship Id="rId134" Type="http://schemas.openxmlformats.org/officeDocument/2006/relationships/image" Target="media/image64.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eader" Target="header1.xml"/><Relationship Id="rId17" Type="http://schemas.openxmlformats.org/officeDocument/2006/relationships/hyperlink" Target="https://sofia-usra.github.io/sofia_redux/manuals/exes/users/users.html" TargetMode="External"/><Relationship Id="rId33" Type="http://schemas.openxmlformats.org/officeDocument/2006/relationships/hyperlink" Target="https://doi.org/10.3847/2041-8213/aafb0a" TargetMode="External"/><Relationship Id="rId38" Type="http://schemas.openxmlformats.org/officeDocument/2006/relationships/image" Target="media/image12.png"/><Relationship Id="rId59" Type="http://schemas.openxmlformats.org/officeDocument/2006/relationships/image" Target="media/image26.png"/><Relationship Id="rId103" Type="http://schemas.openxmlformats.org/officeDocument/2006/relationships/image" Target="media/image57.png"/><Relationship Id="rId108" Type="http://schemas.openxmlformats.org/officeDocument/2006/relationships/hyperlink" Target="https://doi.org/10.3847/2041-8213/ac5a58" TargetMode="External"/><Relationship Id="rId124" Type="http://schemas.openxmlformats.org/officeDocument/2006/relationships/hyperlink" Target="https://doi.org/10.3847/2041-8213/aafb0a" TargetMode="External"/><Relationship Id="rId129" Type="http://schemas.openxmlformats.org/officeDocument/2006/relationships/image" Target="media/image59.png"/><Relationship Id="rId54" Type="http://schemas.openxmlformats.org/officeDocument/2006/relationships/hyperlink" Target="https://github.com/SOFIAObservatory/Recipes/blob/master/slitloss.pro" TargetMode="External"/><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hyperlink" Target="https://doi.org/10.1088/2041-8205/802/2/L14" TargetMode="External"/><Relationship Id="rId96" Type="http://schemas.openxmlformats.org/officeDocument/2006/relationships/hyperlink" Target="https://doi.org/10.3847/1538-4357/abab05"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4.xml"/><Relationship Id="rId28" Type="http://schemas.openxmlformats.org/officeDocument/2006/relationships/image" Target="media/image8.png"/><Relationship Id="rId49" Type="http://schemas.openxmlformats.org/officeDocument/2006/relationships/image" Target="media/image18.png"/><Relationship Id="rId114" Type="http://schemas.openxmlformats.org/officeDocument/2006/relationships/hyperlink" Target="https://doi.org/10.1051/0004-6361/201322264" TargetMode="External"/><Relationship Id="rId119" Type="http://schemas.openxmlformats.org/officeDocument/2006/relationships/hyperlink" Target="https://doi.org/10.3847/2041-8213/ab2249" TargetMode="External"/><Relationship Id="rId44" Type="http://schemas.openxmlformats.org/officeDocument/2006/relationships/image" Target="media/image16.png"/><Relationship Id="rId60" Type="http://schemas.openxmlformats.org/officeDocument/2006/relationships/image" Target="media/image27.png"/><Relationship Id="rId65" Type="http://schemas.openxmlformats.org/officeDocument/2006/relationships/image" Target="media/image32.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image" Target="media/image60.png"/><Relationship Id="rId135" Type="http://schemas.openxmlformats.org/officeDocument/2006/relationships/image" Target="media/image65.png"/><Relationship Id="rId13" Type="http://schemas.openxmlformats.org/officeDocument/2006/relationships/footer" Target="footer1.xml"/><Relationship Id="rId18" Type="http://schemas.openxmlformats.org/officeDocument/2006/relationships/hyperlink" Target="https://sofia-usra.github.io/sofia_redux/manuals/exes/developers/developers.html" TargetMode="External"/><Relationship Id="rId39" Type="http://schemas.openxmlformats.org/officeDocument/2006/relationships/hyperlink" Target="https://doi.org/10.1016/j.jqsrt.2018.05.023" TargetMode="External"/><Relationship Id="rId109" Type="http://schemas.openxmlformats.org/officeDocument/2006/relationships/header" Target="header8.xml"/><Relationship Id="rId34" Type="http://schemas.openxmlformats.org/officeDocument/2006/relationships/image" Target="media/image10.png"/><Relationship Id="rId50" Type="http://schemas.openxmlformats.org/officeDocument/2006/relationships/image" Target="media/image19.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56.png"/><Relationship Id="rId104" Type="http://schemas.openxmlformats.org/officeDocument/2006/relationships/hyperlink" Target="https://doi.org/10.3847/2041-8213/ab2249" TargetMode="External"/><Relationship Id="rId120" Type="http://schemas.openxmlformats.org/officeDocument/2006/relationships/hyperlink" Target="https://doi.org/10.3847/1538-4357/aca6e8" TargetMode="External"/><Relationship Id="rId125" Type="http://schemas.openxmlformats.org/officeDocument/2006/relationships/hyperlink" Target="https://doi.org/10.1142/S2251171718400111" TargetMode="Externa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hyperlink" Target="https://doi.org/10.3847/1538-4357/aca6e8"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yperlink" Target="https://doi.org/10.3847/1538-3881/ab67c2" TargetMode="External"/><Relationship Id="rId40" Type="http://schemas.openxmlformats.org/officeDocument/2006/relationships/hyperlink" Target="https://ui.adsabs.harvard.edu/abs/1992nstc.rept.....L/abstract" TargetMode="External"/><Relationship Id="rId45" Type="http://schemas.openxmlformats.org/officeDocument/2006/relationships/hyperlink" Target="https://doi.org/10.3847/1538-4357/ab41f7" TargetMode="External"/><Relationship Id="rId66" Type="http://schemas.openxmlformats.org/officeDocument/2006/relationships/image" Target="media/image33.png"/><Relationship Id="rId87" Type="http://schemas.openxmlformats.org/officeDocument/2006/relationships/image" Target="media/image53.png"/><Relationship Id="rId110" Type="http://schemas.openxmlformats.org/officeDocument/2006/relationships/hyperlink" Target="https://doi.org/10.3847/2041-8213/aaeb23" TargetMode="External"/><Relationship Id="rId115" Type="http://schemas.openxmlformats.org/officeDocument/2006/relationships/hyperlink" Target="https://doi.org/10.3847/2041-8213/ac5a58" TargetMode="External"/><Relationship Id="rId131" Type="http://schemas.openxmlformats.org/officeDocument/2006/relationships/image" Target="media/image61.png"/><Relationship Id="rId136" Type="http://schemas.openxmlformats.org/officeDocument/2006/relationships/header" Target="header10.xml"/><Relationship Id="rId61" Type="http://schemas.openxmlformats.org/officeDocument/2006/relationships/image" Target="media/image28.png"/><Relationship Id="rId82" Type="http://schemas.openxmlformats.org/officeDocument/2006/relationships/image" Target="media/image48.png"/><Relationship Id="rId19" Type="http://schemas.openxmlformats.org/officeDocument/2006/relationships/hyperlink" Target="https://github.com/SOFIAObservatory/Recipes/blob/master/EXES-Data-Inspection.ipynb" TargetMode="External"/><Relationship Id="rId14" Type="http://schemas.openxmlformats.org/officeDocument/2006/relationships/header" Target="header2.xml"/><Relationship Id="rId30" Type="http://schemas.openxmlformats.org/officeDocument/2006/relationships/header" Target="header5.xml"/><Relationship Id="rId35" Type="http://schemas.openxmlformats.org/officeDocument/2006/relationships/header" Target="header6.xm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hyperlink" Target="https://doi.org/10.3847/1538-4357/ace16e" TargetMode="External"/><Relationship Id="rId105" Type="http://schemas.openxmlformats.org/officeDocument/2006/relationships/hyperlink" Target="https://doi.org/10.3847/1538-4357/ac2eb7" TargetMode="External"/><Relationship Id="rId126" Type="http://schemas.openxmlformats.org/officeDocument/2006/relationships/hyperlink" Target="https://doi.org/10.1016/j.jqsrt.2018.05.023" TargetMode="Externa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39.png"/><Relationship Id="rId93" Type="http://schemas.openxmlformats.org/officeDocument/2006/relationships/image" Target="media/image55.png"/><Relationship Id="rId98" Type="http://schemas.openxmlformats.org/officeDocument/2006/relationships/hyperlink" Target="https://doi.org/10.3847/1538-4357/abab05" TargetMode="External"/><Relationship Id="rId121" Type="http://schemas.openxmlformats.org/officeDocument/2006/relationships/hyperlink" Target="https://doi.org/10.3847/1538-4357/ab41f7" TargetMode="Externa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hyperlink" Target="https://doi.org/10.3847/2041-8213/ab2249" TargetMode="External"/><Relationship Id="rId67" Type="http://schemas.openxmlformats.org/officeDocument/2006/relationships/image" Target="media/image34.png"/><Relationship Id="rId116" Type="http://schemas.openxmlformats.org/officeDocument/2006/relationships/hyperlink" Target="https://doi.org/10.1088/2041-8205/802/2/L14" TargetMode="External"/><Relationship Id="rId137" Type="http://schemas.openxmlformats.org/officeDocument/2006/relationships/fontTable" Target="fontTable.xml"/><Relationship Id="rId20" Type="http://schemas.openxmlformats.org/officeDocument/2006/relationships/hyperlink" Target="https://github.com/SOFIAObservatory/Recipes/blob/master/EXES-Telluric-Correction.ipynb" TargetMode="External"/><Relationship Id="rId41" Type="http://schemas.openxmlformats.org/officeDocument/2006/relationships/image" Target="media/image13.jpeg"/><Relationship Id="rId62" Type="http://schemas.openxmlformats.org/officeDocument/2006/relationships/image" Target="media/image29.png"/><Relationship Id="rId83" Type="http://schemas.openxmlformats.org/officeDocument/2006/relationships/image" Target="media/image49.png"/><Relationship Id="rId88" Type="http://schemas.openxmlformats.org/officeDocument/2006/relationships/header" Target="header7.xml"/><Relationship Id="rId111" Type="http://schemas.openxmlformats.org/officeDocument/2006/relationships/hyperlink" Target="https://doi.org/10.3847/1538-4357/abab05" TargetMode="External"/><Relationship Id="rId132" Type="http://schemas.openxmlformats.org/officeDocument/2006/relationships/image" Target="media/image62.png"/><Relationship Id="rId15" Type="http://schemas.openxmlformats.org/officeDocument/2006/relationships/footer" Target="footer2.xml"/><Relationship Id="rId36" Type="http://schemas.openxmlformats.org/officeDocument/2006/relationships/hyperlink" Target="https://ui.adsabs.harvard.edu/abs/2015ASPC..495..355C/abstract" TargetMode="External"/><Relationship Id="rId57" Type="http://schemas.openxmlformats.org/officeDocument/2006/relationships/image" Target="media/image24.png"/><Relationship Id="rId106" Type="http://schemas.openxmlformats.org/officeDocument/2006/relationships/hyperlink" Target="https://doi.org/10.3847/2041-8213/ac5a58" TargetMode="External"/><Relationship Id="rId127" Type="http://schemas.openxmlformats.org/officeDocument/2006/relationships/hyperlink" Target="https://doi.org/10.3847/1538-3881/ab67c2" TargetMode="External"/><Relationship Id="rId10" Type="http://schemas.openxmlformats.org/officeDocument/2006/relationships/endnotes" Target="endnotes.xml"/><Relationship Id="rId31" Type="http://schemas.openxmlformats.org/officeDocument/2006/relationships/hyperlink" Target="https://doi.org/10.1142/S2251171718400111" TargetMode="External"/><Relationship Id="rId52" Type="http://schemas.openxmlformats.org/officeDocument/2006/relationships/image" Target="media/image21.png"/><Relationship Id="rId73" Type="http://schemas.openxmlformats.org/officeDocument/2006/relationships/image" Target="media/image40.png"/><Relationship Id="rId78" Type="http://schemas.openxmlformats.org/officeDocument/2006/relationships/hyperlink" Target="https://doi.org/10.3847/1538-4357/abab05" TargetMode="External"/><Relationship Id="rId94" Type="http://schemas.openxmlformats.org/officeDocument/2006/relationships/hyperlink" Target="https://doi.org/10.3847/1538-4357/aca6e8" TargetMode="External"/><Relationship Id="rId99" Type="http://schemas.openxmlformats.org/officeDocument/2006/relationships/hyperlink" Target="https://ui.adsabs.harvard.edu/link_gateway/2022ApJ...935..165B/doi:10.3847/1538-4357/ac74b8" TargetMode="External"/><Relationship Id="rId101" Type="http://schemas.openxmlformats.org/officeDocument/2006/relationships/hyperlink" Target="https://doi.org/10.3847/2041-8213/ab2249" TargetMode="External"/><Relationship Id="rId122" Type="http://schemas.openxmlformats.org/officeDocument/2006/relationships/hyperlink" Target="https://doi.org/10.1142/S2251171718400135"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png"/><Relationship Id="rId47" Type="http://schemas.openxmlformats.org/officeDocument/2006/relationships/hyperlink" Target="https://doi.org/10.3847/1538-4357/ac2eb7" TargetMode="External"/><Relationship Id="rId68" Type="http://schemas.openxmlformats.org/officeDocument/2006/relationships/image" Target="media/image35.png"/><Relationship Id="rId89" Type="http://schemas.openxmlformats.org/officeDocument/2006/relationships/hyperlink" Target="https://doi.org/10.1088/2041-8205/802/2/L14" TargetMode="External"/><Relationship Id="rId112" Type="http://schemas.openxmlformats.org/officeDocument/2006/relationships/hyperlink" Target="https://doi.org/10.3847/1538-4357/ac74b8" TargetMode="External"/><Relationship Id="rId133" Type="http://schemas.openxmlformats.org/officeDocument/2006/relationships/image" Target="media/image63.pn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c47afbd8-f90c-47d4-96d2-00ff0868d7eb">
      <UserInfo>
        <DisplayName>Debuizer, James</DisplayName>
        <AccountId>9</AccountId>
        <AccountType/>
      </UserInfo>
    </SharedWithUsers>
    <lcf76f155ced4ddcb4097134ff3c332f xmlns="1e54074e-29e9-45be-8ced-4faa45ae286b">
      <Terms xmlns="http://schemas.microsoft.com/office/infopath/2007/PartnerControls"/>
    </lcf76f155ced4ddcb4097134ff3c332f>
    <TaxCatchAll xmlns="c47afbd8-f90c-47d4-96d2-00ff0868d7eb" xsi:nil="true"/>
  </documentManagement>
</p:properties>
</file>

<file path=customXml/itemProps1.xml><?xml version="1.0" encoding="utf-8"?>
<ds:datastoreItem xmlns:ds="http://schemas.openxmlformats.org/officeDocument/2006/customXml" ds:itemID="{13055FEB-1779-4736-AA1E-21A481734F3B}">
  <ds:schemaRefs>
    <ds:schemaRef ds:uri="http://schemas.microsoft.com/sharepoint/v3/contenttype/forms"/>
  </ds:schemaRefs>
</ds:datastoreItem>
</file>

<file path=customXml/itemProps2.xml><?xml version="1.0" encoding="utf-8"?>
<ds:datastoreItem xmlns:ds="http://schemas.openxmlformats.org/officeDocument/2006/customXml" ds:itemID="{0317F860-E657-484C-89DF-2512A18897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B64E79-D414-E74D-9689-3B15ADE3C50A}">
  <ds:schemaRefs>
    <ds:schemaRef ds:uri="http://schemas.openxmlformats.org/officeDocument/2006/bibliography"/>
  </ds:schemaRefs>
</ds:datastoreItem>
</file>

<file path=customXml/itemProps4.xml><?xml version="1.0" encoding="utf-8"?>
<ds:datastoreItem xmlns:ds="http://schemas.openxmlformats.org/officeDocument/2006/customXml" ds:itemID="{8D162A57-C587-4349-97F5-F42401569FEB}">
  <ds:schemaRefs>
    <ds:schemaRef ds:uri="http://schemas.microsoft.com/office/2006/metadata/properties"/>
    <ds:schemaRef ds:uri="http://schemas.microsoft.com/office/infopath/2007/PartnerControls"/>
    <ds:schemaRef ds:uri="c47afbd8-f90c-47d4-96d2-00ff0868d7eb"/>
    <ds:schemaRef ds:uri="1e54074e-29e9-45be-8ced-4faa45ae286b"/>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72</Pages>
  <Words>21462</Words>
  <Characters>122337</Characters>
  <Application>Microsoft Office Word</Application>
  <DocSecurity>0</DocSecurity>
  <Lines>1019</Lines>
  <Paragraphs>287</Paragraphs>
  <ScaleCrop>false</ScaleCrop>
  <HeadingPairs>
    <vt:vector size="2" baseType="variant">
      <vt:variant>
        <vt:lpstr>Title</vt:lpstr>
      </vt:variant>
      <vt:variant>
        <vt:i4>1</vt:i4>
      </vt:variant>
    </vt:vector>
  </HeadingPairs>
  <TitlesOfParts>
    <vt:vector size="1" baseType="lpstr">
      <vt:lpstr>NATIONAL AERONAUTICS AND SPACE ADMINISTRATION</vt:lpstr>
    </vt:vector>
  </TitlesOfParts>
  <Company>NASA</Company>
  <LinksUpToDate>false</LinksUpToDate>
  <CharactersWithSpaces>143512</CharactersWithSpaces>
  <SharedDoc>false</SharedDoc>
  <HLinks>
    <vt:vector size="36" baseType="variant">
      <vt:variant>
        <vt:i4>5701721</vt:i4>
      </vt:variant>
      <vt:variant>
        <vt:i4>69</vt:i4>
      </vt:variant>
      <vt:variant>
        <vt:i4>0</vt:i4>
      </vt:variant>
      <vt:variant>
        <vt:i4>5</vt:i4>
      </vt:variant>
      <vt:variant>
        <vt:lpwstr>https://github.com/SOFIAObservatory/Recipes/blob/master/slitloss.pro</vt:lpwstr>
      </vt:variant>
      <vt:variant>
        <vt:lpwstr/>
      </vt:variant>
      <vt:variant>
        <vt:i4>5832777</vt:i4>
      </vt:variant>
      <vt:variant>
        <vt:i4>36</vt:i4>
      </vt:variant>
      <vt:variant>
        <vt:i4>0</vt:i4>
      </vt:variant>
      <vt:variant>
        <vt:i4>5</vt:i4>
      </vt:variant>
      <vt:variant>
        <vt:lpwstr>https://github.com/SOFIAObservatory/Recipes/blob/master/EXES-Velocity-Shift.ipynb</vt:lpwstr>
      </vt:variant>
      <vt:variant>
        <vt:lpwstr/>
      </vt:variant>
      <vt:variant>
        <vt:i4>6619242</vt:i4>
      </vt:variant>
      <vt:variant>
        <vt:i4>33</vt:i4>
      </vt:variant>
      <vt:variant>
        <vt:i4>0</vt:i4>
      </vt:variant>
      <vt:variant>
        <vt:i4>5</vt:i4>
      </vt:variant>
      <vt:variant>
        <vt:lpwstr>https://github.com/SOFIAObservatory/Recipes/blob/master/EXES-Telluric-Correction.ipynb</vt:lpwstr>
      </vt:variant>
      <vt:variant>
        <vt:lpwstr/>
      </vt:variant>
      <vt:variant>
        <vt:i4>7471225</vt:i4>
      </vt:variant>
      <vt:variant>
        <vt:i4>30</vt:i4>
      </vt:variant>
      <vt:variant>
        <vt:i4>0</vt:i4>
      </vt:variant>
      <vt:variant>
        <vt:i4>5</vt:i4>
      </vt:variant>
      <vt:variant>
        <vt:lpwstr>https://github.com/SOFIAObservatory/Recipes/blob/master/EXES-Data-Inspection.ipynb</vt:lpwstr>
      </vt:variant>
      <vt:variant>
        <vt:lpwstr/>
      </vt:variant>
      <vt:variant>
        <vt:i4>1572909</vt:i4>
      </vt:variant>
      <vt:variant>
        <vt:i4>27</vt:i4>
      </vt:variant>
      <vt:variant>
        <vt:i4>0</vt:i4>
      </vt:variant>
      <vt:variant>
        <vt:i4>5</vt:i4>
      </vt:variant>
      <vt:variant>
        <vt:lpwstr>https://sofia-usra.github.io/sofia_redux/manuals/exes/developers/developers.html</vt:lpwstr>
      </vt:variant>
      <vt:variant>
        <vt:lpwstr/>
      </vt:variant>
      <vt:variant>
        <vt:i4>3276807</vt:i4>
      </vt:variant>
      <vt:variant>
        <vt:i4>24</vt:i4>
      </vt:variant>
      <vt:variant>
        <vt:i4>0</vt:i4>
      </vt:variant>
      <vt:variant>
        <vt:i4>5</vt:i4>
      </vt:variant>
      <vt:variant>
        <vt:lpwstr>https://sofia-usra.github.io/sofia_redux/manuals/exes/users/users.html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AERONAUTICS AND SPACE ADMINISTRATION</dc:title>
  <dc:subject/>
  <dc:creator>Ames</dc:creator>
  <cp:keywords/>
  <cp:lastModifiedBy>Debuizer, James</cp:lastModifiedBy>
  <cp:revision>9</cp:revision>
  <cp:lastPrinted>2023-08-28T11:12:00Z</cp:lastPrinted>
  <dcterms:created xsi:type="dcterms:W3CDTF">2023-09-29T16:20:00Z</dcterms:created>
  <dcterms:modified xsi:type="dcterms:W3CDTF">2023-09-29T17:50:00Z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Est Work">
    <vt:lpwstr>1.00 hours</vt:lpwstr>
  </property>
  <property fmtid="{D5CDD505-2E9C-101B-9397-08002B2CF9AE}" pid="3" name="Type">
    <vt:lpwstr>Document</vt:lpwstr>
  </property>
  <property fmtid="{D5CDD505-2E9C-101B-9397-08002B2CF9AE}" pid="4" name="versionInfo">
    <vt:lpwstr>A.0</vt:lpwstr>
  </property>
  <property fmtid="{D5CDD505-2E9C-101B-9397-08002B2CF9AE}" pid="5" name="Project Deadline attrFormat=UTC">
    <vt:lpwstr/>
  </property>
  <property fmtid="{D5CDD505-2E9C-101B-9397-08002B2CF9AE}" pid="6" name="Project Plan State">
    <vt:lpwstr>Defined</vt:lpwstr>
  </property>
  <property fmtid="{D5CDD505-2E9C-101B-9397-08002B2CF9AE}" pid="7" name="Context Creator">
    <vt:lpwstr>Maryland Edwards training</vt:lpwstr>
  </property>
  <property fmtid="{D5CDD505-2E9C-101B-9397-08002B2CF9AE}" pid="8" name="Project Budget">
    <vt:lpwstr>$ 0.00</vt:lpwstr>
  </property>
  <property fmtid="{D5CDD505-2E9C-101B-9397-08002B2CF9AE}" pid="9" name="Project Risk Descr">
    <vt:lpwstr/>
  </property>
  <property fmtid="{D5CDD505-2E9C-101B-9397-08002B2CF9AE}" pid="10" name="Project Est Finish attrFormat=UTC">
    <vt:lpwstr>2007-05-07T07:00:00</vt:lpwstr>
  </property>
  <property fmtid="{D5CDD505-2E9C-101B-9397-08002B2CF9AE}" pid="11" name="Project Actual Start attrFormat=UTC">
    <vt:lpwstr/>
  </property>
  <property fmtid="{D5CDD505-2E9C-101B-9397-08002B2CF9AE}" pid="12" name="Project Status">
    <vt:lpwstr>Unavailable</vt:lpwstr>
  </property>
  <property fmtid="{D5CDD505-2E9C-101B-9397-08002B2CF9AE}" pid="13" name="Project Risk Status">
    <vt:lpwstr/>
  </property>
  <property fmtid="{D5CDD505-2E9C-101B-9397-08002B2CF9AE}" pid="14" name="Project Type">
    <vt:lpwstr>Project</vt:lpwstr>
  </property>
  <property fmtid="{D5CDD505-2E9C-101B-9397-08002B2CF9AE}" pid="15" name="context">
    <vt:lpwstr>SOFIA CMWG</vt:lpwstr>
  </property>
  <property fmtid="{D5CDD505-2E9C-101B-9397-08002B2CF9AE}" pid="16" name="URL">
    <vt:lpwstr>https://sofiacmdb.arc.nasa.gov/Windchill/servlet/WindchillAuthGW/wt.content.ContentHttp/viewContent/SOFIA%20document%20template.doc?u8&amp;HttpOperationItem=wt.content.ApplicationData%3A3756646&amp;ContentHolder=wt.doc.WTDocument%3A3756640&amp;forceDownload=true</vt:lpwstr>
  </property>
  <property fmtid="{D5CDD505-2E9C-101B-9397-08002B2CF9AE}" pid="17" name="Project Category">
    <vt:lpwstr>Design Development</vt:lpwstr>
  </property>
  <property fmtid="{D5CDD505-2E9C-101B-9397-08002B2CF9AE}" pid="18" name="lifeCycleState">
    <vt:lpwstr>In Work</vt:lpwstr>
  </property>
  <property fmtid="{D5CDD505-2E9C-101B-9397-08002B2CF9AE}" pid="19" name="Project Priority">
    <vt:lpwstr>0</vt:lpwstr>
  </property>
  <property fmtid="{D5CDD505-2E9C-101B-9397-08002B2CF9AE}" pid="20" name="Project State">
    <vt:lpwstr>Running</vt:lpwstr>
  </property>
  <property fmtid="{D5CDD505-2E9C-101B-9397-08002B2CF9AE}" pid="21" name="Project Est Cost">
    <vt:lpwstr>$ 0.00</vt:lpwstr>
  </property>
  <property fmtid="{D5CDD505-2E9C-101B-9397-08002B2CF9AE}" pid="22" name="Context Number">
    <vt:lpwstr>000023</vt:lpwstr>
  </property>
  <property fmtid="{D5CDD505-2E9C-101B-9397-08002B2CF9AE}" pid="23" name="Project Site">
    <vt:lpwstr/>
  </property>
  <property fmtid="{D5CDD505-2E9C-101B-9397-08002B2CF9AE}" pid="24" name="obid">
    <vt:lpwstr>VR:wt.doc.WTDocument:3756639:198329559-1174086495247-27508846-28-38-102-128@sofiacmdb.arc.nasa.gov</vt:lpwstr>
  </property>
  <property fmtid="{D5CDD505-2E9C-101B-9397-08002B2CF9AE}" pid="25" name="Document Type">
    <vt:lpwstr>Document</vt:lpwstr>
  </property>
  <property fmtid="{D5CDD505-2E9C-101B-9397-08002B2CF9AE}" pid="26" name="Context Create Timestamp attrFormat=UTC">
    <vt:lpwstr>2007-05-07T16:24:44</vt:lpwstr>
  </property>
  <property fmtid="{D5CDD505-2E9C-101B-9397-08002B2CF9AE}" pid="27" name="Context Last Modified Timestamp attrFormat=UTC">
    <vt:lpwstr>2007-10-23T23:18:40</vt:lpwstr>
  </property>
  <property fmtid="{D5CDD505-2E9C-101B-9397-08002B2CF9AE}" pid="28" name="Project Scope">
    <vt:lpwstr/>
  </property>
  <property fmtid="{D5CDD505-2E9C-101B-9397-08002B2CF9AE}" pid="29" name="RevisionInfo">
    <vt:lpwstr>A</vt:lpwstr>
  </property>
  <property fmtid="{D5CDD505-2E9C-101B-9397-08002B2CF9AE}" pid="30" name="Project Owner">
    <vt:lpwstr>Maryland Edwards training</vt:lpwstr>
  </property>
  <property fmtid="{D5CDD505-2E9C-101B-9397-08002B2CF9AE}" pid="31" name="Project Business Unit">
    <vt:lpwstr/>
  </property>
  <property fmtid="{D5CDD505-2E9C-101B-9397-08002B2CF9AE}" pid="32" name="Project % Done">
    <vt:lpwstr>0%</vt:lpwstr>
  </property>
  <property fmtid="{D5CDD505-2E9C-101B-9397-08002B2CF9AE}" pid="33" name="Project Completion Date attrFormat=UTC">
    <vt:lpwstr/>
  </property>
  <property fmtid="{D5CDD505-2E9C-101B-9397-08002B2CF9AE}" pid="34" name="Project Phase">
    <vt:lpwstr>Kickoff</vt:lpwstr>
  </property>
  <property fmtid="{D5CDD505-2E9C-101B-9397-08002B2CF9AE}" pid="35" name="Project Est Start attrFormat=UTC">
    <vt:lpwstr>2007-05-07T07:00:00</vt:lpwstr>
  </property>
  <property fmtid="{D5CDD505-2E9C-101B-9397-08002B2CF9AE}" pid="36" name="Project Actual Finish attrFormat=UTC">
    <vt:lpwstr/>
  </property>
  <property fmtid="{D5CDD505-2E9C-101B-9397-08002B2CF9AE}" pid="37" name="Project Actual Cost">
    <vt:lpwstr>$ 0.00</vt:lpwstr>
  </property>
  <property fmtid="{D5CDD505-2E9C-101B-9397-08002B2CF9AE}" pid="38" name="Project Actual Work">
    <vt:lpwstr>0.00 hours</vt:lpwstr>
  </property>
  <property fmtid="{D5CDD505-2E9C-101B-9397-08002B2CF9AE}" pid="39" name="Document number">
    <vt:lpwstr>0000000315</vt:lpwstr>
  </property>
  <property fmtid="{D5CDD505-2E9C-101B-9397-08002B2CF9AE}" pid="40" name="Project Initiation Date attrFormat=UTC">
    <vt:lpwstr>2007-05-07T16:28:37</vt:lpwstr>
  </property>
  <property fmtid="{D5CDD505-2E9C-101B-9397-08002B2CF9AE}" pid="41" name="Project Status Descr">
    <vt:lpwstr/>
  </property>
  <property fmtid="{D5CDD505-2E9C-101B-9397-08002B2CF9AE}" pid="42" name="wtname">
    <vt:lpwstr>SOFIA document template</vt:lpwstr>
  </property>
  <property fmtid="{D5CDD505-2E9C-101B-9397-08002B2CF9AE}" pid="43" name="LastModified">
    <vt:lpwstr>2007-10-23T23:18:41</vt:lpwstr>
  </property>
  <property fmtid="{D5CDD505-2E9C-101B-9397-08002B2CF9AE}" pid="44" name="alwaysdownload">
    <vt:lpwstr>alwaysdownload</vt:lpwstr>
  </property>
  <property fmtid="{D5CDD505-2E9C-101B-9397-08002B2CF9AE}" pid="45" name="ContentTypeId">
    <vt:lpwstr>0x010100EDD9EB8955D01B4D84C7AB105D257548</vt:lpwstr>
  </property>
  <property fmtid="{D5CDD505-2E9C-101B-9397-08002B2CF9AE}" pid="46" name="MediaServiceImageTags">
    <vt:lpwstr/>
  </property>
  <property fmtid="{D5CDD505-2E9C-101B-9397-08002B2CF9AE}" pid="47" name="GrammarlyDocumentId">
    <vt:lpwstr>9fdc58cb288e4bdc2b5ea2ced14b77a4ffbc30c3ee8d895ff5d6656931577ee9</vt:lpwstr>
  </property>
</Properties>
</file>